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56F8" w:rsidRPr="00B84AAB" w:rsidRDefault="009E56F8" w:rsidP="009E56F8">
      <w:pPr>
        <w:spacing w:line="600" w:lineRule="exact"/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关于</w:t>
      </w:r>
      <w:r w:rsidRPr="00B84AAB">
        <w:rPr>
          <w:rFonts w:ascii="黑体" w:eastAsia="黑体" w:hint="eastAsia"/>
          <w:b/>
          <w:sz w:val="44"/>
          <w:szCs w:val="44"/>
        </w:rPr>
        <w:t>发布</w:t>
      </w:r>
      <w:r w:rsidR="002C1199">
        <w:rPr>
          <w:rFonts w:ascii="黑体" w:eastAsia="黑体" w:hAnsi="黑体" w:hint="eastAsia"/>
          <w:b/>
          <w:sz w:val="44"/>
          <w:szCs w:val="36"/>
        </w:rPr>
        <w:t>科创板</w:t>
      </w:r>
      <w:r w:rsidR="004D7A6F">
        <w:rPr>
          <w:rFonts w:ascii="黑体" w:eastAsia="黑体" w:hAnsi="黑体" w:hint="eastAsia"/>
          <w:b/>
          <w:sz w:val="44"/>
          <w:szCs w:val="36"/>
        </w:rPr>
        <w:t>相关基金</w:t>
      </w:r>
      <w:r>
        <w:rPr>
          <w:rFonts w:ascii="黑体" w:eastAsia="黑体" w:hAnsi="黑体" w:hint="eastAsia"/>
          <w:b/>
          <w:sz w:val="44"/>
          <w:szCs w:val="36"/>
        </w:rPr>
        <w:t>市场参与者接口</w:t>
      </w:r>
      <w:r w:rsidR="00E74A37">
        <w:rPr>
          <w:rFonts w:ascii="黑体" w:eastAsia="黑体" w:hAnsi="黑体" w:hint="eastAsia"/>
          <w:b/>
          <w:sz w:val="44"/>
          <w:szCs w:val="36"/>
        </w:rPr>
        <w:t>规格</w:t>
      </w:r>
      <w:r>
        <w:rPr>
          <w:rFonts w:ascii="黑体" w:eastAsia="黑体" w:hAnsi="黑体" w:hint="eastAsia"/>
          <w:b/>
          <w:sz w:val="44"/>
          <w:szCs w:val="36"/>
        </w:rPr>
        <w:t>说明书</w:t>
      </w:r>
      <w:r>
        <w:rPr>
          <w:rFonts w:ascii="黑体" w:eastAsia="黑体" w:hint="eastAsia"/>
          <w:b/>
          <w:sz w:val="44"/>
          <w:szCs w:val="44"/>
        </w:rPr>
        <w:t>技术开发稿</w:t>
      </w:r>
      <w:r w:rsidRPr="00B84AAB">
        <w:rPr>
          <w:rFonts w:ascii="黑体" w:eastAsia="黑体" w:hint="eastAsia"/>
          <w:b/>
          <w:sz w:val="44"/>
          <w:szCs w:val="44"/>
        </w:rPr>
        <w:t>的通知</w:t>
      </w:r>
    </w:p>
    <w:p w:rsidR="009E56F8" w:rsidRPr="00B84AAB" w:rsidRDefault="009E56F8" w:rsidP="009E56F8">
      <w:pPr>
        <w:spacing w:line="600" w:lineRule="exact"/>
        <w:rPr>
          <w:rFonts w:ascii="仿宋_GB2312" w:eastAsia="仿宋_GB2312"/>
          <w:sz w:val="30"/>
          <w:szCs w:val="30"/>
        </w:rPr>
      </w:pPr>
    </w:p>
    <w:p w:rsidR="009E56F8" w:rsidRPr="00B84AAB" w:rsidRDefault="009E56F8" w:rsidP="009E56F8">
      <w:pPr>
        <w:spacing w:line="600" w:lineRule="exact"/>
        <w:rPr>
          <w:rFonts w:ascii="仿宋_GB2312" w:eastAsia="仿宋_GB2312"/>
          <w:sz w:val="30"/>
          <w:szCs w:val="30"/>
        </w:rPr>
      </w:pPr>
      <w:r w:rsidRPr="00B84AAB">
        <w:rPr>
          <w:rFonts w:ascii="仿宋_GB2312" w:eastAsia="仿宋_GB2312" w:hint="eastAsia"/>
          <w:sz w:val="30"/>
          <w:szCs w:val="30"/>
        </w:rPr>
        <w:t>各会员、其他市场参与主体：</w:t>
      </w:r>
    </w:p>
    <w:p w:rsidR="009E56F8" w:rsidRDefault="002C1199" w:rsidP="00D20996">
      <w:pPr>
        <w:spacing w:line="60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根据</w:t>
      </w:r>
      <w:r w:rsidRPr="002C1199">
        <w:rPr>
          <w:rFonts w:ascii="仿宋_GB2312" w:eastAsia="仿宋_GB2312" w:hint="eastAsia"/>
          <w:sz w:val="30"/>
          <w:szCs w:val="30"/>
        </w:rPr>
        <w:t>科创板</w:t>
      </w:r>
      <w:r w:rsidR="004D7A6F">
        <w:rPr>
          <w:rFonts w:ascii="仿宋_GB2312" w:eastAsia="仿宋_GB2312" w:hint="eastAsia"/>
          <w:sz w:val="30"/>
          <w:szCs w:val="30"/>
        </w:rPr>
        <w:t>基金</w:t>
      </w:r>
      <w:r w:rsidR="009E56F8">
        <w:rPr>
          <w:rFonts w:ascii="仿宋_GB2312" w:eastAsia="仿宋_GB2312" w:hint="eastAsia"/>
          <w:sz w:val="30"/>
          <w:szCs w:val="30"/>
        </w:rPr>
        <w:t>相关</w:t>
      </w:r>
      <w:r w:rsidR="00562A70">
        <w:rPr>
          <w:rFonts w:ascii="仿宋_GB2312" w:eastAsia="仿宋_GB2312" w:hint="eastAsia"/>
          <w:sz w:val="30"/>
          <w:szCs w:val="30"/>
        </w:rPr>
        <w:t>业务</w:t>
      </w:r>
      <w:r>
        <w:rPr>
          <w:rFonts w:ascii="仿宋_GB2312" w:eastAsia="仿宋_GB2312" w:hint="eastAsia"/>
          <w:sz w:val="30"/>
          <w:szCs w:val="30"/>
        </w:rPr>
        <w:t>安排</w:t>
      </w:r>
      <w:r w:rsidR="009E56F8" w:rsidRPr="00B84AAB">
        <w:rPr>
          <w:rFonts w:ascii="仿宋_GB2312" w:eastAsia="仿宋_GB2312" w:hint="eastAsia"/>
          <w:sz w:val="30"/>
          <w:szCs w:val="30"/>
        </w:rPr>
        <w:t>，上海证券交易所（以下简称“本所”）制订了《</w:t>
      </w:r>
      <w:r w:rsidRPr="002C1199">
        <w:rPr>
          <w:rFonts w:ascii="仿宋_GB2312" w:eastAsia="仿宋_GB2312" w:hint="eastAsia"/>
          <w:sz w:val="30"/>
          <w:szCs w:val="30"/>
        </w:rPr>
        <w:t>IS101_上海证券交易所竞价撮合平台市场参与者接口规格说明书</w:t>
      </w:r>
      <w:r w:rsidR="004A6200">
        <w:rPr>
          <w:rFonts w:ascii="仿宋_GB2312" w:eastAsia="仿宋_GB2312" w:hint="eastAsia"/>
          <w:sz w:val="30"/>
          <w:szCs w:val="30"/>
        </w:rPr>
        <w:t>1.49</w:t>
      </w:r>
      <w:r w:rsidRPr="002C1199">
        <w:rPr>
          <w:rFonts w:ascii="仿宋_GB2312" w:eastAsia="仿宋_GB2312" w:hint="eastAsia"/>
          <w:sz w:val="30"/>
          <w:szCs w:val="30"/>
        </w:rPr>
        <w:t>版（科创板ETF和科创板</w:t>
      </w:r>
      <w:r w:rsidR="00D650BA">
        <w:rPr>
          <w:rFonts w:ascii="仿宋_GB2312" w:eastAsia="仿宋_GB2312" w:hint="eastAsia"/>
          <w:sz w:val="30"/>
          <w:szCs w:val="30"/>
        </w:rPr>
        <w:t>相关</w:t>
      </w:r>
      <w:r w:rsidRPr="002C1199">
        <w:rPr>
          <w:rFonts w:ascii="仿宋_GB2312" w:eastAsia="仿宋_GB2312" w:hint="eastAsia"/>
          <w:sz w:val="30"/>
          <w:szCs w:val="30"/>
        </w:rPr>
        <w:t>LOF技术开发稿）_20200</w:t>
      </w:r>
      <w:r w:rsidR="001E1CED">
        <w:rPr>
          <w:rFonts w:ascii="仿宋_GB2312" w:eastAsia="仿宋_GB2312" w:hint="eastAsia"/>
          <w:sz w:val="30"/>
          <w:szCs w:val="30"/>
        </w:rPr>
        <w:t>822</w:t>
      </w:r>
      <w:r w:rsidR="009E56F8" w:rsidRPr="00B84AAB">
        <w:rPr>
          <w:rFonts w:ascii="仿宋_GB2312" w:eastAsia="仿宋_GB2312" w:hint="eastAsia"/>
          <w:sz w:val="30"/>
          <w:szCs w:val="30"/>
        </w:rPr>
        <w:t>》，</w:t>
      </w:r>
      <w:r w:rsidR="009E56F8">
        <w:rPr>
          <w:rFonts w:ascii="仿宋_GB2312" w:eastAsia="仿宋_GB2312" w:hint="eastAsia"/>
          <w:sz w:val="30"/>
          <w:szCs w:val="30"/>
        </w:rPr>
        <w:t>以供市场参与者提前做好技术就绪准备工作。本次接口变更涉及的内容为：</w:t>
      </w:r>
      <w:r w:rsidR="004A6200" w:rsidRPr="004A6200">
        <w:rPr>
          <w:rFonts w:ascii="仿宋_GB2312" w:eastAsia="仿宋_GB2312" w:hint="eastAsia"/>
          <w:sz w:val="30"/>
          <w:szCs w:val="30"/>
          <w:lang w:val="en-GB"/>
        </w:rPr>
        <w:t>调整产品基础信息文件说明，取消科创板ETF和科创板相关LOF的证券子类别，在备注中增加产品属性和交易属性</w:t>
      </w:r>
      <w:r w:rsidR="00D20996" w:rsidRPr="00D440A7">
        <w:rPr>
          <w:rFonts w:ascii="仿宋_GB2312" w:eastAsia="仿宋_GB2312" w:hint="eastAsia"/>
          <w:sz w:val="30"/>
          <w:szCs w:val="30"/>
          <w:lang w:val="en-GB"/>
        </w:rPr>
        <w:t>。</w:t>
      </w:r>
    </w:p>
    <w:p w:rsidR="009E56F8" w:rsidRDefault="009E56F8" w:rsidP="009E56F8">
      <w:pPr>
        <w:spacing w:line="56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相关文件电子版本可通过本所官方网站“交易技术支持专区”下的“开发测试文件”栏目下载。</w:t>
      </w:r>
    </w:p>
    <w:p w:rsidR="009E56F8" w:rsidRDefault="009E56F8" w:rsidP="009E56F8">
      <w:pPr>
        <w:spacing w:line="56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Ansi="宋体" w:hint="eastAsia"/>
          <w:sz w:val="30"/>
          <w:szCs w:val="30"/>
        </w:rPr>
        <w:t>技术咨询电话：4009003600；技术支持邮箱：</w:t>
      </w:r>
      <w:r>
        <w:rPr>
          <w:rFonts w:ascii="仿宋_GB2312" w:eastAsia="仿宋_GB2312" w:hint="eastAsia"/>
          <w:sz w:val="30"/>
          <w:szCs w:val="30"/>
        </w:rPr>
        <w:t>tech_support@sse.com.cn</w:t>
      </w:r>
      <w:r>
        <w:rPr>
          <w:rFonts w:ascii="仿宋_GB2312" w:eastAsia="仿宋_GB2312" w:hAnsi="宋体" w:hint="eastAsia"/>
          <w:sz w:val="30"/>
          <w:szCs w:val="30"/>
        </w:rPr>
        <w:t>；技术支持服务QQ群：298643611。</w:t>
      </w:r>
    </w:p>
    <w:p w:rsidR="009E56F8" w:rsidRDefault="009E56F8" w:rsidP="009E56F8">
      <w:pPr>
        <w:snapToGrid w:val="0"/>
        <w:spacing w:line="560" w:lineRule="exact"/>
        <w:ind w:firstLineChars="200" w:firstLine="600"/>
        <w:rPr>
          <w:rFonts w:ascii="仿宋_GB2312" w:eastAsia="仿宋_GB2312" w:hAnsi="宋体"/>
          <w:sz w:val="30"/>
          <w:szCs w:val="30"/>
        </w:rPr>
      </w:pPr>
      <w:r>
        <w:rPr>
          <w:rFonts w:ascii="仿宋_GB2312" w:eastAsia="仿宋_GB2312" w:hAnsi="宋体" w:hint="eastAsia"/>
          <w:sz w:val="30"/>
          <w:szCs w:val="30"/>
        </w:rPr>
        <w:t>特此通知。</w:t>
      </w:r>
    </w:p>
    <w:p w:rsidR="00F8433E" w:rsidRDefault="00F8433E" w:rsidP="009E56F8">
      <w:pPr>
        <w:snapToGrid w:val="0"/>
        <w:spacing w:line="560" w:lineRule="exact"/>
        <w:ind w:firstLineChars="200" w:firstLine="600"/>
        <w:rPr>
          <w:rFonts w:ascii="仿宋_GB2312" w:eastAsia="仿宋_GB2312" w:hAnsi="宋体"/>
          <w:sz w:val="30"/>
          <w:szCs w:val="30"/>
        </w:rPr>
      </w:pPr>
    </w:p>
    <w:p w:rsidR="009E56F8" w:rsidRPr="00B84AAB" w:rsidRDefault="009E56F8" w:rsidP="009B5332">
      <w:pPr>
        <w:spacing w:line="600" w:lineRule="exact"/>
        <w:ind w:firstLineChars="200" w:firstLine="600"/>
        <w:jc w:val="right"/>
        <w:rPr>
          <w:rFonts w:ascii="仿宋_GB2312" w:eastAsia="仿宋_GB2312"/>
          <w:sz w:val="30"/>
          <w:szCs w:val="30"/>
        </w:rPr>
      </w:pPr>
      <w:r w:rsidRPr="00B84AAB">
        <w:rPr>
          <w:rFonts w:ascii="仿宋_GB2312" w:eastAsia="仿宋_GB2312" w:hint="eastAsia"/>
          <w:sz w:val="30"/>
          <w:szCs w:val="30"/>
        </w:rPr>
        <w:t>上海证券交易所</w:t>
      </w:r>
    </w:p>
    <w:p w:rsidR="00422845" w:rsidRDefault="009E56F8" w:rsidP="009E56F8">
      <w:pPr>
        <w:jc w:val="right"/>
      </w:pPr>
      <w:r w:rsidRPr="00B84AAB">
        <w:rPr>
          <w:rFonts w:ascii="仿宋_GB2312" w:eastAsia="仿宋_GB2312" w:hint="eastAsia"/>
          <w:sz w:val="30"/>
          <w:szCs w:val="30"/>
        </w:rPr>
        <w:t>二○二○年</w:t>
      </w:r>
      <w:r w:rsidR="004A6200">
        <w:rPr>
          <w:rFonts w:ascii="仿宋_GB2312" w:eastAsia="仿宋_GB2312" w:hint="eastAsia"/>
          <w:color w:val="000000"/>
          <w:sz w:val="30"/>
          <w:szCs w:val="30"/>
        </w:rPr>
        <w:t>八</w:t>
      </w:r>
      <w:r>
        <w:rPr>
          <w:rFonts w:ascii="仿宋_GB2312" w:eastAsia="仿宋_GB2312" w:hint="eastAsia"/>
          <w:color w:val="000000"/>
          <w:sz w:val="30"/>
          <w:szCs w:val="30"/>
        </w:rPr>
        <w:t>月</w:t>
      </w:r>
      <w:r w:rsidR="004A6200">
        <w:rPr>
          <w:rFonts w:ascii="仿宋_GB2312" w:eastAsia="仿宋_GB2312" w:hint="eastAsia"/>
          <w:color w:val="000000"/>
          <w:sz w:val="30"/>
          <w:szCs w:val="30"/>
        </w:rPr>
        <w:t>二十</w:t>
      </w:r>
      <w:r w:rsidR="00F31EBB">
        <w:rPr>
          <w:rFonts w:ascii="仿宋_GB2312" w:eastAsia="仿宋_GB2312" w:hint="eastAsia"/>
          <w:color w:val="000000"/>
          <w:sz w:val="30"/>
          <w:szCs w:val="30"/>
        </w:rPr>
        <w:t>六</w:t>
      </w:r>
      <w:r>
        <w:rPr>
          <w:rFonts w:ascii="仿宋_GB2312" w:eastAsia="仿宋_GB2312" w:hint="eastAsia"/>
          <w:color w:val="000000"/>
          <w:sz w:val="30"/>
          <w:szCs w:val="30"/>
        </w:rPr>
        <w:t>日</w:t>
      </w:r>
    </w:p>
    <w:sectPr w:rsidR="00422845" w:rsidSect="004228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48D4" w:rsidRDefault="00A548D4" w:rsidP="001F17B5">
      <w:r>
        <w:separator/>
      </w:r>
    </w:p>
  </w:endnote>
  <w:endnote w:type="continuationSeparator" w:id="0">
    <w:p w:rsidR="00A548D4" w:rsidRDefault="00A548D4" w:rsidP="001F17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48D4" w:rsidRDefault="00A548D4" w:rsidP="001F17B5">
      <w:r>
        <w:separator/>
      </w:r>
    </w:p>
  </w:footnote>
  <w:footnote w:type="continuationSeparator" w:id="0">
    <w:p w:rsidR="00A548D4" w:rsidRDefault="00A548D4" w:rsidP="001F17B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17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E56F8"/>
    <w:rsid w:val="00090C64"/>
    <w:rsid w:val="000D4F76"/>
    <w:rsid w:val="000F0661"/>
    <w:rsid w:val="000F0C87"/>
    <w:rsid w:val="001E1CED"/>
    <w:rsid w:val="001F17B5"/>
    <w:rsid w:val="001F572A"/>
    <w:rsid w:val="00264F32"/>
    <w:rsid w:val="002C1199"/>
    <w:rsid w:val="00382655"/>
    <w:rsid w:val="00422845"/>
    <w:rsid w:val="004A6200"/>
    <w:rsid w:val="004D7A6F"/>
    <w:rsid w:val="004F74D7"/>
    <w:rsid w:val="00562A70"/>
    <w:rsid w:val="005A6066"/>
    <w:rsid w:val="006868A5"/>
    <w:rsid w:val="006D56AB"/>
    <w:rsid w:val="00735F39"/>
    <w:rsid w:val="00770B88"/>
    <w:rsid w:val="007A7D86"/>
    <w:rsid w:val="00822BA6"/>
    <w:rsid w:val="00863471"/>
    <w:rsid w:val="009B5332"/>
    <w:rsid w:val="009E56F8"/>
    <w:rsid w:val="00A3048F"/>
    <w:rsid w:val="00A548D4"/>
    <w:rsid w:val="00BD544E"/>
    <w:rsid w:val="00BF23C5"/>
    <w:rsid w:val="00BF2DC9"/>
    <w:rsid w:val="00C81D79"/>
    <w:rsid w:val="00C85CB3"/>
    <w:rsid w:val="00D20996"/>
    <w:rsid w:val="00D650BA"/>
    <w:rsid w:val="00E37ADC"/>
    <w:rsid w:val="00E74A37"/>
    <w:rsid w:val="00F0489D"/>
    <w:rsid w:val="00F31EBB"/>
    <w:rsid w:val="00F843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56F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F17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F17B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F17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F17B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张逸(返回主办人（首轮会签修改）)</dc:creator>
  <cp:lastModifiedBy>张逸:拟稿</cp:lastModifiedBy>
  <cp:revision>19</cp:revision>
  <dcterms:created xsi:type="dcterms:W3CDTF">2020-07-10T03:30:00Z</dcterms:created>
  <dcterms:modified xsi:type="dcterms:W3CDTF">2020-08-26T00:37:00Z</dcterms:modified>
</cp:coreProperties>
</file>