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jc w:val="center"/>
        <w:rPr>
          <w:rFonts w:ascii="黑体" w:hAnsi="黑体" w:eastAsia="黑体"/>
          <w:b/>
          <w:sz w:val="44"/>
          <w:szCs w:val="36"/>
        </w:rPr>
      </w:pPr>
      <w:r>
        <w:rPr>
          <w:rFonts w:hint="eastAsia" w:ascii="黑体" w:hAnsi="黑体" w:eastAsia="黑体"/>
          <w:b/>
          <w:sz w:val="44"/>
          <w:szCs w:val="36"/>
        </w:rPr>
        <w:t>关于发布交易网关接口规格说明书</w:t>
      </w:r>
    </w:p>
    <w:p>
      <w:pPr>
        <w:spacing w:line="600" w:lineRule="exact"/>
        <w:jc w:val="center"/>
        <w:rPr>
          <w:rFonts w:ascii="黑体" w:hAnsi="黑体" w:eastAsia="黑体"/>
          <w:b/>
          <w:sz w:val="44"/>
          <w:szCs w:val="36"/>
        </w:rPr>
      </w:pPr>
      <w:r>
        <w:rPr>
          <w:rFonts w:hint="eastAsia" w:ascii="黑体" w:hAnsi="黑体" w:eastAsia="黑体"/>
          <w:b/>
          <w:sz w:val="44"/>
          <w:szCs w:val="36"/>
        </w:rPr>
        <w:t>期权业务平台技术开发稿的通知</w:t>
      </w:r>
    </w:p>
    <w:p>
      <w:pPr>
        <w:spacing w:line="560" w:lineRule="exact"/>
        <w:rPr>
          <w:rFonts w:ascii="仿宋_GB2312" w:eastAsia="仿宋_GB2312"/>
          <w:kern w:val="0"/>
          <w:sz w:val="30"/>
          <w:szCs w:val="30"/>
        </w:rPr>
      </w:pPr>
    </w:p>
    <w:p>
      <w:pPr>
        <w:spacing w:line="560" w:lineRule="exact"/>
        <w:rPr>
          <w:rFonts w:ascii="仿宋_GB2312" w:eastAsia="仿宋_GB2312"/>
          <w:sz w:val="30"/>
          <w:szCs w:val="32"/>
        </w:rPr>
      </w:pPr>
      <w:r>
        <w:rPr>
          <w:rFonts w:hint="eastAsia" w:ascii="仿宋_GB2312" w:eastAsia="仿宋_GB2312"/>
          <w:kern w:val="0"/>
          <w:sz w:val="30"/>
          <w:szCs w:val="30"/>
        </w:rPr>
        <w:t>各会员、其他市场参与者：</w:t>
      </w:r>
    </w:p>
    <w:p>
      <w:pPr>
        <w:spacing w:line="560" w:lineRule="exact"/>
        <w:ind w:firstLine="600" w:firstLineChars="200"/>
        <w:rPr>
          <w:rFonts w:ascii="仿宋_GB2312" w:eastAsia="仿宋_GB2312"/>
          <w:kern w:val="0"/>
          <w:sz w:val="30"/>
          <w:szCs w:val="30"/>
        </w:rPr>
      </w:pPr>
      <w:r>
        <w:rPr>
          <w:rFonts w:hint="eastAsia" w:ascii="仿宋_GB2312" w:eastAsia="仿宋_GB2312"/>
          <w:sz w:val="30"/>
          <w:szCs w:val="30"/>
        </w:rPr>
        <w:t>为进一步提高上海证券交易所（以下简称“本所”）交易服务及安全运行水平</w:t>
      </w:r>
      <w:r>
        <w:rPr>
          <w:rFonts w:hint="eastAsia" w:ascii="仿宋_GB2312" w:eastAsia="仿宋_GB2312" w:hAnsiTheme="minorEastAsia"/>
          <w:kern w:val="0"/>
          <w:sz w:val="30"/>
          <w:szCs w:val="30"/>
        </w:rPr>
        <w:t>，提升用户体验。本所</w:t>
      </w:r>
      <w:r>
        <w:rPr>
          <w:rFonts w:hint="eastAsia" w:ascii="仿宋_GB2312" w:eastAsia="仿宋_GB2312"/>
          <w:sz w:val="30"/>
          <w:szCs w:val="30"/>
        </w:rPr>
        <w:t>拟发布《IS122上海证券交易所交易网关接口规格说明书（期权业务平台技术开发稿）</w:t>
      </w:r>
      <w:r>
        <w:rPr>
          <w:rFonts w:hint="eastAsia" w:ascii="仿宋_GB2312" w:eastAsia="仿宋_GB2312"/>
          <w:sz w:val="30"/>
          <w:szCs w:val="30"/>
          <w:lang w:val="en-US" w:eastAsia="zh-CN"/>
        </w:rPr>
        <w:t>_</w:t>
      </w:r>
      <w:r>
        <w:rPr>
          <w:rFonts w:hint="eastAsia" w:ascii="仿宋_GB2312" w:eastAsia="仿宋_GB2312"/>
          <w:sz w:val="30"/>
          <w:szCs w:val="30"/>
        </w:rPr>
        <w:t>20201110</w:t>
      </w:r>
      <w:r>
        <w:rPr>
          <w:rFonts w:hint="eastAsia" w:ascii="仿宋_GB2312" w:eastAsia="仿宋_GB2312"/>
          <w:kern w:val="0"/>
          <w:sz w:val="30"/>
          <w:szCs w:val="30"/>
        </w:rPr>
        <w:t>》（以下简称市场接口），请各市场参与者据此开展支持本所期权业务流模式接口的技术准备工作。</w:t>
      </w:r>
    </w:p>
    <w:p>
      <w:pPr>
        <w:spacing w:line="560" w:lineRule="exact"/>
        <w:ind w:firstLine="600" w:firstLineChars="200"/>
        <w:rPr>
          <w:rFonts w:ascii="仿宋_GB2312" w:eastAsia="仿宋_GB2312"/>
          <w:kern w:val="0"/>
          <w:sz w:val="30"/>
          <w:szCs w:val="30"/>
        </w:rPr>
      </w:pPr>
      <w:r>
        <w:rPr>
          <w:rFonts w:hint="eastAsia" w:ascii="仿宋_GB2312" w:eastAsia="仿宋_GB2312"/>
          <w:sz w:val="30"/>
          <w:szCs w:val="30"/>
        </w:rPr>
        <w:t>此次发布</w:t>
      </w:r>
      <w:bookmarkStart w:id="0" w:name="_GoBack"/>
      <w:bookmarkEnd w:id="0"/>
      <w:r>
        <w:rPr>
          <w:rFonts w:hint="eastAsia" w:ascii="仿宋_GB2312" w:eastAsia="仿宋_GB2312"/>
          <w:sz w:val="30"/>
          <w:szCs w:val="30"/>
        </w:rPr>
        <w:t>的市场接口仅适用于本所期权业务平台。主要描述了会员等市场参与者与交易网关之间以流模式进行交易数据交换时所采用的交互机制、数据格式、数据定义和数据内容。</w:t>
      </w:r>
      <w:r>
        <w:rPr>
          <w:rFonts w:hint="eastAsia" w:ascii="仿宋_GB2312" w:eastAsia="仿宋_GB2312"/>
          <w:kern w:val="0"/>
          <w:sz w:val="30"/>
          <w:szCs w:val="30"/>
        </w:rPr>
        <w:t>交易网关客户端报盘软件及相关安排将另行发布。</w:t>
      </w:r>
    </w:p>
    <w:p>
      <w:pPr>
        <w:spacing w:line="560" w:lineRule="exact"/>
        <w:ind w:firstLine="600" w:firstLineChars="200"/>
        <w:rPr>
          <w:rFonts w:ascii="仿宋_GB2312" w:eastAsia="仿宋_GB2312"/>
          <w:sz w:val="30"/>
          <w:szCs w:val="30"/>
        </w:rPr>
      </w:pPr>
      <w:r>
        <w:rPr>
          <w:rFonts w:hint="eastAsia" w:ascii="仿宋_GB2312" w:eastAsia="仿宋_GB2312"/>
          <w:sz w:val="30"/>
          <w:szCs w:val="30"/>
        </w:rPr>
        <w:t>相关文件电子版本可通过本所官方网站“交易技术支持专区”相关栏目下载。</w:t>
      </w:r>
    </w:p>
    <w:p>
      <w:pPr>
        <w:spacing w:line="560" w:lineRule="exact"/>
        <w:ind w:firstLine="600" w:firstLineChars="200"/>
        <w:rPr>
          <w:rFonts w:ascii="仿宋_GB2312" w:eastAsia="仿宋_GB2312"/>
          <w:sz w:val="30"/>
          <w:szCs w:val="30"/>
        </w:rPr>
      </w:pPr>
      <w:r>
        <w:rPr>
          <w:rFonts w:hint="eastAsia" w:ascii="仿宋_GB2312" w:hAnsi="宋体" w:eastAsia="仿宋_GB2312"/>
          <w:sz w:val="30"/>
          <w:szCs w:val="30"/>
        </w:rPr>
        <w:t>技术咨询电话：4009003600；技术支持邮箱：</w:t>
      </w:r>
      <w:r>
        <w:rPr>
          <w:rFonts w:hint="eastAsia" w:ascii="仿宋_GB2312" w:eastAsia="仿宋_GB2312"/>
          <w:sz w:val="30"/>
          <w:szCs w:val="30"/>
        </w:rPr>
        <w:t>tech_support@sse.com.cn</w:t>
      </w:r>
      <w:r>
        <w:rPr>
          <w:rFonts w:hint="eastAsia" w:ascii="仿宋_GB2312" w:hAnsi="宋体" w:eastAsia="仿宋_GB2312"/>
          <w:sz w:val="30"/>
          <w:szCs w:val="30"/>
        </w:rPr>
        <w:t>；技术支持服务QQ群：298643611。</w:t>
      </w:r>
    </w:p>
    <w:p>
      <w:pPr>
        <w:snapToGrid w:val="0"/>
        <w:spacing w:line="560" w:lineRule="exact"/>
        <w:ind w:firstLine="600" w:firstLineChars="200"/>
        <w:rPr>
          <w:rFonts w:ascii="仿宋_GB2312" w:hAnsi="宋体" w:eastAsia="仿宋_GB2312"/>
          <w:sz w:val="30"/>
          <w:szCs w:val="30"/>
        </w:rPr>
      </w:pPr>
      <w:r>
        <w:rPr>
          <w:rFonts w:hint="eastAsia" w:ascii="仿宋_GB2312" w:hAnsi="宋体" w:eastAsia="仿宋_GB2312"/>
          <w:sz w:val="30"/>
          <w:szCs w:val="30"/>
        </w:rPr>
        <w:t>特此通知。</w:t>
      </w:r>
    </w:p>
    <w:p>
      <w:pPr>
        <w:snapToGrid w:val="0"/>
        <w:spacing w:line="560" w:lineRule="exact"/>
        <w:ind w:firstLine="600" w:firstLineChars="200"/>
        <w:rPr>
          <w:rFonts w:ascii="仿宋_GB2312" w:hAnsi="宋体" w:eastAsia="仿宋_GB2312"/>
          <w:sz w:val="30"/>
          <w:szCs w:val="30"/>
        </w:rPr>
      </w:pPr>
    </w:p>
    <w:p>
      <w:pPr>
        <w:spacing w:line="560" w:lineRule="exact"/>
        <w:ind w:right="300"/>
        <w:jc w:val="right"/>
        <w:rPr>
          <w:rFonts w:ascii="仿宋_GB2312" w:hAnsi="宋体" w:eastAsia="仿宋_GB2312"/>
          <w:color w:val="000000"/>
          <w:sz w:val="30"/>
          <w:szCs w:val="30"/>
        </w:rPr>
      </w:pPr>
      <w:r>
        <w:rPr>
          <w:rFonts w:hint="eastAsia" w:ascii="仿宋_GB2312" w:hAnsi="宋体" w:eastAsia="仿宋_GB2312"/>
          <w:color w:val="000000"/>
          <w:sz w:val="30"/>
          <w:szCs w:val="30"/>
        </w:rPr>
        <w:t>上海证券交易所</w:t>
      </w:r>
    </w:p>
    <w:p>
      <w:pPr>
        <w:spacing w:line="560" w:lineRule="exact"/>
        <w:jc w:val="right"/>
      </w:pPr>
      <w:r>
        <w:rPr>
          <w:rFonts w:hint="eastAsia" w:ascii="仿宋_GB2312" w:eastAsia="仿宋_GB2312"/>
          <w:color w:val="000000"/>
          <w:sz w:val="30"/>
          <w:szCs w:val="30"/>
        </w:rPr>
        <w:t>二○二○年十一月十一日</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371033"/>
    <w:rsid w:val="000159A7"/>
    <w:rsid w:val="00037DD8"/>
    <w:rsid w:val="0007073D"/>
    <w:rsid w:val="000D2865"/>
    <w:rsid w:val="000D6F72"/>
    <w:rsid w:val="000F70D3"/>
    <w:rsid w:val="001B3927"/>
    <w:rsid w:val="001D22E1"/>
    <w:rsid w:val="001E4CA5"/>
    <w:rsid w:val="002748A3"/>
    <w:rsid w:val="002C6B8C"/>
    <w:rsid w:val="003026D7"/>
    <w:rsid w:val="00371033"/>
    <w:rsid w:val="0039077C"/>
    <w:rsid w:val="0039507F"/>
    <w:rsid w:val="004A7722"/>
    <w:rsid w:val="005226EA"/>
    <w:rsid w:val="00592270"/>
    <w:rsid w:val="005D2D87"/>
    <w:rsid w:val="00634553"/>
    <w:rsid w:val="00650524"/>
    <w:rsid w:val="0067567F"/>
    <w:rsid w:val="00681A4F"/>
    <w:rsid w:val="006A1D55"/>
    <w:rsid w:val="006A780A"/>
    <w:rsid w:val="006B0F53"/>
    <w:rsid w:val="00701AA5"/>
    <w:rsid w:val="00757FBA"/>
    <w:rsid w:val="00761518"/>
    <w:rsid w:val="00842170"/>
    <w:rsid w:val="008A25FB"/>
    <w:rsid w:val="008E26E7"/>
    <w:rsid w:val="008E2777"/>
    <w:rsid w:val="0090592D"/>
    <w:rsid w:val="009120B1"/>
    <w:rsid w:val="009372E0"/>
    <w:rsid w:val="00941887"/>
    <w:rsid w:val="009D1A53"/>
    <w:rsid w:val="00A51929"/>
    <w:rsid w:val="00A5209F"/>
    <w:rsid w:val="00AC2033"/>
    <w:rsid w:val="00B83129"/>
    <w:rsid w:val="00B8795D"/>
    <w:rsid w:val="00B924A8"/>
    <w:rsid w:val="00C50562"/>
    <w:rsid w:val="00C53B14"/>
    <w:rsid w:val="00C90B40"/>
    <w:rsid w:val="00C92AFE"/>
    <w:rsid w:val="00CF103C"/>
    <w:rsid w:val="00D50C39"/>
    <w:rsid w:val="00E243BE"/>
    <w:rsid w:val="00E43DC6"/>
    <w:rsid w:val="00E447AB"/>
    <w:rsid w:val="00E6351B"/>
    <w:rsid w:val="00EE1148"/>
    <w:rsid w:val="00F81402"/>
    <w:rsid w:val="00FA1E2A"/>
    <w:rsid w:val="2430055A"/>
    <w:rsid w:val="63D777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Layout w:type="fixed"/>
      <w:tblCellMar>
        <w:top w:w="0" w:type="dxa"/>
        <w:left w:w="108" w:type="dxa"/>
        <w:bottom w:w="0" w:type="dxa"/>
        <w:right w:w="108" w:type="dxa"/>
      </w:tblCellMar>
    </w:tblPr>
  </w:style>
  <w:style w:type="paragraph" w:styleId="2">
    <w:name w:val="footer"/>
    <w:basedOn w:val="1"/>
    <w:link w:val="7"/>
    <w:semiHidden/>
    <w:unhideWhenUsed/>
    <w:uiPriority w:val="99"/>
    <w:pPr>
      <w:tabs>
        <w:tab w:val="center" w:pos="4153"/>
        <w:tab w:val="right" w:pos="8306"/>
      </w:tabs>
      <w:snapToGrid w:val="0"/>
      <w:jc w:val="left"/>
    </w:pPr>
    <w:rPr>
      <w:sz w:val="18"/>
      <w:szCs w:val="18"/>
    </w:rPr>
  </w:style>
  <w:style w:type="paragraph" w:styleId="3">
    <w:name w:val="header"/>
    <w:basedOn w:val="1"/>
    <w:link w:val="6"/>
    <w:semiHidden/>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semiHidden/>
    <w:uiPriority w:val="99"/>
    <w:rPr>
      <w:rFonts w:ascii="Calibri" w:hAnsi="Calibri" w:eastAsia="宋体" w:cs="Times New Roman"/>
      <w:sz w:val="18"/>
      <w:szCs w:val="18"/>
    </w:rPr>
  </w:style>
  <w:style w:type="character" w:customStyle="1" w:styleId="7">
    <w:name w:val="页脚 Char"/>
    <w:basedOn w:val="5"/>
    <w:link w:val="2"/>
    <w:semiHidden/>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62</Words>
  <Characters>355</Characters>
  <Lines>2</Lines>
  <Paragraphs>1</Paragraphs>
  <TotalTime>0</TotalTime>
  <ScaleCrop>false</ScaleCrop>
  <LinksUpToDate>false</LinksUpToDate>
  <CharactersWithSpaces>416</CharactersWithSpaces>
  <Application>WPS Office_11.8.2.8621_F1E327BC-269C-435d-A152-05C5408002CA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2020-11-11T00:47:00Z</dcterms:created>
  <dc:creator>王有杰(拟稿)</dc:creator>
  <cp:lastModifiedBy>王有杰</cp:lastModifiedBy>
  <dcterms:modified xsi:type="dcterms:W3CDTF">2020-11-11T00:53:33Z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2052-11.8.2.8621</vt:lpwstr>
  </property>
</Properties>
</file>