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2AE7" w:rsidRDefault="006003B0">
      <w:pPr>
        <w:pStyle w:val="30"/>
        <w:jc w:val="center"/>
        <w:rPr>
          <w:rFonts w:ascii="楷体_GB2312" w:eastAsia="楷体_GB2312"/>
          <w:b/>
          <w:color w:val="000000"/>
          <w:sz w:val="32"/>
          <w:szCs w:val="32"/>
        </w:rPr>
      </w:pPr>
      <w:bookmarkStart w:id="0" w:name="_Toc102489700"/>
      <w:bookmarkStart w:id="1" w:name="_GoBack"/>
      <w:bookmarkEnd w:id="1"/>
      <w:r>
        <w:rPr>
          <w:rFonts w:ascii="楷体_GB2312" w:eastAsia="楷体_GB2312" w:hint="eastAsia"/>
          <w:b/>
          <w:color w:val="000000"/>
          <w:sz w:val="32"/>
          <w:szCs w:val="32"/>
        </w:rPr>
        <w:t>深市交易结算系统福田中心单中心运行</w:t>
      </w:r>
    </w:p>
    <w:p w:rsidR="00B02AE7" w:rsidRDefault="006003B0">
      <w:pPr>
        <w:pStyle w:val="30"/>
        <w:jc w:val="center"/>
        <w:rPr>
          <w:rFonts w:ascii="楷体_GB2312" w:eastAsia="楷体_GB2312"/>
          <w:b/>
          <w:color w:val="000000"/>
          <w:sz w:val="32"/>
          <w:szCs w:val="32"/>
        </w:rPr>
      </w:pPr>
      <w:r>
        <w:rPr>
          <w:rFonts w:ascii="楷体_GB2312" w:eastAsia="楷体_GB2312" w:hint="eastAsia"/>
          <w:b/>
          <w:color w:val="000000"/>
          <w:sz w:val="32"/>
          <w:szCs w:val="32"/>
        </w:rPr>
        <w:t>2022年6月25日全网测试方案</w:t>
      </w:r>
    </w:p>
    <w:p w:rsidR="00B02AE7" w:rsidRDefault="00B02AE7">
      <w:pPr>
        <w:pStyle w:val="30"/>
        <w:jc w:val="center"/>
        <w:rPr>
          <w:rFonts w:ascii="楷体_GB2312" w:eastAsia="楷体_GB2312"/>
          <w:b/>
          <w:color w:val="000000"/>
          <w:sz w:val="36"/>
          <w:szCs w:val="36"/>
        </w:rPr>
      </w:pPr>
    </w:p>
    <w:p w:rsidR="00B02AE7" w:rsidRDefault="006003B0">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B02AE7" w:rsidRDefault="006003B0">
      <w:pPr>
        <w:ind w:firstLineChars="200" w:firstLine="560"/>
        <w:rPr>
          <w:color w:val="000000"/>
          <w:sz w:val="28"/>
          <w:szCs w:val="28"/>
        </w:rPr>
      </w:pPr>
      <w:r>
        <w:rPr>
          <w:rFonts w:hint="eastAsia"/>
          <w:color w:val="000000"/>
          <w:sz w:val="28"/>
          <w:szCs w:val="28"/>
        </w:rPr>
        <w:t>为进一步提升深市交易结算业务连续性，深圳证券交易所（以下简称深交所）联合中国证券登记结算有限责任公司（以下简称中国结算）深圳分公司定于2022年6月25日组织全网测试，模拟</w:t>
      </w:r>
      <w:r w:rsidR="00235748">
        <w:rPr>
          <w:rFonts w:hint="eastAsia"/>
          <w:color w:val="000000"/>
          <w:sz w:val="28"/>
          <w:szCs w:val="28"/>
        </w:rPr>
        <w:t>演练</w:t>
      </w:r>
      <w:r>
        <w:rPr>
          <w:rFonts w:hint="eastAsia"/>
          <w:color w:val="000000"/>
          <w:sz w:val="28"/>
          <w:szCs w:val="28"/>
        </w:rPr>
        <w:t>极端情况下南方中心整体不可用</w:t>
      </w:r>
      <w:r w:rsidR="00235748">
        <w:rPr>
          <w:rFonts w:hint="eastAsia"/>
          <w:color w:val="000000"/>
          <w:sz w:val="28"/>
          <w:szCs w:val="28"/>
        </w:rPr>
        <w:t>、</w:t>
      </w:r>
      <w:r>
        <w:rPr>
          <w:rFonts w:hint="eastAsia"/>
          <w:color w:val="000000"/>
          <w:sz w:val="28"/>
          <w:szCs w:val="28"/>
        </w:rPr>
        <w:t>深市交易结算系统在福田中心单中心运行场景，主要通过模拟深市证券（含现货、债券、期权等品种）各类业务的委托申报、成交回报、行情接收、清算交收等业务处理过程，检验市场参与各方技术系统的正确适应性。</w:t>
      </w:r>
    </w:p>
    <w:p w:rsidR="00B02AE7" w:rsidRDefault="006003B0">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B02AE7" w:rsidRDefault="006003B0">
      <w:pPr>
        <w:numPr>
          <w:ilvl w:val="0"/>
          <w:numId w:val="2"/>
        </w:numPr>
        <w:ind w:left="0" w:firstLineChars="200" w:firstLine="560"/>
        <w:rPr>
          <w:sz w:val="28"/>
          <w:szCs w:val="28"/>
        </w:rPr>
      </w:pPr>
      <w:r>
        <w:rPr>
          <w:rFonts w:hint="eastAsia"/>
          <w:sz w:val="28"/>
          <w:szCs w:val="28"/>
        </w:rPr>
        <w:t>深圳证券交易所</w:t>
      </w:r>
    </w:p>
    <w:p w:rsidR="00B02AE7" w:rsidRDefault="006003B0">
      <w:pPr>
        <w:numPr>
          <w:ilvl w:val="0"/>
          <w:numId w:val="2"/>
        </w:numPr>
        <w:ind w:left="0" w:firstLineChars="200" w:firstLine="560"/>
        <w:rPr>
          <w:sz w:val="28"/>
          <w:szCs w:val="28"/>
        </w:rPr>
      </w:pPr>
      <w:r>
        <w:rPr>
          <w:rFonts w:hint="eastAsia"/>
          <w:sz w:val="28"/>
          <w:szCs w:val="28"/>
        </w:rPr>
        <w:t>中国结算深圳分公司</w:t>
      </w:r>
    </w:p>
    <w:p w:rsidR="00B02AE7" w:rsidRDefault="006003B0">
      <w:pPr>
        <w:numPr>
          <w:ilvl w:val="0"/>
          <w:numId w:val="2"/>
        </w:numPr>
        <w:ind w:left="0" w:firstLineChars="200" w:firstLine="560"/>
        <w:rPr>
          <w:sz w:val="28"/>
          <w:szCs w:val="28"/>
        </w:rPr>
      </w:pPr>
      <w:r>
        <w:rPr>
          <w:rFonts w:hint="eastAsia"/>
          <w:sz w:val="28"/>
          <w:szCs w:val="28"/>
        </w:rPr>
        <w:t>深圳证券通信有限公司</w:t>
      </w:r>
    </w:p>
    <w:p w:rsidR="00B02AE7" w:rsidRDefault="006003B0">
      <w:pPr>
        <w:numPr>
          <w:ilvl w:val="0"/>
          <w:numId w:val="2"/>
        </w:numPr>
        <w:ind w:left="0" w:firstLineChars="200" w:firstLine="560"/>
        <w:rPr>
          <w:sz w:val="28"/>
          <w:szCs w:val="28"/>
        </w:rPr>
      </w:pPr>
      <w:r>
        <w:rPr>
          <w:rFonts w:hint="eastAsia"/>
          <w:sz w:val="28"/>
          <w:szCs w:val="28"/>
        </w:rPr>
        <w:t>深圳证券信息有限公司</w:t>
      </w:r>
    </w:p>
    <w:p w:rsidR="00B02AE7" w:rsidRDefault="006003B0">
      <w:pPr>
        <w:numPr>
          <w:ilvl w:val="0"/>
          <w:numId w:val="2"/>
        </w:numPr>
        <w:ind w:left="0" w:firstLineChars="200" w:firstLine="560"/>
        <w:rPr>
          <w:sz w:val="28"/>
          <w:szCs w:val="28"/>
        </w:rPr>
      </w:pPr>
      <w:r>
        <w:rPr>
          <w:rFonts w:hint="eastAsia"/>
          <w:sz w:val="28"/>
          <w:szCs w:val="28"/>
        </w:rPr>
        <w:t>会员单位</w:t>
      </w:r>
    </w:p>
    <w:p w:rsidR="00B02AE7" w:rsidRDefault="006003B0">
      <w:pPr>
        <w:numPr>
          <w:ilvl w:val="0"/>
          <w:numId w:val="2"/>
        </w:numPr>
        <w:ind w:left="0" w:firstLineChars="200" w:firstLine="560"/>
        <w:rPr>
          <w:sz w:val="28"/>
          <w:szCs w:val="28"/>
        </w:rPr>
      </w:pPr>
      <w:r>
        <w:rPr>
          <w:rFonts w:hint="eastAsia"/>
          <w:sz w:val="28"/>
          <w:szCs w:val="28"/>
        </w:rPr>
        <w:t>基金管理公司</w:t>
      </w:r>
    </w:p>
    <w:p w:rsidR="00B02AE7" w:rsidRDefault="006003B0">
      <w:pPr>
        <w:numPr>
          <w:ilvl w:val="0"/>
          <w:numId w:val="2"/>
        </w:numPr>
        <w:ind w:left="0" w:firstLineChars="200" w:firstLine="560"/>
        <w:rPr>
          <w:sz w:val="28"/>
          <w:szCs w:val="28"/>
        </w:rPr>
      </w:pPr>
      <w:r>
        <w:rPr>
          <w:rFonts w:hint="eastAsia"/>
          <w:sz w:val="28"/>
          <w:szCs w:val="28"/>
        </w:rPr>
        <w:t>期货公司</w:t>
      </w:r>
    </w:p>
    <w:p w:rsidR="00B02AE7" w:rsidRDefault="006003B0">
      <w:pPr>
        <w:numPr>
          <w:ilvl w:val="0"/>
          <w:numId w:val="2"/>
        </w:numPr>
        <w:ind w:left="0" w:firstLineChars="200" w:firstLine="560"/>
        <w:rPr>
          <w:sz w:val="28"/>
          <w:szCs w:val="28"/>
        </w:rPr>
      </w:pPr>
      <w:r>
        <w:rPr>
          <w:rFonts w:hint="eastAsia"/>
          <w:sz w:val="28"/>
          <w:szCs w:val="28"/>
        </w:rPr>
        <w:t>行情服务商</w:t>
      </w:r>
    </w:p>
    <w:p w:rsidR="00B02AE7" w:rsidRDefault="006003B0">
      <w:pPr>
        <w:numPr>
          <w:ilvl w:val="0"/>
          <w:numId w:val="2"/>
        </w:numPr>
        <w:ind w:left="0" w:firstLineChars="200" w:firstLine="560"/>
        <w:rPr>
          <w:sz w:val="28"/>
          <w:szCs w:val="28"/>
        </w:rPr>
      </w:pPr>
      <w:r>
        <w:rPr>
          <w:rFonts w:hint="eastAsia"/>
          <w:sz w:val="28"/>
          <w:szCs w:val="28"/>
        </w:rPr>
        <w:t>结算参与机构</w:t>
      </w:r>
    </w:p>
    <w:p w:rsidR="00B02AE7" w:rsidRDefault="006003B0">
      <w:pPr>
        <w:numPr>
          <w:ilvl w:val="0"/>
          <w:numId w:val="2"/>
        </w:numPr>
        <w:ind w:left="0" w:firstLineChars="200" w:firstLine="560"/>
        <w:rPr>
          <w:sz w:val="28"/>
          <w:szCs w:val="28"/>
        </w:rPr>
      </w:pPr>
      <w:r>
        <w:rPr>
          <w:rFonts w:hint="eastAsia"/>
          <w:sz w:val="28"/>
          <w:szCs w:val="28"/>
        </w:rPr>
        <w:lastRenderedPageBreak/>
        <w:t>其他相关单位</w:t>
      </w:r>
    </w:p>
    <w:p w:rsidR="00B02AE7" w:rsidRDefault="006003B0">
      <w:pPr>
        <w:pStyle w:val="30"/>
        <w:outlineLvl w:val="0"/>
        <w:rPr>
          <w:rFonts w:ascii="楷体_GB2312" w:eastAsia="楷体_GB2312"/>
          <w:b/>
          <w:sz w:val="32"/>
          <w:szCs w:val="32"/>
        </w:rPr>
      </w:pPr>
      <w:bookmarkStart w:id="3" w:name="_Toc102489702"/>
      <w:r>
        <w:rPr>
          <w:rFonts w:ascii="楷体_GB2312" w:eastAsia="楷体_GB2312" w:hint="eastAsia"/>
          <w:b/>
          <w:sz w:val="32"/>
          <w:szCs w:val="32"/>
        </w:rPr>
        <w:t>三、测试内容</w:t>
      </w:r>
      <w:bookmarkEnd w:id="3"/>
    </w:p>
    <w:p w:rsidR="00B02AE7" w:rsidRDefault="006003B0">
      <w:pPr>
        <w:ind w:firstLineChars="200" w:firstLine="560"/>
        <w:rPr>
          <w:sz w:val="28"/>
          <w:szCs w:val="28"/>
        </w:rPr>
      </w:pPr>
      <w:r>
        <w:rPr>
          <w:rFonts w:hint="eastAsia"/>
          <w:sz w:val="28"/>
          <w:szCs w:val="28"/>
        </w:rPr>
        <w:t>深市证券交易系统、结算系统模拟1个业务日的交易、结算（即模拟T日2022年6月25日），测试当日为港股通业务非交易日、非结算日。</w:t>
      </w:r>
    </w:p>
    <w:p w:rsidR="00B02AE7" w:rsidRDefault="006003B0">
      <w:pPr>
        <w:ind w:firstLineChars="200" w:firstLine="560"/>
        <w:rPr>
          <w:sz w:val="28"/>
          <w:szCs w:val="28"/>
        </w:rPr>
      </w:pPr>
      <w:r>
        <w:rPr>
          <w:rFonts w:hint="eastAsia"/>
          <w:sz w:val="28"/>
          <w:szCs w:val="28"/>
        </w:rPr>
        <w:t>本次测试重点包括以下内容：</w:t>
      </w:r>
    </w:p>
    <w:p w:rsidR="00B02AE7" w:rsidRDefault="006003B0">
      <w:pPr>
        <w:ind w:firstLineChars="200" w:firstLine="560"/>
        <w:rPr>
          <w:sz w:val="28"/>
          <w:szCs w:val="28"/>
        </w:rPr>
      </w:pPr>
      <w:r>
        <w:rPr>
          <w:rFonts w:hint="eastAsia"/>
          <w:sz w:val="28"/>
          <w:szCs w:val="28"/>
        </w:rPr>
        <w:t>模拟南方中心整体不可用，深市交易结算系统在福田中心单中心运行，各市场参与人按现有生产系统配置连接福田中心交易结算系统。</w:t>
      </w:r>
    </w:p>
    <w:p w:rsidR="00B02AE7" w:rsidRDefault="006003B0">
      <w:pPr>
        <w:pStyle w:val="32"/>
        <w:spacing w:line="240" w:lineRule="auto"/>
        <w:rPr>
          <w:b/>
          <w:color w:val="000000"/>
          <w:szCs w:val="28"/>
        </w:rPr>
      </w:pPr>
      <w:r>
        <w:rPr>
          <w:rFonts w:hint="eastAsia"/>
          <w:color w:val="000000"/>
          <w:szCs w:val="28"/>
        </w:rPr>
        <w:t>（一）</w:t>
      </w:r>
      <w:r>
        <w:rPr>
          <w:rFonts w:hint="eastAsia"/>
          <w:b/>
          <w:color w:val="000000"/>
          <w:szCs w:val="28"/>
        </w:rPr>
        <w:t>T日测试内容</w:t>
      </w:r>
    </w:p>
    <w:p w:rsidR="00B02AE7" w:rsidRDefault="006003B0">
      <w:pPr>
        <w:pStyle w:val="32"/>
        <w:spacing w:line="240" w:lineRule="auto"/>
        <w:ind w:firstLineChars="200" w:firstLine="562"/>
        <w:rPr>
          <w:b/>
          <w:color w:val="000000"/>
          <w:szCs w:val="28"/>
        </w:rPr>
      </w:pPr>
      <w:r>
        <w:rPr>
          <w:rFonts w:hint="eastAsia"/>
          <w:b/>
          <w:color w:val="000000"/>
          <w:szCs w:val="28"/>
        </w:rPr>
        <w:t>深交所交易系统：</w:t>
      </w:r>
      <w:r>
        <w:rPr>
          <w:rFonts w:hint="eastAsia"/>
          <w:szCs w:val="28"/>
        </w:rPr>
        <w:t>以福田中心单中心运行，模拟深市证券（含现货、债券、期权等品种）日常交易、非交易业务的委托处理与成交回报、实时行情发布（</w:t>
      </w:r>
      <w:r>
        <w:rPr>
          <w:rFonts w:hint="eastAsia"/>
          <w:b/>
          <w:bCs/>
          <w:szCs w:val="28"/>
        </w:rPr>
        <w:t>不包括Level2行情</w:t>
      </w:r>
      <w:r>
        <w:rPr>
          <w:rFonts w:hint="eastAsia"/>
          <w:szCs w:val="28"/>
        </w:rPr>
        <w:t>）、信息公告发布等业务处理。</w:t>
      </w:r>
    </w:p>
    <w:p w:rsidR="00B02AE7" w:rsidRDefault="006003B0">
      <w:pPr>
        <w:pStyle w:val="32"/>
        <w:spacing w:line="240" w:lineRule="auto"/>
        <w:ind w:firstLineChars="200" w:firstLine="562"/>
        <w:rPr>
          <w:color w:val="000000"/>
          <w:szCs w:val="28"/>
        </w:rPr>
      </w:pPr>
      <w:r>
        <w:rPr>
          <w:rFonts w:hint="eastAsia"/>
          <w:b/>
          <w:color w:val="000000"/>
          <w:szCs w:val="28"/>
        </w:rPr>
        <w:t>中国结算深圳分公司技术系统：</w:t>
      </w:r>
      <w:r>
        <w:rPr>
          <w:rFonts w:hint="eastAsia"/>
          <w:color w:val="000000"/>
          <w:szCs w:val="28"/>
        </w:rPr>
        <w:t>以福田中心系统运行，模拟深市证券日常交易、非交易等业务的股份及资金清算交收业务处理。</w:t>
      </w:r>
    </w:p>
    <w:p w:rsidR="00B02AE7" w:rsidRDefault="006003B0">
      <w:pPr>
        <w:pStyle w:val="32"/>
        <w:spacing w:line="240" w:lineRule="auto"/>
        <w:ind w:firstLineChars="200" w:firstLine="562"/>
        <w:rPr>
          <w:bCs/>
          <w:szCs w:val="28"/>
        </w:rPr>
      </w:pPr>
      <w:r>
        <w:rPr>
          <w:rFonts w:hint="eastAsia"/>
          <w:b/>
          <w:color w:val="000000"/>
          <w:szCs w:val="28"/>
        </w:rPr>
        <w:t>市场参与人技术系统：</w:t>
      </w:r>
      <w:r>
        <w:rPr>
          <w:rFonts w:hint="eastAsia"/>
          <w:bCs/>
          <w:szCs w:val="28"/>
        </w:rPr>
        <w:t>模拟深市证券日常交易、非交易（含网络投票）等业务的委托申报，接收成交回报与实时行情。</w:t>
      </w:r>
    </w:p>
    <w:p w:rsidR="00B02AE7" w:rsidRDefault="006003B0">
      <w:pPr>
        <w:pStyle w:val="32"/>
        <w:spacing w:line="240" w:lineRule="auto"/>
        <w:ind w:firstLineChars="200" w:firstLine="560"/>
        <w:rPr>
          <w:bCs/>
          <w:szCs w:val="28"/>
        </w:rPr>
      </w:pPr>
      <w:r>
        <w:rPr>
          <w:rFonts w:hint="eastAsia"/>
          <w:bCs/>
          <w:szCs w:val="28"/>
        </w:rPr>
        <w:t>通过交易终端福田中心地址进行委托申报、行情查询、成交查询及数据下载。</w:t>
      </w:r>
    </w:p>
    <w:p w:rsidR="00B02AE7" w:rsidRDefault="006003B0">
      <w:pPr>
        <w:pStyle w:val="32"/>
        <w:spacing w:line="240" w:lineRule="auto"/>
        <w:ind w:firstLineChars="200" w:firstLine="560"/>
        <w:rPr>
          <w:bCs/>
          <w:szCs w:val="28"/>
        </w:rPr>
      </w:pPr>
      <w:r>
        <w:rPr>
          <w:rFonts w:hint="eastAsia"/>
          <w:bCs/>
          <w:szCs w:val="28"/>
        </w:rPr>
        <w:t>模拟深市证券的股份及资金清算交收等业务处理。</w:t>
      </w:r>
    </w:p>
    <w:p w:rsidR="00B02AE7" w:rsidRDefault="006003B0">
      <w:pPr>
        <w:pStyle w:val="32"/>
        <w:spacing w:line="240" w:lineRule="auto"/>
        <w:ind w:firstLineChars="200" w:firstLine="560"/>
        <w:rPr>
          <w:bCs/>
          <w:szCs w:val="28"/>
        </w:rPr>
      </w:pPr>
      <w:r>
        <w:rPr>
          <w:rFonts w:hint="eastAsia"/>
          <w:bCs/>
          <w:szCs w:val="28"/>
        </w:rPr>
        <w:t>行情服务商模拟接收Level1行情的正确性。</w:t>
      </w:r>
    </w:p>
    <w:p w:rsidR="00B02AE7" w:rsidRDefault="006003B0">
      <w:pPr>
        <w:pStyle w:val="32"/>
        <w:spacing w:line="240" w:lineRule="auto"/>
        <w:ind w:firstLineChars="200" w:firstLine="562"/>
        <w:rPr>
          <w:b/>
          <w:szCs w:val="28"/>
        </w:rPr>
      </w:pPr>
      <w:r>
        <w:rPr>
          <w:rFonts w:hint="eastAsia"/>
          <w:b/>
          <w:szCs w:val="28"/>
        </w:rPr>
        <w:t>（二）恢复验证测试内容（模拟2022年6月25日）</w:t>
      </w:r>
    </w:p>
    <w:p w:rsidR="00B02AE7" w:rsidRDefault="006003B0">
      <w:pPr>
        <w:pStyle w:val="32"/>
        <w:spacing w:line="240" w:lineRule="auto"/>
        <w:ind w:firstLineChars="200" w:firstLine="562"/>
        <w:rPr>
          <w:b/>
          <w:szCs w:val="28"/>
        </w:rPr>
      </w:pPr>
      <w:r>
        <w:rPr>
          <w:rFonts w:hint="eastAsia"/>
          <w:b/>
          <w:szCs w:val="28"/>
        </w:rPr>
        <w:lastRenderedPageBreak/>
        <w:t>深交所交易系统：</w:t>
      </w:r>
      <w:r>
        <w:rPr>
          <w:rFonts w:hint="eastAsia"/>
          <w:szCs w:val="28"/>
        </w:rPr>
        <w:t>以福田中心为主中心、南方中心为备中心双中心运行，模拟深市证券日常交易、非交易业务的委托处理与成交回报、实时行情发布（包括Level2行情）、信息公告发布等业务处理。</w:t>
      </w:r>
    </w:p>
    <w:p w:rsidR="00B02AE7" w:rsidRDefault="006003B0">
      <w:pPr>
        <w:pStyle w:val="32"/>
        <w:spacing w:line="240" w:lineRule="auto"/>
        <w:ind w:firstLineChars="200" w:firstLine="562"/>
        <w:rPr>
          <w:color w:val="000000"/>
          <w:szCs w:val="28"/>
        </w:rPr>
      </w:pPr>
      <w:r>
        <w:rPr>
          <w:rFonts w:hint="eastAsia"/>
          <w:b/>
          <w:color w:val="000000"/>
          <w:szCs w:val="28"/>
        </w:rPr>
        <w:t>市场参与人技术系统：交易网关、行情网关、文件网关使用与2022年6月27日生产系统相同配置连接交易及相关系统。</w:t>
      </w:r>
      <w:r>
        <w:rPr>
          <w:rFonts w:hint="eastAsia"/>
          <w:color w:val="000000"/>
          <w:szCs w:val="28"/>
        </w:rPr>
        <w:t>模拟深市证券日常交易、非交易等业务的委托申报，接收成交回报与实时行情，验证自身技术系统的恢复正确性。</w:t>
      </w:r>
    </w:p>
    <w:p w:rsidR="00B02AE7" w:rsidRDefault="006003B0">
      <w:pPr>
        <w:pStyle w:val="32"/>
        <w:spacing w:line="240" w:lineRule="auto"/>
        <w:ind w:firstLineChars="200" w:firstLine="560"/>
        <w:rPr>
          <w:color w:val="000000"/>
          <w:szCs w:val="28"/>
        </w:rPr>
      </w:pPr>
      <w:r>
        <w:rPr>
          <w:rFonts w:hint="eastAsia"/>
          <w:color w:val="000000"/>
          <w:szCs w:val="28"/>
        </w:rPr>
        <w:t>南方中心用户检查自身技术系统的恢复正确性，确保技术系统可正确平稳运行。</w:t>
      </w:r>
    </w:p>
    <w:p w:rsidR="00B02AE7" w:rsidRDefault="006003B0">
      <w:pPr>
        <w:pStyle w:val="32"/>
        <w:spacing w:line="240" w:lineRule="auto"/>
        <w:ind w:firstLineChars="200" w:firstLine="560"/>
        <w:rPr>
          <w:bCs/>
          <w:szCs w:val="28"/>
        </w:rPr>
      </w:pPr>
      <w:r>
        <w:rPr>
          <w:rFonts w:hint="eastAsia"/>
          <w:bCs/>
          <w:szCs w:val="28"/>
        </w:rPr>
        <w:t>相关行情服务商验证接收Level2行情的正确性。</w:t>
      </w:r>
    </w:p>
    <w:p w:rsidR="00B02AE7" w:rsidRDefault="006003B0">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B02AE7" w:rsidRDefault="006003B0">
      <w:pPr>
        <w:ind w:firstLineChars="200" w:firstLine="562"/>
        <w:rPr>
          <w:b/>
          <w:color w:val="000000"/>
          <w:sz w:val="28"/>
          <w:szCs w:val="28"/>
          <w:shd w:val="clear" w:color="auto" w:fill="FFFF00"/>
        </w:rPr>
      </w:pPr>
      <w:r>
        <w:rPr>
          <w:rFonts w:hint="eastAsia"/>
          <w:b/>
          <w:color w:val="000000"/>
          <w:sz w:val="28"/>
          <w:szCs w:val="28"/>
        </w:rPr>
        <w:t>测试时间为2022年6月25日（星期六）8:30至17:40（含恢复验证测试）。</w:t>
      </w:r>
    </w:p>
    <w:p w:rsidR="00B02AE7" w:rsidRDefault="006003B0">
      <w:pPr>
        <w:ind w:firstLineChars="200" w:firstLine="560"/>
        <w:jc w:val="left"/>
        <w:rPr>
          <w:bCs/>
          <w:color w:val="000000"/>
          <w:sz w:val="28"/>
          <w:szCs w:val="28"/>
        </w:rPr>
      </w:pPr>
      <w:r>
        <w:rPr>
          <w:rFonts w:hint="eastAsia"/>
          <w:bCs/>
          <w:color w:val="000000"/>
          <w:sz w:val="28"/>
          <w:szCs w:val="28"/>
        </w:rPr>
        <w:t>深交所交易系统T日接收交易委托的时间为9:15至11:30，协议交易时段为9:15至12:00，其中10:30至10:35模拟中午休市。</w:t>
      </w:r>
    </w:p>
    <w:p w:rsidR="00B02AE7" w:rsidRDefault="006003B0">
      <w:pPr>
        <w:ind w:firstLineChars="200" w:firstLine="56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bookmarkStart w:id="5" w:name="_Toc102489705"/>
            <w:r>
              <w:rPr>
                <w:rFonts w:hint="eastAsia"/>
                <w:b/>
                <w:color w:val="000000"/>
                <w:sz w:val="21"/>
                <w:szCs w:val="21"/>
              </w:rPr>
              <w:t>实际时间</w:t>
            </w:r>
          </w:p>
          <w:p w:rsidR="00B02AE7" w:rsidRDefault="006003B0">
            <w:pPr>
              <w:spacing w:line="300" w:lineRule="exact"/>
              <w:jc w:val="center"/>
              <w:rPr>
                <w:b/>
                <w:color w:val="000000"/>
                <w:sz w:val="21"/>
                <w:szCs w:val="21"/>
              </w:rPr>
            </w:pPr>
            <w:r>
              <w:rPr>
                <w:rFonts w:hint="eastAsia"/>
                <w:color w:val="000000"/>
                <w:sz w:val="21"/>
                <w:szCs w:val="21"/>
              </w:rPr>
              <w:t>(6月25日)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参测单位</w:t>
            </w:r>
          </w:p>
          <w:p w:rsidR="00B02AE7" w:rsidRDefault="006003B0">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模拟日期</w:t>
            </w:r>
          </w:p>
        </w:tc>
      </w:tr>
      <w:tr w:rsidR="00B02AE7">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color w:val="000000"/>
                <w:sz w:val="21"/>
                <w:szCs w:val="21"/>
              </w:rPr>
            </w:pPr>
            <w:r>
              <w:rPr>
                <w:rFonts w:hint="eastAsia"/>
                <w:color w:val="000000"/>
                <w:sz w:val="21"/>
                <w:szCs w:val="21"/>
              </w:rPr>
              <w:t>T日：2022</w:t>
            </w:r>
          </w:p>
          <w:p w:rsidR="00B02AE7" w:rsidRDefault="006003B0">
            <w:pPr>
              <w:spacing w:line="300" w:lineRule="exact"/>
              <w:rPr>
                <w:color w:val="000000"/>
                <w:sz w:val="21"/>
                <w:szCs w:val="21"/>
              </w:rPr>
            </w:pPr>
            <w:r>
              <w:rPr>
                <w:rFonts w:hint="eastAsia"/>
                <w:color w:val="000000"/>
                <w:sz w:val="21"/>
                <w:szCs w:val="21"/>
              </w:rPr>
              <w:t>年6月25日</w:t>
            </w: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color w:val="000000"/>
                <w:sz w:val="21"/>
                <w:szCs w:val="21"/>
              </w:rPr>
            </w:pPr>
            <w:r>
              <w:rPr>
                <w:rFonts w:hint="eastAsia"/>
                <w:color w:val="000000"/>
                <w:sz w:val="21"/>
                <w:szCs w:val="21"/>
              </w:rPr>
              <w:t>9:00-12:00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b/>
                <w:color w:val="000000"/>
                <w:sz w:val="21"/>
                <w:szCs w:val="21"/>
              </w:rPr>
            </w:pPr>
            <w:r>
              <w:rPr>
                <w:rFonts w:hint="eastAsia"/>
                <w:b/>
                <w:color w:val="000000"/>
                <w:sz w:val="21"/>
                <w:szCs w:val="21"/>
              </w:rPr>
              <w:t>交易系统以福田中心单中心运行。</w:t>
            </w:r>
          </w:p>
          <w:p w:rsidR="00B02AE7" w:rsidRDefault="006003B0">
            <w:pPr>
              <w:spacing w:line="300" w:lineRule="exact"/>
              <w:rPr>
                <w:color w:val="000000"/>
                <w:sz w:val="21"/>
                <w:szCs w:val="21"/>
              </w:rPr>
            </w:pPr>
            <w:r>
              <w:rPr>
                <w:rFonts w:hint="eastAsia"/>
                <w:color w:val="000000"/>
                <w:sz w:val="21"/>
                <w:szCs w:val="21"/>
              </w:rPr>
              <w:t>接收日常交易、非交易等委托，10:30-10:35中午休市。其中：</w:t>
            </w:r>
          </w:p>
          <w:p w:rsidR="00B02AE7" w:rsidRDefault="006003B0">
            <w:pPr>
              <w:spacing w:line="300" w:lineRule="exact"/>
              <w:rPr>
                <w:rFonts w:ascii="Times New Roman"/>
                <w:b/>
                <w:sz w:val="21"/>
                <w:szCs w:val="21"/>
              </w:rPr>
            </w:pPr>
            <w:r>
              <w:rPr>
                <w:rFonts w:ascii="Times New Roman" w:hint="eastAsia"/>
                <w:b/>
                <w:sz w:val="21"/>
                <w:szCs w:val="21"/>
              </w:rPr>
              <w:t>现货集中竞价交易平台</w:t>
            </w:r>
          </w:p>
          <w:p w:rsidR="00B02AE7" w:rsidRDefault="006003B0">
            <w:pPr>
              <w:spacing w:line="300" w:lineRule="exact"/>
              <w:rPr>
                <w:color w:val="000000"/>
                <w:sz w:val="21"/>
                <w:szCs w:val="21"/>
              </w:rPr>
            </w:pPr>
            <w:r>
              <w:rPr>
                <w:rFonts w:hint="eastAsia"/>
                <w:color w:val="000000"/>
                <w:sz w:val="21"/>
                <w:szCs w:val="21"/>
              </w:rPr>
              <w:t>9:15-11:30（9:25开盘，9:30开</w:t>
            </w:r>
            <w:r>
              <w:rPr>
                <w:rFonts w:hint="eastAsia"/>
                <w:color w:val="000000"/>
                <w:sz w:val="21"/>
                <w:szCs w:val="21"/>
              </w:rPr>
              <w:lastRenderedPageBreak/>
              <w:t>始连续竞价，11:30平台闭市）</w:t>
            </w:r>
          </w:p>
          <w:p w:rsidR="00B02AE7" w:rsidRDefault="006003B0">
            <w:pPr>
              <w:spacing w:line="300" w:lineRule="exact"/>
              <w:rPr>
                <w:rFonts w:ascii="Times New Roman"/>
                <w:b/>
                <w:sz w:val="21"/>
                <w:szCs w:val="21"/>
              </w:rPr>
            </w:pPr>
            <w:r>
              <w:rPr>
                <w:rFonts w:ascii="Times New Roman" w:hint="eastAsia"/>
                <w:b/>
                <w:sz w:val="21"/>
                <w:szCs w:val="21"/>
              </w:rPr>
              <w:t>综合金融服务平台</w:t>
            </w:r>
          </w:p>
          <w:p w:rsidR="00B02AE7" w:rsidRDefault="006003B0">
            <w:pPr>
              <w:spacing w:line="300" w:lineRule="exact"/>
              <w:rPr>
                <w:color w:val="000000"/>
                <w:sz w:val="21"/>
                <w:szCs w:val="21"/>
              </w:rPr>
            </w:pPr>
            <w:r>
              <w:rPr>
                <w:rFonts w:hint="eastAsia"/>
                <w:color w:val="000000"/>
                <w:sz w:val="21"/>
                <w:szCs w:val="21"/>
              </w:rPr>
              <w:t>9:15-12:00</w:t>
            </w:r>
          </w:p>
          <w:p w:rsidR="00B02AE7" w:rsidRDefault="006003B0">
            <w:pPr>
              <w:spacing w:line="300" w:lineRule="exact"/>
              <w:rPr>
                <w:rFonts w:ascii="Times New Roman"/>
                <w:b/>
                <w:sz w:val="21"/>
                <w:szCs w:val="21"/>
              </w:rPr>
            </w:pPr>
            <w:r>
              <w:rPr>
                <w:rFonts w:ascii="Times New Roman" w:hint="eastAsia"/>
                <w:b/>
                <w:sz w:val="21"/>
                <w:szCs w:val="21"/>
              </w:rPr>
              <w:t>衍生品集中竞价交易平台</w:t>
            </w:r>
          </w:p>
          <w:p w:rsidR="00B02AE7" w:rsidRDefault="006003B0">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互转业务申报截止时间为11:45）</w:t>
            </w:r>
          </w:p>
          <w:p w:rsidR="00B02AE7" w:rsidRDefault="006003B0">
            <w:pPr>
              <w:spacing w:line="300" w:lineRule="exact"/>
              <w:rPr>
                <w:rFonts w:ascii="Times New Roman"/>
                <w:b/>
                <w:sz w:val="21"/>
                <w:szCs w:val="21"/>
              </w:rPr>
            </w:pPr>
            <w:r>
              <w:rPr>
                <w:rFonts w:ascii="Times New Roman" w:hint="eastAsia"/>
                <w:b/>
                <w:sz w:val="21"/>
                <w:szCs w:val="21"/>
              </w:rPr>
              <w:t>非交易处理平台</w:t>
            </w:r>
          </w:p>
          <w:p w:rsidR="00B02AE7" w:rsidRDefault="006003B0">
            <w:pPr>
              <w:spacing w:line="300" w:lineRule="exact"/>
              <w:rPr>
                <w:rFonts w:ascii="Times New Roman"/>
                <w:color w:val="000000"/>
                <w:sz w:val="21"/>
                <w:szCs w:val="21"/>
              </w:rPr>
            </w:pPr>
            <w:r>
              <w:rPr>
                <w:rFonts w:ascii="Times New Roman" w:hint="eastAsia"/>
                <w:color w:val="000000"/>
                <w:sz w:val="21"/>
                <w:szCs w:val="21"/>
              </w:rPr>
              <w:t>与现货集中竞价交易平台相同（期权相关业务申报截止时间为</w:t>
            </w:r>
            <w:r>
              <w:rPr>
                <w:rFonts w:ascii="Times New Roman" w:hint="eastAsia"/>
                <w:color w:val="000000"/>
                <w:sz w:val="21"/>
                <w:szCs w:val="21"/>
              </w:rPr>
              <w:t>12:00</w:t>
            </w:r>
            <w:r>
              <w:rPr>
                <w:rFonts w:ascii="Times New Roman" w:hint="eastAsia"/>
                <w:color w:val="000000"/>
                <w:sz w:val="21"/>
                <w:szCs w:val="21"/>
              </w:rPr>
              <w:t>）</w:t>
            </w:r>
          </w:p>
          <w:p w:rsidR="00B02AE7" w:rsidRDefault="006003B0">
            <w:pPr>
              <w:spacing w:line="300" w:lineRule="exact"/>
              <w:rPr>
                <w:rFonts w:ascii="Times New Roman"/>
                <w:b/>
                <w:sz w:val="21"/>
                <w:szCs w:val="21"/>
              </w:rPr>
            </w:pPr>
            <w:r>
              <w:rPr>
                <w:rFonts w:ascii="Times New Roman" w:hint="eastAsia"/>
                <w:b/>
                <w:sz w:val="21"/>
                <w:szCs w:val="21"/>
              </w:rPr>
              <w:t>固定收益交易平台</w:t>
            </w:r>
          </w:p>
          <w:p w:rsidR="00B02AE7" w:rsidRDefault="006003B0">
            <w:pPr>
              <w:spacing w:line="300" w:lineRule="exact"/>
              <w:rPr>
                <w:color w:val="000000"/>
                <w:sz w:val="21"/>
                <w:szCs w:val="21"/>
              </w:rPr>
            </w:pPr>
            <w:r>
              <w:rPr>
                <w:rFonts w:hint="eastAsia"/>
                <w:color w:val="000000"/>
                <w:sz w:val="21"/>
                <w:szCs w:val="21"/>
              </w:rPr>
              <w:t>9:00-12:00</w:t>
            </w:r>
            <w:r>
              <w:rPr>
                <w:rFonts w:ascii="Times New Roman" w:hint="eastAsia"/>
                <w:color w:val="000000"/>
                <w:sz w:val="21"/>
                <w:szCs w:val="21"/>
              </w:rPr>
              <w:t>（</w:t>
            </w:r>
            <w:r>
              <w:rPr>
                <w:rFonts w:ascii="楷体" w:eastAsia="楷体" w:hAnsi="楷体" w:cs="楷体" w:hint="eastAsia"/>
                <w:color w:val="000000"/>
                <w:sz w:val="21"/>
                <w:szCs w:val="21"/>
              </w:rPr>
              <w:t>其中匹配成交的开盘集合匹配时间9:15-9:25，连续匹配开始时间9:30</w:t>
            </w:r>
            <w:r>
              <w:rPr>
                <w:rFonts w:ascii="Times New Roman" w:hint="eastAsia"/>
                <w:color w:val="000000"/>
                <w:sz w:val="21"/>
                <w:szCs w:val="21"/>
              </w:rPr>
              <w:t>）</w:t>
            </w:r>
          </w:p>
          <w:p w:rsidR="00B02AE7" w:rsidRDefault="006003B0">
            <w:pPr>
              <w:spacing w:line="300" w:lineRule="exact"/>
              <w:rPr>
                <w:color w:val="000000"/>
                <w:sz w:val="21"/>
                <w:szCs w:val="21"/>
              </w:rPr>
            </w:pPr>
            <w:r>
              <w:rPr>
                <w:rFonts w:ascii="Times New Roman" w:hint="eastAsia"/>
                <w:b/>
                <w:color w:val="000000"/>
                <w:sz w:val="21"/>
                <w:szCs w:val="21"/>
              </w:rPr>
              <w:t>场外业务平台（本次不参测）</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color w:val="000000"/>
                <w:sz w:val="21"/>
                <w:szCs w:val="21"/>
              </w:rPr>
            </w:pPr>
            <w:r>
              <w:rPr>
                <w:rFonts w:hint="eastAsia"/>
                <w:color w:val="000000"/>
                <w:sz w:val="21"/>
                <w:szCs w:val="21"/>
              </w:rPr>
              <w:lastRenderedPageBreak/>
              <w:t>模拟深市证券交易、非交易业务的委托申报，并接收成交回报；接收深市证券实时行情并展示（无Level 2行情）。</w:t>
            </w:r>
          </w:p>
          <w:p w:rsidR="00B02AE7" w:rsidRDefault="006003B0">
            <w:pPr>
              <w:spacing w:line="300" w:lineRule="exact"/>
              <w:rPr>
                <w:color w:val="FF0000"/>
                <w:sz w:val="21"/>
                <w:szCs w:val="21"/>
              </w:rPr>
            </w:pPr>
            <w:r>
              <w:rPr>
                <w:rFonts w:hint="eastAsia"/>
                <w:color w:val="FF0000"/>
                <w:sz w:val="21"/>
                <w:szCs w:val="21"/>
              </w:rPr>
              <w:lastRenderedPageBreak/>
              <w:t>模拟南方中心不可用：</w:t>
            </w:r>
          </w:p>
          <w:p w:rsidR="00B02AE7" w:rsidRDefault="006003B0">
            <w:pPr>
              <w:spacing w:line="300" w:lineRule="exact"/>
              <w:rPr>
                <w:color w:val="000000" w:themeColor="text1"/>
                <w:sz w:val="21"/>
                <w:szCs w:val="21"/>
              </w:rPr>
            </w:pPr>
            <w:r>
              <w:rPr>
                <w:rFonts w:hint="eastAsia"/>
                <w:color w:val="000000" w:themeColor="text1"/>
                <w:sz w:val="21"/>
                <w:szCs w:val="21"/>
              </w:rPr>
              <w:t>1、模拟连接南方中心的广域专线全部中断。</w:t>
            </w:r>
          </w:p>
          <w:p w:rsidR="00B02AE7" w:rsidRDefault="006003B0">
            <w:pPr>
              <w:spacing w:line="300" w:lineRule="exact"/>
              <w:rPr>
                <w:color w:val="000000" w:themeColor="text1"/>
                <w:sz w:val="21"/>
                <w:szCs w:val="21"/>
              </w:rPr>
            </w:pPr>
            <w:r>
              <w:rPr>
                <w:rFonts w:hint="eastAsia"/>
                <w:color w:val="000000" w:themeColor="text1"/>
                <w:sz w:val="21"/>
                <w:szCs w:val="21"/>
              </w:rPr>
              <w:t>2、模拟南方中心托管机房整体不可用，深证交易、Level2行情、综合托管、深圳卫星、上海卫星、上证交易、上证fast行情等托管网络的核心设备上联线路全部中断。</w:t>
            </w:r>
          </w:p>
          <w:p w:rsidR="00B02AE7" w:rsidRDefault="00B02AE7">
            <w:pPr>
              <w:spacing w:line="300" w:lineRule="exact"/>
              <w:rPr>
                <w:color w:val="000000" w:themeColor="text1"/>
                <w:sz w:val="21"/>
                <w:szCs w:val="21"/>
              </w:rPr>
            </w:pPr>
          </w:p>
          <w:p w:rsidR="00B02AE7" w:rsidRDefault="006003B0">
            <w:pPr>
              <w:spacing w:line="300" w:lineRule="exact"/>
              <w:rPr>
                <w:color w:val="FF0000"/>
                <w:sz w:val="21"/>
                <w:szCs w:val="21"/>
              </w:rPr>
            </w:pPr>
            <w:r>
              <w:rPr>
                <w:color w:val="000000" w:themeColor="text1"/>
                <w:sz w:val="21"/>
                <w:szCs w:val="21"/>
              </w:rPr>
              <w:t>请各单位检查自身线路</w:t>
            </w:r>
            <w:r>
              <w:rPr>
                <w:rFonts w:hint="eastAsia"/>
                <w:color w:val="000000" w:themeColor="text1"/>
                <w:sz w:val="21"/>
                <w:szCs w:val="21"/>
              </w:rPr>
              <w:t>及系统备份</w:t>
            </w:r>
            <w:r>
              <w:rPr>
                <w:color w:val="000000" w:themeColor="text1"/>
                <w:sz w:val="21"/>
                <w:szCs w:val="21"/>
              </w:rPr>
              <w:t>是否完备，确保技术系统正确平稳运行</w:t>
            </w:r>
            <w:r>
              <w:rPr>
                <w:rFonts w:hint="eastAsia"/>
                <w:color w:val="000000" w:themeColor="text1"/>
                <w:sz w:val="21"/>
                <w:szCs w:val="21"/>
              </w:rPr>
              <w:t>。</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color w:val="000000"/>
                <w:sz w:val="21"/>
                <w:szCs w:val="21"/>
              </w:rPr>
              <w:lastRenderedPageBreak/>
              <w:t>9:00-12:00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sz w:val="21"/>
                <w:szCs w:val="21"/>
              </w:rPr>
            </w:pPr>
            <w:r>
              <w:rPr>
                <w:rFonts w:hint="eastAsia"/>
                <w:sz w:val="21"/>
                <w:szCs w:val="21"/>
              </w:rPr>
              <w:t>D-COM</w:t>
            </w:r>
            <w:r>
              <w:rPr>
                <w:rFonts w:hint="eastAsia"/>
                <w:b/>
                <w:color w:val="000000"/>
                <w:sz w:val="21"/>
                <w:szCs w:val="21"/>
              </w:rPr>
              <w:t>以福田中心单中心运行。</w:t>
            </w:r>
          </w:p>
          <w:p w:rsidR="00B02AE7" w:rsidRDefault="006003B0">
            <w:pPr>
              <w:spacing w:line="300" w:lineRule="exact"/>
              <w:rPr>
                <w:sz w:val="21"/>
                <w:szCs w:val="21"/>
              </w:rPr>
            </w:pPr>
            <w:r>
              <w:rPr>
                <w:rFonts w:hint="eastAsia"/>
                <w:sz w:val="21"/>
                <w:szCs w:val="21"/>
              </w:rPr>
              <w:t>D-COM接收实时业务指令。</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sz w:val="21"/>
                <w:szCs w:val="21"/>
              </w:rPr>
            </w:pPr>
            <w:r>
              <w:rPr>
                <w:rFonts w:hint="eastAsia"/>
                <w:sz w:val="21"/>
                <w:szCs w:val="21"/>
              </w:rPr>
              <w:t>D-COM实时业务指令申报。</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sz w:val="21"/>
                <w:szCs w:val="21"/>
              </w:rPr>
              <w:t xml:space="preserve"> 约12:00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sz w:val="21"/>
                <w:szCs w:val="21"/>
              </w:rPr>
            </w:pPr>
            <w:r>
              <w:rPr>
                <w:rFonts w:hint="eastAsia"/>
                <w:sz w:val="21"/>
                <w:szCs w:val="21"/>
              </w:rPr>
              <w:t>发送</w:t>
            </w:r>
            <w:r>
              <w:rPr>
                <w:sz w:val="21"/>
                <w:szCs w:val="21"/>
              </w:rPr>
              <w:t>衍生品证券收盘行情</w:t>
            </w:r>
            <w:r>
              <w:rPr>
                <w:rFonts w:hint="eastAsia"/>
                <w:sz w:val="21"/>
                <w:szCs w:val="21"/>
              </w:rPr>
              <w:t>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sz w:val="21"/>
                <w:szCs w:val="21"/>
              </w:rPr>
            </w:pPr>
            <w:r>
              <w:rPr>
                <w:rFonts w:hint="eastAsia"/>
                <w:sz w:val="21"/>
                <w:szCs w:val="21"/>
              </w:rPr>
              <w:t>接收</w:t>
            </w:r>
            <w:r>
              <w:rPr>
                <w:sz w:val="21"/>
                <w:szCs w:val="21"/>
              </w:rPr>
              <w:t>衍生品证券收盘行情</w:t>
            </w:r>
            <w:r>
              <w:rPr>
                <w:rFonts w:hint="eastAsia"/>
                <w:sz w:val="21"/>
                <w:szCs w:val="21"/>
              </w:rPr>
              <w:t>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napToGrid w:val="0"/>
              <w:jc w:val="left"/>
              <w:rPr>
                <w:sz w:val="21"/>
                <w:szCs w:val="21"/>
              </w:rPr>
            </w:pPr>
            <w:r>
              <w:rPr>
                <w:rFonts w:hint="eastAsia"/>
                <w:sz w:val="21"/>
                <w:szCs w:val="21"/>
              </w:rPr>
              <w:t>中国结算深圳分公司模拟T日股份资金清算交收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sz w:val="21"/>
                <w:szCs w:val="21"/>
              </w:rPr>
              <w:t>14:00后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color w:val="000000"/>
                <w:sz w:val="21"/>
                <w:szCs w:val="21"/>
              </w:rPr>
            </w:pPr>
            <w:r>
              <w:rPr>
                <w:rFonts w:hint="eastAsia"/>
                <w:color w:val="000000"/>
                <w:sz w:val="21"/>
                <w:szCs w:val="21"/>
              </w:rPr>
              <w:t>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napToGrid w:val="0"/>
              <w:rPr>
                <w:color w:val="000000"/>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实际时间</w:t>
            </w:r>
          </w:p>
          <w:p w:rsidR="00B02AE7" w:rsidRDefault="006003B0">
            <w:pPr>
              <w:spacing w:line="300" w:lineRule="exact"/>
              <w:jc w:val="center"/>
              <w:rPr>
                <w:b/>
                <w:color w:val="000000"/>
                <w:sz w:val="21"/>
                <w:szCs w:val="21"/>
              </w:rPr>
            </w:pPr>
            <w:r>
              <w:rPr>
                <w:rFonts w:hint="eastAsia"/>
                <w:color w:val="000000"/>
                <w:sz w:val="21"/>
                <w:szCs w:val="21"/>
              </w:rPr>
              <w:t>(6月25日)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参测单位</w:t>
            </w:r>
          </w:p>
          <w:p w:rsidR="00B02AE7" w:rsidRDefault="006003B0">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B02AE7" w:rsidRDefault="006003B0">
            <w:pPr>
              <w:spacing w:line="300" w:lineRule="exact"/>
              <w:jc w:val="center"/>
              <w:rPr>
                <w:b/>
                <w:color w:val="000000"/>
                <w:sz w:val="21"/>
                <w:szCs w:val="21"/>
              </w:rPr>
            </w:pPr>
            <w:r>
              <w:rPr>
                <w:rFonts w:hint="eastAsia"/>
                <w:b/>
                <w:color w:val="000000"/>
                <w:sz w:val="21"/>
                <w:szCs w:val="21"/>
              </w:rPr>
              <w:t>模拟日期</w:t>
            </w: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bCs/>
                <w:color w:val="000000"/>
                <w:sz w:val="21"/>
                <w:szCs w:val="21"/>
              </w:rPr>
            </w:pPr>
            <w:r>
              <w:rPr>
                <w:rFonts w:hint="eastAsia"/>
                <w:bCs/>
                <w:color w:val="000000"/>
                <w:sz w:val="21"/>
                <w:szCs w:val="21"/>
              </w:rPr>
              <w:t>16:25前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spacing w:line="300" w:lineRule="exact"/>
              <w:rPr>
                <w:bCs/>
                <w:color w:val="000000"/>
                <w:sz w:val="21"/>
                <w:szCs w:val="21"/>
              </w:rPr>
            </w:pP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bCs/>
                <w:color w:val="000000"/>
                <w:sz w:val="21"/>
                <w:szCs w:val="21"/>
              </w:rPr>
            </w:pPr>
            <w:r>
              <w:rPr>
                <w:rFonts w:hint="eastAsia"/>
                <w:bCs/>
                <w:color w:val="000000"/>
                <w:sz w:val="21"/>
                <w:szCs w:val="21"/>
              </w:rPr>
              <w:t>恢复系统环境及数据。</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color w:val="000000"/>
                <w:sz w:val="21"/>
                <w:szCs w:val="21"/>
              </w:rPr>
            </w:pPr>
            <w:r>
              <w:rPr>
                <w:rFonts w:hint="eastAsia"/>
                <w:color w:val="000000"/>
                <w:sz w:val="21"/>
                <w:szCs w:val="21"/>
              </w:rPr>
              <w:t>2022年6月25日</w:t>
            </w: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rPr>
            </w:pPr>
            <w:r>
              <w:rPr>
                <w:rFonts w:hint="eastAsia"/>
                <w:bCs/>
                <w:color w:val="000000"/>
                <w:sz w:val="21"/>
                <w:szCs w:val="21"/>
              </w:rPr>
              <w:t>16:25前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bCs/>
                <w:color w:val="000000"/>
                <w:sz w:val="21"/>
                <w:szCs w:val="21"/>
              </w:rPr>
            </w:pPr>
            <w:r>
              <w:rPr>
                <w:rFonts w:hint="eastAsia"/>
                <w:bCs/>
                <w:color w:val="000000"/>
                <w:sz w:val="21"/>
                <w:szCs w:val="21"/>
              </w:rPr>
              <w:t>通过文件网关发布恢复验证测试的交易参考信息文件。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bCs/>
                <w:color w:val="000000"/>
                <w:sz w:val="21"/>
                <w:szCs w:val="21"/>
              </w:rPr>
            </w:pPr>
            <w:r>
              <w:rPr>
                <w:rFonts w:hint="eastAsia"/>
                <w:bCs/>
                <w:color w:val="000000"/>
                <w:sz w:val="21"/>
                <w:szCs w:val="21"/>
              </w:rPr>
              <w:t>接收并加载交易参考信息文件。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spacing w:line="300" w:lineRule="exact"/>
              <w:rPr>
                <w:color w:val="000000"/>
                <w:sz w:val="21"/>
                <w:szCs w:val="21"/>
              </w:rPr>
            </w:pPr>
          </w:p>
        </w:tc>
      </w:tr>
      <w:tr w:rsidR="00B02AE7">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jc w:val="center"/>
              <w:rPr>
                <w:sz w:val="21"/>
                <w:szCs w:val="21"/>
                <w:highlight w:val="yellow"/>
              </w:rPr>
            </w:pPr>
            <w:r>
              <w:rPr>
                <w:rFonts w:hint="eastAsia"/>
                <w:bCs/>
                <w:color w:val="000000"/>
                <w:sz w:val="21"/>
                <w:szCs w:val="21"/>
              </w:rPr>
              <w:t>16:25-17:40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B02AE7" w:rsidRDefault="006003B0">
            <w:pPr>
              <w:spacing w:line="300" w:lineRule="exact"/>
              <w:rPr>
                <w:b/>
                <w:color w:val="000000"/>
                <w:sz w:val="21"/>
                <w:szCs w:val="21"/>
              </w:rPr>
            </w:pPr>
            <w:r>
              <w:rPr>
                <w:rFonts w:hint="eastAsia"/>
                <w:b/>
                <w:color w:val="000000"/>
                <w:sz w:val="21"/>
                <w:szCs w:val="21"/>
              </w:rPr>
              <w:t>交易系统以福田中心为主中心、南方中心为备中心双中心运行。</w:t>
            </w:r>
          </w:p>
          <w:p w:rsidR="00B02AE7" w:rsidRDefault="006003B0">
            <w:pPr>
              <w:spacing w:line="300" w:lineRule="exact"/>
              <w:rPr>
                <w:sz w:val="21"/>
                <w:szCs w:val="21"/>
              </w:rPr>
            </w:pPr>
            <w:r>
              <w:rPr>
                <w:rFonts w:hint="eastAsia"/>
                <w:color w:val="000000"/>
                <w:sz w:val="21"/>
                <w:szCs w:val="21"/>
              </w:rPr>
              <w:t>进行恢复验证测试，</w:t>
            </w:r>
            <w:r>
              <w:rPr>
                <w:rFonts w:hint="eastAsia"/>
                <w:sz w:val="21"/>
                <w:szCs w:val="21"/>
              </w:rPr>
              <w:t>接收日常交易、非交易等委托，17:00-17:05中午休市。其中：</w:t>
            </w:r>
          </w:p>
          <w:p w:rsidR="00B02AE7" w:rsidRDefault="006003B0">
            <w:pPr>
              <w:spacing w:line="300" w:lineRule="exact"/>
              <w:rPr>
                <w:b/>
                <w:sz w:val="21"/>
                <w:szCs w:val="21"/>
              </w:rPr>
            </w:pPr>
            <w:r>
              <w:rPr>
                <w:rFonts w:hint="eastAsia"/>
                <w:b/>
                <w:sz w:val="21"/>
                <w:szCs w:val="21"/>
              </w:rPr>
              <w:t>现货集中竞价交易平台</w:t>
            </w:r>
          </w:p>
          <w:p w:rsidR="00B02AE7" w:rsidRDefault="006003B0">
            <w:pPr>
              <w:spacing w:line="300" w:lineRule="exact"/>
              <w:rPr>
                <w:color w:val="000000"/>
                <w:sz w:val="21"/>
                <w:szCs w:val="21"/>
              </w:rPr>
            </w:pPr>
            <w:r>
              <w:rPr>
                <w:rFonts w:hint="eastAsia"/>
                <w:color w:val="000000"/>
                <w:sz w:val="21"/>
                <w:szCs w:val="21"/>
              </w:rPr>
              <w:t>16:30-17:30（16:40开盘，16:45开始连续竞价，17:30平台闭市）</w:t>
            </w:r>
          </w:p>
          <w:p w:rsidR="00B02AE7" w:rsidRDefault="006003B0">
            <w:pPr>
              <w:spacing w:line="300" w:lineRule="exact"/>
              <w:rPr>
                <w:b/>
                <w:sz w:val="21"/>
                <w:szCs w:val="21"/>
              </w:rPr>
            </w:pPr>
            <w:r>
              <w:rPr>
                <w:rFonts w:hint="eastAsia"/>
                <w:b/>
                <w:sz w:val="21"/>
                <w:szCs w:val="21"/>
              </w:rPr>
              <w:t>综合金融服务平台</w:t>
            </w:r>
          </w:p>
          <w:p w:rsidR="00B02AE7" w:rsidRDefault="006003B0">
            <w:pPr>
              <w:spacing w:line="300" w:lineRule="exact"/>
              <w:rPr>
                <w:color w:val="000000"/>
                <w:sz w:val="21"/>
                <w:szCs w:val="21"/>
              </w:rPr>
            </w:pPr>
            <w:r>
              <w:rPr>
                <w:rFonts w:hint="eastAsia"/>
                <w:color w:val="000000"/>
                <w:sz w:val="21"/>
                <w:szCs w:val="21"/>
              </w:rPr>
              <w:t>16:30-</w:t>
            </w:r>
            <w:r>
              <w:rPr>
                <w:rFonts w:hint="eastAsia"/>
                <w:bCs/>
                <w:color w:val="000000"/>
                <w:sz w:val="21"/>
                <w:szCs w:val="21"/>
              </w:rPr>
              <w:t>17:40</w:t>
            </w:r>
          </w:p>
          <w:p w:rsidR="00B02AE7" w:rsidRDefault="006003B0">
            <w:pPr>
              <w:spacing w:line="300" w:lineRule="exact"/>
              <w:rPr>
                <w:b/>
                <w:sz w:val="21"/>
                <w:szCs w:val="21"/>
              </w:rPr>
            </w:pPr>
            <w:r>
              <w:rPr>
                <w:rFonts w:hint="eastAsia"/>
                <w:b/>
                <w:sz w:val="21"/>
                <w:szCs w:val="21"/>
              </w:rPr>
              <w:t>衍生品集中竞价交易平台</w:t>
            </w:r>
          </w:p>
          <w:p w:rsidR="00B02AE7" w:rsidRDefault="006003B0">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w:t>
            </w:r>
            <w:r>
              <w:rPr>
                <w:rFonts w:hint="eastAsia"/>
                <w:sz w:val="21"/>
                <w:szCs w:val="21"/>
              </w:rPr>
              <w:lastRenderedPageBreak/>
              <w:t>17:35）</w:t>
            </w:r>
          </w:p>
          <w:p w:rsidR="00B02AE7" w:rsidRDefault="006003B0">
            <w:pPr>
              <w:spacing w:line="300" w:lineRule="exact"/>
              <w:rPr>
                <w:b/>
                <w:sz w:val="21"/>
                <w:szCs w:val="21"/>
              </w:rPr>
            </w:pPr>
            <w:r>
              <w:rPr>
                <w:rFonts w:hint="eastAsia"/>
                <w:b/>
                <w:sz w:val="21"/>
                <w:szCs w:val="21"/>
              </w:rPr>
              <w:t>非交易处理平台</w:t>
            </w:r>
          </w:p>
          <w:p w:rsidR="00B02AE7" w:rsidRDefault="006003B0">
            <w:pPr>
              <w:spacing w:line="300" w:lineRule="exact"/>
              <w:rPr>
                <w:sz w:val="21"/>
                <w:szCs w:val="21"/>
              </w:rPr>
            </w:pPr>
            <w:r>
              <w:rPr>
                <w:rFonts w:ascii="Times New Roman" w:hint="eastAsia"/>
                <w:sz w:val="21"/>
                <w:szCs w:val="21"/>
              </w:rPr>
              <w:t>与现货集中竞价交易平台相同</w:t>
            </w:r>
            <w:r>
              <w:rPr>
                <w:rFonts w:hint="eastAsia"/>
                <w:sz w:val="21"/>
                <w:szCs w:val="21"/>
              </w:rPr>
              <w:t>（</w:t>
            </w:r>
            <w:r>
              <w:rPr>
                <w:rFonts w:ascii="Times New Roman" w:hint="eastAsia"/>
                <w:color w:val="000000"/>
                <w:sz w:val="21"/>
                <w:szCs w:val="21"/>
              </w:rPr>
              <w:t>期权相关业务申报截止时间为</w:t>
            </w:r>
            <w:r>
              <w:rPr>
                <w:rFonts w:hint="eastAsia"/>
                <w:sz w:val="21"/>
                <w:szCs w:val="21"/>
              </w:rPr>
              <w:t>17:40）</w:t>
            </w:r>
          </w:p>
          <w:p w:rsidR="00B02AE7" w:rsidRDefault="006003B0">
            <w:pPr>
              <w:spacing w:line="300" w:lineRule="exact"/>
              <w:rPr>
                <w:rFonts w:ascii="Times New Roman"/>
                <w:b/>
                <w:sz w:val="21"/>
                <w:szCs w:val="21"/>
              </w:rPr>
            </w:pPr>
            <w:r>
              <w:rPr>
                <w:rFonts w:ascii="Times New Roman" w:hint="eastAsia"/>
                <w:b/>
                <w:sz w:val="21"/>
                <w:szCs w:val="21"/>
              </w:rPr>
              <w:t>固定收益交易平台</w:t>
            </w:r>
          </w:p>
          <w:p w:rsidR="00B02AE7" w:rsidRDefault="006003B0">
            <w:pPr>
              <w:spacing w:line="300" w:lineRule="exact"/>
              <w:rPr>
                <w:bCs/>
                <w:color w:val="000000"/>
                <w:sz w:val="21"/>
                <w:szCs w:val="21"/>
              </w:rPr>
            </w:pPr>
            <w:r>
              <w:rPr>
                <w:rFonts w:hint="eastAsia"/>
                <w:bCs/>
                <w:color w:val="000000"/>
                <w:sz w:val="21"/>
                <w:szCs w:val="21"/>
              </w:rPr>
              <w:t>16:25-17:40</w:t>
            </w:r>
            <w:r>
              <w:rPr>
                <w:rFonts w:ascii="Times New Roman" w:hint="eastAsia"/>
                <w:color w:val="000000"/>
                <w:sz w:val="21"/>
                <w:szCs w:val="21"/>
              </w:rPr>
              <w:t>（</w:t>
            </w:r>
            <w:r>
              <w:rPr>
                <w:rFonts w:ascii="楷体" w:eastAsia="楷体" w:hAnsi="楷体" w:cs="楷体" w:hint="eastAsia"/>
                <w:color w:val="000000"/>
                <w:sz w:val="21"/>
                <w:szCs w:val="21"/>
              </w:rPr>
              <w:t>其中匹配成交的开盘集合匹配时间16:30-16:35，连续匹配开始时间16:40</w:t>
            </w:r>
            <w:r>
              <w:rPr>
                <w:rFonts w:ascii="Times New Roman" w:hint="eastAsia"/>
                <w:color w:val="000000"/>
                <w:sz w:val="21"/>
                <w:szCs w:val="21"/>
              </w:rPr>
              <w:t>）</w:t>
            </w:r>
          </w:p>
          <w:p w:rsidR="00B02AE7" w:rsidRDefault="006003B0">
            <w:pPr>
              <w:spacing w:line="300" w:lineRule="exact"/>
              <w:rPr>
                <w:bCs/>
                <w:color w:val="000000"/>
                <w:sz w:val="21"/>
                <w:szCs w:val="21"/>
              </w:rPr>
            </w:pPr>
            <w:r>
              <w:rPr>
                <w:rFonts w:ascii="Times New Roman" w:hint="eastAsia"/>
                <w:b/>
                <w:color w:val="000000"/>
                <w:sz w:val="21"/>
                <w:szCs w:val="21"/>
              </w:rPr>
              <w:t>场外业务平台（本次不参测）</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6003B0">
            <w:pPr>
              <w:spacing w:line="300" w:lineRule="exact"/>
              <w:rPr>
                <w:color w:val="FF0000"/>
                <w:sz w:val="21"/>
                <w:szCs w:val="21"/>
              </w:rPr>
            </w:pPr>
            <w:r>
              <w:rPr>
                <w:rFonts w:hint="eastAsia"/>
                <w:sz w:val="21"/>
                <w:szCs w:val="21"/>
              </w:rPr>
              <w:lastRenderedPageBreak/>
              <w:t>交易网关、行情网关、文件网关以及</w:t>
            </w:r>
            <w:r>
              <w:rPr>
                <w:rFonts w:hint="eastAsia"/>
                <w:b/>
                <w:bCs/>
                <w:sz w:val="21"/>
                <w:szCs w:val="21"/>
              </w:rPr>
              <w:t>线路</w:t>
            </w:r>
            <w:r>
              <w:rPr>
                <w:rFonts w:hint="eastAsia"/>
                <w:sz w:val="21"/>
                <w:szCs w:val="21"/>
              </w:rPr>
              <w:t>使用与</w:t>
            </w:r>
            <w:r>
              <w:rPr>
                <w:sz w:val="21"/>
                <w:szCs w:val="21"/>
              </w:rPr>
              <w:t>202</w:t>
            </w:r>
            <w:r>
              <w:rPr>
                <w:rFonts w:hint="eastAsia"/>
                <w:sz w:val="21"/>
                <w:szCs w:val="21"/>
              </w:rPr>
              <w:t>2</w:t>
            </w:r>
            <w:r>
              <w:rPr>
                <w:sz w:val="21"/>
                <w:szCs w:val="21"/>
              </w:rPr>
              <w:t>年</w:t>
            </w:r>
            <w:r>
              <w:rPr>
                <w:rFonts w:hint="eastAsia"/>
                <w:sz w:val="21"/>
                <w:szCs w:val="21"/>
              </w:rPr>
              <w:t>6</w:t>
            </w:r>
            <w:r>
              <w:rPr>
                <w:sz w:val="21"/>
                <w:szCs w:val="21"/>
              </w:rPr>
              <w:t>月</w:t>
            </w:r>
            <w:r>
              <w:rPr>
                <w:rFonts w:hint="eastAsia"/>
                <w:sz w:val="21"/>
                <w:szCs w:val="21"/>
              </w:rPr>
              <w:t>27</w:t>
            </w:r>
            <w:r>
              <w:rPr>
                <w:sz w:val="21"/>
                <w:szCs w:val="21"/>
              </w:rPr>
              <w:t>日生产系统相同配置进行恢复验证测试。</w:t>
            </w:r>
          </w:p>
          <w:p w:rsidR="00B02AE7" w:rsidRDefault="006003B0">
            <w:pPr>
              <w:spacing w:line="300" w:lineRule="exact"/>
            </w:pPr>
            <w:r>
              <w:rPr>
                <w:rFonts w:hint="eastAsia"/>
                <w:color w:val="FF0000"/>
                <w:sz w:val="21"/>
                <w:szCs w:val="21"/>
              </w:rPr>
              <w:t>南方中心用户检查自身技术系统的恢复正确性，确保技术系统可正确平稳运行。</w:t>
            </w:r>
          </w:p>
          <w:p w:rsidR="00B02AE7" w:rsidRDefault="00B02AE7">
            <w:pPr>
              <w:spacing w:line="300" w:lineRule="exact"/>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B02AE7" w:rsidRDefault="00B02AE7">
            <w:pPr>
              <w:rPr>
                <w:rFonts w:ascii="Calibri" w:hAnsi="Calibri"/>
                <w:sz w:val="20"/>
              </w:rPr>
            </w:pPr>
          </w:p>
        </w:tc>
      </w:tr>
    </w:tbl>
    <w:p w:rsidR="00B02AE7" w:rsidRDefault="00B02AE7">
      <w:pPr>
        <w:ind w:firstLine="480"/>
        <w:rPr>
          <w:color w:val="000000"/>
          <w:sz w:val="28"/>
          <w:szCs w:val="28"/>
        </w:rPr>
      </w:pPr>
    </w:p>
    <w:p w:rsidR="00B02AE7" w:rsidRDefault="006003B0">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B02AE7" w:rsidRDefault="006003B0">
      <w:pPr>
        <w:pStyle w:val="af5"/>
        <w:numPr>
          <w:ilvl w:val="0"/>
          <w:numId w:val="3"/>
        </w:numPr>
        <w:ind w:firstLine="560"/>
        <w:outlineLvl w:val="1"/>
        <w:rPr>
          <w:rFonts w:ascii="楷体_GB2312" w:eastAsia="楷体_GB2312"/>
          <w:sz w:val="28"/>
          <w:szCs w:val="28"/>
        </w:rPr>
      </w:pPr>
      <w:r>
        <w:rPr>
          <w:rFonts w:ascii="楷体_GB2312" w:eastAsia="楷体_GB2312" w:hint="eastAsia"/>
          <w:color w:val="000000"/>
          <w:sz w:val="28"/>
          <w:szCs w:val="28"/>
        </w:rPr>
        <w:t>T日测试和恢复验证测试均以2022年6月24日（星期五）深市所有证券的收盘行情、收市后的股份数据作为交易、结算的起始数据</w:t>
      </w:r>
      <w:r>
        <w:rPr>
          <w:rFonts w:ascii="楷体_GB2312" w:eastAsia="楷体_GB2312" w:hint="eastAsia"/>
          <w:sz w:val="28"/>
          <w:szCs w:val="28"/>
        </w:rPr>
        <w:t>。</w:t>
      </w:r>
    </w:p>
    <w:p w:rsidR="00B02AE7" w:rsidRDefault="006003B0">
      <w:pPr>
        <w:pStyle w:val="af5"/>
        <w:numPr>
          <w:ilvl w:val="0"/>
          <w:numId w:val="3"/>
        </w:numPr>
        <w:ind w:firstLine="560"/>
        <w:outlineLvl w:val="1"/>
        <w:rPr>
          <w:rFonts w:ascii="楷体_GB2312" w:eastAsia="楷体_GB2312"/>
          <w:color w:val="000000"/>
          <w:sz w:val="28"/>
          <w:szCs w:val="28"/>
        </w:rPr>
      </w:pPr>
      <w:r>
        <w:rPr>
          <w:rFonts w:ascii="楷体_GB2312" w:eastAsia="楷体_GB2312" w:hint="eastAsia"/>
          <w:color w:val="000000"/>
          <w:sz w:val="28"/>
          <w:szCs w:val="28"/>
        </w:rPr>
        <w:t>T日测试使用的交易网关、网关监控程序、交易单元、交易单元与交易网关绑定关系、衍生品结算账号、衍生品合约账户、做市商相关信息、ETF的PD券商名单、交易商代码、交易主体代码、交易员代码均与2022年6月27日（星期一）生产系统保持一致。</w:t>
      </w:r>
    </w:p>
    <w:p w:rsidR="00B02AE7" w:rsidRDefault="006003B0">
      <w:pPr>
        <w:pStyle w:val="af5"/>
        <w:numPr>
          <w:ilvl w:val="0"/>
          <w:numId w:val="3"/>
        </w:numPr>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B02AE7" w:rsidRDefault="006003B0">
      <w:pPr>
        <w:ind w:firstLineChars="200" w:firstLine="560"/>
        <w:rPr>
          <w:color w:val="000000"/>
          <w:sz w:val="28"/>
          <w:szCs w:val="28"/>
        </w:rPr>
      </w:pPr>
      <w:r>
        <w:rPr>
          <w:rFonts w:hint="eastAsia"/>
          <w:color w:val="000000"/>
          <w:sz w:val="28"/>
          <w:szCs w:val="28"/>
        </w:rPr>
        <w:t>所有ETF测试使用的PCF/IOPV文件与2022年6月24日（星期五）交易生产系统保持一致，所有基金管理人均无需上传T日测试使用的PCF/IOPV文件。</w:t>
      </w:r>
    </w:p>
    <w:p w:rsidR="00B02AE7" w:rsidRDefault="006003B0">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本次测试包括交易系统（T日测试不包括Level2行情）、结算系统、D-COM系统（不包括资金划拨业务</w:t>
      </w:r>
      <w:r>
        <w:rPr>
          <w:rFonts w:hint="eastAsia"/>
          <w:color w:val="000000"/>
          <w:sz w:val="28"/>
          <w:szCs w:val="28"/>
        </w:rPr>
        <w:t>）。恢复验证测试不发送任何</w:t>
      </w:r>
      <w:r>
        <w:rPr>
          <w:rFonts w:hint="eastAsia"/>
          <w:color w:val="000000"/>
          <w:sz w:val="28"/>
          <w:szCs w:val="28"/>
        </w:rPr>
        <w:lastRenderedPageBreak/>
        <w:t>结算数据及文件。</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D-COM系统在2022年6月25日期间属于测试环境，2022年6月25日（星期六）23:45以后将恢复回生产环境。</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测试期间通过交易终端进行的密码修改、用户添加、用户权限分配等用户管理相关操作，仅在测试期间有效，仅适用于2022年6月25日全网测试。</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，再准备2022年6月25日测试相关数据。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2022年6月27日</w:t>
      </w:r>
      <w:r>
        <w:rPr>
          <w:rFonts w:hAnsi="楷体" w:hint="eastAsia"/>
          <w:color w:val="000000"/>
          <w:sz w:val="28"/>
          <w:szCs w:val="28"/>
        </w:rPr>
        <w:t>）生产系统的正确运行。</w:t>
      </w:r>
    </w:p>
    <w:p w:rsidR="00B02AE7" w:rsidRDefault="006003B0">
      <w:pPr>
        <w:numPr>
          <w:ilvl w:val="0"/>
          <w:numId w:val="4"/>
        </w:numPr>
        <w:tabs>
          <w:tab w:val="left" w:pos="840"/>
          <w:tab w:val="left" w:pos="928"/>
          <w:tab w:val="left" w:pos="1050"/>
        </w:tabs>
        <w:ind w:left="0" w:firstLineChars="200" w:firstLine="560"/>
        <w:rPr>
          <w:sz w:val="28"/>
          <w:szCs w:val="28"/>
        </w:rPr>
      </w:pPr>
      <w:r>
        <w:rPr>
          <w:rFonts w:hint="eastAsia"/>
          <w:sz w:val="28"/>
          <w:szCs w:val="28"/>
        </w:rPr>
        <w:t>本次测试的数据仅为模拟测试数据，与实际业务无任何关系，不能作为生产环境任何交易、非交易、账户等业务的依据。</w:t>
      </w:r>
    </w:p>
    <w:p w:rsidR="00B02AE7" w:rsidRDefault="006003B0">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B02AE7" w:rsidRDefault="006003B0">
      <w:pPr>
        <w:numPr>
          <w:ilvl w:val="0"/>
          <w:numId w:val="5"/>
        </w:numPr>
        <w:tabs>
          <w:tab w:val="left" w:pos="840"/>
          <w:tab w:val="left" w:pos="928"/>
          <w:tab w:val="left" w:pos="1050"/>
        </w:tabs>
        <w:ind w:left="0" w:firstLineChars="200" w:firstLine="560"/>
        <w:rPr>
          <w:rFonts w:hAnsi="楷体"/>
          <w:color w:val="000000"/>
          <w:sz w:val="28"/>
          <w:szCs w:val="28"/>
        </w:rPr>
      </w:pPr>
      <w:r>
        <w:rPr>
          <w:rFonts w:hAnsi="楷体" w:hint="eastAsia"/>
          <w:color w:val="000000"/>
          <w:sz w:val="28"/>
          <w:szCs w:val="28"/>
        </w:rPr>
        <w:t>请各会员单位、基金管理公司、期货公司、行情服务商、结算参与机构及相关单位务必参加测试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B02AE7" w:rsidRDefault="006003B0">
      <w:pPr>
        <w:numPr>
          <w:ilvl w:val="0"/>
          <w:numId w:val="5"/>
        </w:numPr>
        <w:tabs>
          <w:tab w:val="left" w:pos="840"/>
          <w:tab w:val="left" w:pos="928"/>
          <w:tab w:val="left" w:pos="1050"/>
        </w:tabs>
        <w:ind w:left="0" w:firstLineChars="200" w:firstLine="560"/>
        <w:rPr>
          <w:rFonts w:hAnsi="楷体"/>
          <w:color w:val="000000"/>
          <w:sz w:val="28"/>
          <w:szCs w:val="28"/>
        </w:rPr>
      </w:pPr>
      <w:r>
        <w:rPr>
          <w:rFonts w:hAnsi="楷体" w:hint="eastAsia"/>
          <w:color w:val="000000"/>
          <w:sz w:val="28"/>
          <w:szCs w:val="28"/>
        </w:rPr>
        <w:lastRenderedPageBreak/>
        <w:t>在测试过程中，请各参测单位详细记载测试现象与结果，检查其正确性。如发现异常现象，请及时报告。</w:t>
      </w:r>
    </w:p>
    <w:p w:rsidR="00B02AE7" w:rsidRDefault="006003B0">
      <w:pPr>
        <w:numPr>
          <w:ilvl w:val="0"/>
          <w:numId w:val="5"/>
        </w:numPr>
        <w:tabs>
          <w:tab w:val="left" w:pos="840"/>
          <w:tab w:val="left" w:pos="928"/>
          <w:tab w:val="left" w:pos="1050"/>
        </w:tabs>
        <w:ind w:left="0" w:firstLineChars="200" w:firstLine="560"/>
        <w:rPr>
          <w:rFonts w:hAnsi="楷体"/>
          <w:color w:val="000000"/>
          <w:sz w:val="28"/>
          <w:szCs w:val="28"/>
        </w:rPr>
      </w:pPr>
      <w:r>
        <w:rPr>
          <w:rFonts w:hAnsi="楷体" w:hint="eastAsia"/>
          <w:color w:val="000000"/>
          <w:sz w:val="28"/>
          <w:szCs w:val="28"/>
        </w:rPr>
        <w:t>测试完成后，各参测单位应在2022年6月25日18:00之前提交测试反馈表（见附件）。会员单位、基金管理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B02AE7" w:rsidRDefault="006003B0">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B02AE7" w:rsidRDefault="006003B0">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B02AE7" w:rsidRDefault="006003B0">
      <w:pPr>
        <w:widowControl/>
        <w:ind w:firstLineChars="200" w:firstLine="560"/>
        <w:jc w:val="left"/>
        <w:rPr>
          <w:color w:val="2E2E2E"/>
          <w:kern w:val="0"/>
          <w:sz w:val="28"/>
          <w:szCs w:val="28"/>
        </w:rPr>
      </w:pPr>
      <w:r>
        <w:rPr>
          <w:rFonts w:hint="eastAsia"/>
          <w:color w:val="2E2E2E"/>
          <w:kern w:val="0"/>
          <w:sz w:val="28"/>
          <w:szCs w:val="28"/>
        </w:rPr>
        <w:t>深圳证券交易所： 0755-82083510</w:t>
      </w:r>
    </w:p>
    <w:p w:rsidR="00B02AE7" w:rsidRDefault="006003B0">
      <w:pPr>
        <w:widowControl/>
        <w:ind w:firstLineChars="200" w:firstLine="560"/>
        <w:jc w:val="left"/>
        <w:rPr>
          <w:color w:val="2E2E2E"/>
          <w:kern w:val="0"/>
          <w:sz w:val="28"/>
          <w:szCs w:val="28"/>
        </w:rPr>
      </w:pPr>
      <w:r>
        <w:rPr>
          <w:rFonts w:hint="eastAsia"/>
          <w:color w:val="2E2E2E"/>
          <w:kern w:val="0"/>
          <w:sz w:val="28"/>
          <w:szCs w:val="28"/>
        </w:rPr>
        <w:t>中国结算深圳分公司： 0755-88666429</w:t>
      </w:r>
      <w:r>
        <w:rPr>
          <w:rFonts w:hAnsi="楷体_GB2312" w:cs="楷体_GB2312" w:hint="eastAsia"/>
          <w:sz w:val="28"/>
          <w:szCs w:val="28"/>
        </w:rPr>
        <w:t>（仅测试期间）</w:t>
      </w:r>
    </w:p>
    <w:p w:rsidR="00B02AE7" w:rsidRDefault="006003B0">
      <w:pPr>
        <w:widowControl/>
        <w:ind w:firstLineChars="200" w:firstLine="560"/>
        <w:jc w:val="left"/>
        <w:rPr>
          <w:color w:val="2E2E2E"/>
          <w:kern w:val="0"/>
          <w:sz w:val="28"/>
          <w:szCs w:val="28"/>
        </w:rPr>
      </w:pPr>
      <w:r>
        <w:rPr>
          <w:rFonts w:hint="eastAsia"/>
          <w:color w:val="2E2E2E"/>
          <w:kern w:val="0"/>
          <w:sz w:val="28"/>
          <w:szCs w:val="28"/>
        </w:rPr>
        <w:t>深圳证券通信有限公司：0755-83182222</w:t>
      </w:r>
    </w:p>
    <w:p w:rsidR="00B02AE7" w:rsidRDefault="006003B0">
      <w:pPr>
        <w:widowControl/>
        <w:ind w:firstLineChars="200" w:firstLine="560"/>
        <w:jc w:val="left"/>
        <w:rPr>
          <w:color w:val="2E2E2E"/>
          <w:kern w:val="0"/>
          <w:sz w:val="28"/>
          <w:szCs w:val="28"/>
        </w:rPr>
      </w:pPr>
      <w:r>
        <w:rPr>
          <w:rFonts w:hint="eastAsia"/>
          <w:color w:val="2E2E2E"/>
          <w:kern w:val="0"/>
          <w:sz w:val="28"/>
          <w:szCs w:val="28"/>
        </w:rPr>
        <w:t>深圳证券信息有限公司：0755-83990296</w:t>
      </w:r>
    </w:p>
    <w:p w:rsidR="00B02AE7" w:rsidRDefault="006003B0" w:rsidP="00235748">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B02AE7" w:rsidRDefault="006003B0">
      <w:pPr>
        <w:jc w:val="right"/>
        <w:rPr>
          <w:color w:val="000000"/>
          <w:sz w:val="28"/>
          <w:szCs w:val="28"/>
        </w:rPr>
      </w:pPr>
      <w:bookmarkStart w:id="8" w:name="附件一"/>
      <w:r>
        <w:rPr>
          <w:rFonts w:hint="eastAsia"/>
          <w:color w:val="000000"/>
          <w:sz w:val="28"/>
          <w:szCs w:val="28"/>
        </w:rPr>
        <w:t>深圳证券交易所</w:t>
      </w:r>
    </w:p>
    <w:p w:rsidR="00B02AE7" w:rsidRDefault="006003B0">
      <w:pPr>
        <w:widowControl/>
        <w:jc w:val="right"/>
        <w:rPr>
          <w:b/>
          <w:color w:val="2E2E2E"/>
          <w:kern w:val="0"/>
          <w:sz w:val="32"/>
          <w:szCs w:val="32"/>
        </w:rPr>
      </w:pPr>
      <w:r>
        <w:rPr>
          <w:rFonts w:hint="eastAsia"/>
          <w:color w:val="000000"/>
          <w:sz w:val="28"/>
          <w:szCs w:val="28"/>
        </w:rPr>
        <w:t>2022年6月20日</w:t>
      </w:r>
      <w:bookmarkEnd w:id="8"/>
      <w:r>
        <w:rPr>
          <w:rFonts w:hint="eastAsia"/>
          <w:b/>
          <w:color w:val="2E2E2E"/>
          <w:kern w:val="0"/>
          <w:sz w:val="32"/>
          <w:szCs w:val="32"/>
        </w:rPr>
        <w:br w:type="page"/>
      </w:r>
    </w:p>
    <w:p w:rsidR="00B02AE7" w:rsidRDefault="006003B0">
      <w:pPr>
        <w:widowControl/>
        <w:jc w:val="left"/>
        <w:rPr>
          <w:b/>
          <w:color w:val="2E2E2E"/>
          <w:kern w:val="0"/>
          <w:sz w:val="32"/>
          <w:szCs w:val="32"/>
        </w:rPr>
      </w:pPr>
      <w:r>
        <w:rPr>
          <w:rFonts w:hint="eastAsia"/>
          <w:b/>
          <w:color w:val="2E2E2E"/>
          <w:kern w:val="0"/>
          <w:sz w:val="32"/>
          <w:szCs w:val="32"/>
        </w:rPr>
        <w:lastRenderedPageBreak/>
        <w:t>附件：</w:t>
      </w:r>
    </w:p>
    <w:p w:rsidR="00B02AE7" w:rsidRDefault="006003B0">
      <w:pPr>
        <w:widowControl/>
        <w:spacing w:line="360" w:lineRule="atLeast"/>
        <w:jc w:val="center"/>
        <w:rPr>
          <w:b/>
          <w:color w:val="2E2E2E"/>
          <w:kern w:val="0"/>
          <w:sz w:val="32"/>
          <w:szCs w:val="32"/>
        </w:rPr>
      </w:pPr>
      <w:r>
        <w:rPr>
          <w:rFonts w:hint="eastAsia"/>
          <w:b/>
          <w:color w:val="2E2E2E"/>
          <w:kern w:val="0"/>
          <w:sz w:val="32"/>
          <w:szCs w:val="32"/>
        </w:rPr>
        <w:t>深市交易结算系统福田中心单中心运行</w:t>
      </w:r>
    </w:p>
    <w:p w:rsidR="00B02AE7" w:rsidRDefault="006003B0">
      <w:pPr>
        <w:widowControl/>
        <w:spacing w:line="360" w:lineRule="atLeast"/>
        <w:jc w:val="center"/>
        <w:rPr>
          <w:b/>
          <w:color w:val="2E2E2E"/>
          <w:kern w:val="0"/>
          <w:sz w:val="32"/>
          <w:szCs w:val="32"/>
        </w:rPr>
      </w:pPr>
      <w:r>
        <w:rPr>
          <w:rFonts w:hint="eastAsia"/>
          <w:b/>
          <w:color w:val="2E2E2E"/>
          <w:kern w:val="0"/>
          <w:sz w:val="32"/>
          <w:szCs w:val="32"/>
        </w:rPr>
        <w:t>2022年6月25日全网测试反馈表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B02AE7">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B02AE7" w:rsidRDefault="006003B0">
            <w:pPr>
              <w:jc w:val="center"/>
              <w:rPr>
                <w:rFonts w:ascii="楷体" w:eastAsia="楷体" w:hAnsi="楷体"/>
                <w:sz w:val="20"/>
              </w:rPr>
            </w:pPr>
            <w:r>
              <w:rPr>
                <w:rFonts w:ascii="楷体" w:eastAsia="楷体" w:hAnsi="楷体" w:hint="eastAsia"/>
                <w:sz w:val="20"/>
              </w:rPr>
              <w:t>会员代码</w:t>
            </w:r>
          </w:p>
          <w:p w:rsidR="00B02AE7" w:rsidRDefault="006003B0">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B02AE7" w:rsidRDefault="00B02AE7">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B02AE7" w:rsidRDefault="006003B0">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B02AE7" w:rsidRDefault="00B02AE7">
            <w:pPr>
              <w:rPr>
                <w:rFonts w:ascii="楷体" w:eastAsia="楷体" w:hAnsi="楷体"/>
                <w:sz w:val="20"/>
              </w:rPr>
            </w:pPr>
          </w:p>
        </w:tc>
      </w:tr>
      <w:tr w:rsidR="00B02AE7">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02AE7" w:rsidRDefault="006003B0">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B02AE7" w:rsidRDefault="00B02AE7">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B02AE7" w:rsidRDefault="006003B0">
            <w:pPr>
              <w:jc w:val="center"/>
              <w:rPr>
                <w:rFonts w:ascii="楷体" w:eastAsia="楷体" w:hAnsi="楷体"/>
                <w:sz w:val="20"/>
              </w:rPr>
            </w:pPr>
            <w:r>
              <w:rPr>
                <w:rFonts w:ascii="楷体" w:eastAsia="楷体" w:hAnsi="楷体" w:hint="eastAsia"/>
                <w:sz w:val="20"/>
              </w:rPr>
              <w:t>联系电话</w:t>
            </w:r>
          </w:p>
          <w:p w:rsidR="00B02AE7" w:rsidRDefault="006003B0">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B02AE7" w:rsidRDefault="00B02AE7">
            <w:pPr>
              <w:rPr>
                <w:rFonts w:ascii="楷体" w:eastAsia="楷体" w:hAnsi="楷体"/>
                <w:sz w:val="20"/>
              </w:rPr>
            </w:pPr>
          </w:p>
        </w:tc>
      </w:tr>
      <w:tr w:rsidR="00B02AE7">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B02AE7" w:rsidRDefault="006003B0">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B02AE7" w:rsidRDefault="00B02AE7">
            <w:pPr>
              <w:rPr>
                <w:rFonts w:ascii="楷体" w:eastAsia="楷体" w:hAnsi="楷体"/>
                <w:sz w:val="20"/>
              </w:rPr>
            </w:pPr>
          </w:p>
        </w:tc>
      </w:tr>
      <w:tr w:rsidR="00B02AE7">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B02AE7" w:rsidRDefault="006003B0">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B02AE7" w:rsidRDefault="006003B0">
            <w:pPr>
              <w:rPr>
                <w:rFonts w:ascii="楷体" w:eastAsia="楷体" w:hAnsi="楷体"/>
                <w:sz w:val="20"/>
              </w:rPr>
            </w:pPr>
            <w:r>
              <w:rPr>
                <w:rFonts w:ascii="楷体" w:eastAsia="楷体" w:hAnsi="楷体" w:hint="eastAsia"/>
                <w:sz w:val="20"/>
              </w:rPr>
              <w:t>◎已参测</w:t>
            </w:r>
          </w:p>
          <w:p w:rsidR="00B02AE7" w:rsidRDefault="006003B0">
            <w:pPr>
              <w:rPr>
                <w:rFonts w:ascii="楷体" w:eastAsia="楷体" w:hAnsi="楷体"/>
                <w:sz w:val="20"/>
              </w:rPr>
            </w:pPr>
            <w:r>
              <w:rPr>
                <w:rFonts w:ascii="楷体" w:eastAsia="楷体" w:hAnsi="楷体" w:hint="eastAsia"/>
                <w:sz w:val="20"/>
              </w:rPr>
              <w:t>◎未参测，未参测原因:_______</w:t>
            </w:r>
          </w:p>
        </w:tc>
      </w:tr>
      <w:tr w:rsidR="00B02AE7">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B02AE7" w:rsidRDefault="006003B0">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hAnsi="楷体"/>
                <w:sz w:val="20"/>
              </w:rPr>
            </w:pPr>
            <w:r>
              <w:rPr>
                <w:rFonts w:hAnsi="楷体" w:hint="eastAsia"/>
                <w:sz w:val="20"/>
              </w:rPr>
              <w:t>接收信息公告</w:t>
            </w:r>
          </w:p>
        </w:tc>
        <w:tc>
          <w:tcPr>
            <w:tcW w:w="3402" w:type="dxa"/>
            <w:gridSpan w:val="2"/>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hAnsi="楷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hAnsi="楷体"/>
                <w:sz w:val="20"/>
              </w:rPr>
            </w:pPr>
            <w:r>
              <w:rPr>
                <w:rFonts w:hAnsi="楷体" w:hint="eastAsia"/>
                <w:sz w:val="20"/>
              </w:rPr>
              <w:t>衍生品平台相关业务的委托申报与成交回报</w:t>
            </w:r>
          </w:p>
        </w:tc>
        <w:tc>
          <w:tcPr>
            <w:tcW w:w="3402" w:type="dxa"/>
            <w:gridSpan w:val="2"/>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宋体" w:hAnsi="宋体"/>
                <w:sz w:val="20"/>
              </w:rPr>
            </w:pPr>
            <w:r>
              <w:rPr>
                <w:rFonts w:hAnsi="楷体" w:hint="eastAsia"/>
                <w:sz w:val="20"/>
              </w:rPr>
              <w:t>固定收益平台相关业务的委托申报与成交回报</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B02AE7" w:rsidRDefault="006003B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现货实时行情的接收与展示（仅Level 1行情）</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期权实时行情的接收与展示（仅Level 1行情）</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Level1行情接收与展示</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Level2行情中断的正确适应性（用Level1行情代替，</w:t>
            </w:r>
            <w:r>
              <w:rPr>
                <w:rFonts w:ascii="楷体" w:eastAsia="楷体" w:hAnsi="楷体" w:cs="宋体" w:hint="eastAsia"/>
                <w:color w:val="FF0000"/>
                <w:kern w:val="0"/>
                <w:sz w:val="20"/>
              </w:rPr>
              <w:t>行情服务商必填</w:t>
            </w:r>
            <w:r>
              <w:rPr>
                <w:rFonts w:ascii="楷体" w:eastAsia="楷体" w:hAnsi="楷体" w:cs="宋体" w:hint="eastAsia"/>
                <w:color w:val="000000"/>
                <w:kern w:val="0"/>
                <w:sz w:val="20"/>
              </w:rPr>
              <w:t>）</w:t>
            </w:r>
          </w:p>
        </w:tc>
        <w:tc>
          <w:tcPr>
            <w:tcW w:w="3402" w:type="dxa"/>
            <w:gridSpan w:val="2"/>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现货证券收盘行情cashsecurityclosemd的接收与处理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衍生品证券收盘行情文件derivativesecurityclosemd的接收与处理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深市证券的股份及资金清算交收等业务处理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jc w:val="left"/>
              <w:rPr>
                <w:rFonts w:ascii="楷体" w:eastAsia="楷体" w:hAnsi="楷体" w:cs="宋体"/>
                <w:color w:val="000000"/>
                <w:kern w:val="0"/>
                <w:sz w:val="20"/>
              </w:rPr>
            </w:pPr>
            <w:r>
              <w:rPr>
                <w:rFonts w:ascii="楷体" w:eastAsia="楷体" w:hAnsi="楷体" w:cs="宋体" w:hint="eastAsia"/>
                <w:color w:val="000000"/>
                <w:kern w:val="0"/>
                <w:sz w:val="20"/>
              </w:rPr>
              <w:t>通过福田中心交易终端进行股基专区及固收专区的委托申报、行情查询、成交查询及数据下载</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通过文件网关接收并加载股东大会信息文件evoteparams</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网络投票业务的委托申报及委托确认处理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通过文件网关接收网络投票回报文件evotereport</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密码服务（369999）的委托申报及委托确认处理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D-COM资金余额查询</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D-COM资金明细查询</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D-COM申报A股非交易委托等业务处理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D-COM接收深市证券结算数据等业务处理</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断开南方中心广域专线、使用福田中心单中心接入期间，参测单位自身系统的正确平稳运行</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断开南方中心广域专线、使用卫星通信系统接入期间，参测单位自身系统的正确平稳运行</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恢复验证测试期间，参测单位自身系统的正确平稳运行</w:t>
            </w:r>
          </w:p>
        </w:tc>
        <w:tc>
          <w:tcPr>
            <w:tcW w:w="3402" w:type="dxa"/>
            <w:gridSpan w:val="2"/>
          </w:tcPr>
          <w:p w:rsidR="00B02AE7" w:rsidRDefault="006003B0">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恢复验证测试期间，LEVEL2-1行情接收与展示</w:t>
            </w:r>
          </w:p>
        </w:tc>
        <w:tc>
          <w:tcPr>
            <w:tcW w:w="3402" w:type="dxa"/>
            <w:gridSpan w:val="2"/>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恢复验证测试期间，LEVEL2-2行情接收与展示</w:t>
            </w:r>
          </w:p>
        </w:tc>
        <w:tc>
          <w:tcPr>
            <w:tcW w:w="3402" w:type="dxa"/>
            <w:gridSpan w:val="2"/>
          </w:tcPr>
          <w:p w:rsidR="00B02AE7" w:rsidRDefault="006003B0">
            <w:pP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B02AE7">
        <w:trPr>
          <w:trHeight w:val="90"/>
          <w:jc w:val="center"/>
        </w:trPr>
        <w:tc>
          <w:tcPr>
            <w:tcW w:w="10343" w:type="dxa"/>
            <w:gridSpan w:val="6"/>
            <w:shd w:val="clear" w:color="auto" w:fill="auto"/>
          </w:tcPr>
          <w:p w:rsidR="00B02AE7" w:rsidRDefault="006003B0">
            <w:pPr>
              <w:widowControl/>
              <w:jc w:val="center"/>
              <w:rPr>
                <w:rFonts w:hAnsi="楷体" w:cs="宋体"/>
                <w:b/>
                <w:color w:val="000000" w:themeColor="text1"/>
                <w:kern w:val="0"/>
                <w:sz w:val="20"/>
              </w:rPr>
            </w:pPr>
            <w:r>
              <w:rPr>
                <w:rFonts w:hAnsi="楷体" w:cs="宋体" w:hint="eastAsia"/>
                <w:b/>
                <w:color w:val="000000" w:themeColor="text1"/>
                <w:kern w:val="0"/>
                <w:sz w:val="20"/>
              </w:rPr>
              <w:t>模拟南方中心托管机房故障，托管用户测试反馈项</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模拟南方中心不可用期间，深证交易业务通过其他方式恢复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模拟南方中心不可用期间，综合托管业务通过其他方式恢复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模拟南方中心不可用期间，深圳卫星业务通过其他方式恢复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模拟南方中心不可用期间，上海卫星业务通过其他方式恢复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模拟南方中心不可用期间，上证交易业务通过其他方式恢复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rFonts w:ascii="楷体" w:eastAsia="楷体" w:hAnsi="楷体" w:cs="宋体"/>
                <w:color w:val="000000" w:themeColor="text1"/>
                <w:kern w:val="0"/>
                <w:sz w:val="20"/>
              </w:rPr>
            </w:pPr>
            <w:r>
              <w:rPr>
                <w:rFonts w:hint="eastAsia"/>
                <w:color w:val="000000" w:themeColor="text1"/>
                <w:sz w:val="21"/>
                <w:szCs w:val="21"/>
              </w:rPr>
              <w:t>模拟南方中心不可用期间，上证fast行情业务通过其他方式恢复</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恢复验证测试期间，深证交易业务恢复正常，正确平稳运行</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恢复验证测试期间，Level2行情业务恢复正常，正确平稳运行</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恢复验证测试期间，综合托管业务恢复正常，正确平稳运行</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恢复验证测试期间，深圳卫星业务恢复正常，正确平稳运行</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恢复验证测试期间，上海卫星网络连通性测试正常。</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恢复验证测试期间，上证交易网络连通性测试正常。</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90"/>
          <w:jc w:val="center"/>
        </w:trPr>
        <w:tc>
          <w:tcPr>
            <w:tcW w:w="452" w:type="dxa"/>
            <w:shd w:val="clear" w:color="auto" w:fill="auto"/>
          </w:tcPr>
          <w:p w:rsidR="00B02AE7" w:rsidRDefault="00B02AE7">
            <w:pPr>
              <w:pStyle w:val="af5"/>
              <w:widowControl/>
              <w:numPr>
                <w:ilvl w:val="0"/>
                <w:numId w:val="7"/>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B02AE7" w:rsidRDefault="006003B0">
            <w:pPr>
              <w:widowControl/>
              <w:jc w:val="left"/>
              <w:rPr>
                <w:color w:val="000000" w:themeColor="text1"/>
                <w:sz w:val="21"/>
                <w:szCs w:val="21"/>
              </w:rPr>
            </w:pPr>
            <w:r>
              <w:rPr>
                <w:rFonts w:hint="eastAsia"/>
                <w:color w:val="000000" w:themeColor="text1"/>
                <w:sz w:val="21"/>
                <w:szCs w:val="21"/>
              </w:rPr>
              <w:t>恢复验证测试期间，上证fast行情网络连通性测试正常。</w:t>
            </w:r>
          </w:p>
        </w:tc>
        <w:tc>
          <w:tcPr>
            <w:tcW w:w="3402" w:type="dxa"/>
            <w:gridSpan w:val="2"/>
          </w:tcPr>
          <w:p w:rsidR="00B02AE7" w:rsidRDefault="006003B0">
            <w:pP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 ◎异常 ◎未测 ◎无此业务</w:t>
            </w:r>
          </w:p>
        </w:tc>
      </w:tr>
      <w:tr w:rsidR="00B02AE7">
        <w:trPr>
          <w:trHeight w:val="288"/>
          <w:jc w:val="center"/>
        </w:trPr>
        <w:tc>
          <w:tcPr>
            <w:tcW w:w="10343" w:type="dxa"/>
            <w:gridSpan w:val="6"/>
            <w:shd w:val="clear" w:color="auto" w:fill="BFBFBF" w:themeFill="background1" w:themeFillShade="BF"/>
            <w:vAlign w:val="center"/>
          </w:tcPr>
          <w:p w:rsidR="00B02AE7" w:rsidRDefault="006003B0">
            <w:pPr>
              <w:widowControl/>
              <w:jc w:val="center"/>
              <w:rPr>
                <w:rFonts w:hAnsi="楷体" w:cs="宋体"/>
                <w:b/>
                <w:color w:val="000000" w:themeColor="text1"/>
                <w:kern w:val="0"/>
                <w:sz w:val="20"/>
              </w:rPr>
            </w:pPr>
            <w:r>
              <w:rPr>
                <w:rFonts w:hAnsi="楷体" w:cs="宋体" w:hint="eastAsia"/>
                <w:b/>
                <w:color w:val="000000" w:themeColor="text1"/>
                <w:kern w:val="0"/>
                <w:sz w:val="20"/>
              </w:rPr>
              <w:t>其他反馈</w:t>
            </w:r>
          </w:p>
        </w:tc>
      </w:tr>
      <w:tr w:rsidR="00B02AE7">
        <w:trPr>
          <w:trHeight w:val="910"/>
          <w:jc w:val="center"/>
        </w:trPr>
        <w:tc>
          <w:tcPr>
            <w:tcW w:w="10343" w:type="dxa"/>
            <w:gridSpan w:val="6"/>
            <w:shd w:val="clear" w:color="auto" w:fill="auto"/>
            <w:vAlign w:val="center"/>
          </w:tcPr>
          <w:p w:rsidR="00B02AE7" w:rsidRDefault="006003B0">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B02AE7" w:rsidRDefault="00B02AE7">
            <w:pPr>
              <w:widowControl/>
              <w:rPr>
                <w:rFonts w:hAnsi="楷体"/>
                <w:sz w:val="21"/>
                <w:szCs w:val="21"/>
              </w:rPr>
            </w:pPr>
          </w:p>
          <w:p w:rsidR="00B02AE7" w:rsidRDefault="00B02AE7">
            <w:pPr>
              <w:widowControl/>
              <w:rPr>
                <w:rFonts w:hAnsi="楷体"/>
                <w:sz w:val="21"/>
                <w:szCs w:val="21"/>
              </w:rPr>
            </w:pPr>
          </w:p>
          <w:p w:rsidR="00B02AE7" w:rsidRDefault="00B02AE7">
            <w:pPr>
              <w:widowControl/>
              <w:rPr>
                <w:rFonts w:hAnsi="楷体"/>
                <w:sz w:val="21"/>
                <w:szCs w:val="21"/>
              </w:rPr>
            </w:pPr>
          </w:p>
          <w:p w:rsidR="00B02AE7" w:rsidRDefault="00B02AE7">
            <w:pPr>
              <w:widowControl/>
              <w:rPr>
                <w:rFonts w:hAnsi="楷体"/>
                <w:sz w:val="21"/>
                <w:szCs w:val="21"/>
              </w:rPr>
            </w:pPr>
          </w:p>
          <w:p w:rsidR="00B02AE7" w:rsidRDefault="00B02AE7">
            <w:pPr>
              <w:widowControl/>
              <w:rPr>
                <w:rFonts w:hAnsi="楷体"/>
                <w:sz w:val="21"/>
                <w:szCs w:val="21"/>
                <w:u w:val="single"/>
              </w:rPr>
            </w:pPr>
          </w:p>
        </w:tc>
      </w:tr>
    </w:tbl>
    <w:p w:rsidR="00B02AE7" w:rsidRDefault="00B02AE7">
      <w:pPr>
        <w:jc w:val="left"/>
        <w:rPr>
          <w:b/>
          <w:color w:val="000000"/>
          <w:sz w:val="32"/>
          <w:szCs w:val="28"/>
        </w:rPr>
      </w:pPr>
    </w:p>
    <w:p w:rsidR="00B02AE7" w:rsidRDefault="00B02AE7"/>
    <w:p w:rsidR="00B02AE7" w:rsidRDefault="00B02AE7"/>
    <w:sectPr w:rsidR="00B02AE7">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4A8C5A"/>
    <w:multiLevelType w:val="singleLevel"/>
    <w:tmpl w:val="B54A8C5A"/>
    <w:lvl w:ilvl="0">
      <w:start w:val="1"/>
      <w:numFmt w:val="decimal"/>
      <w:lvlText w:val="%1."/>
      <w:lvlJc w:val="left"/>
      <w:pPr>
        <w:ind w:left="425" w:hanging="425"/>
      </w:pPr>
      <w:rPr>
        <w:rFonts w:hint="default"/>
      </w:rPr>
    </w:lvl>
  </w:abstractNum>
  <w:abstractNum w:abstractNumId="1">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2"/>
  </w:num>
  <w:num w:numId="2">
    <w:abstractNumId w:val="6"/>
  </w:num>
  <w:num w:numId="3">
    <w:abstractNumId w:val="4"/>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7"/>
  <w:bordersDoNotSurroundHeader/>
  <w:bordersDoNotSurroundFooter/>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48"/>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9DA"/>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63B"/>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3B0"/>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B91"/>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2CC1"/>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7F3"/>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AE7"/>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0BF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914"/>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901D35"/>
    <w:rsid w:val="01AD03D7"/>
    <w:rsid w:val="01B23F31"/>
    <w:rsid w:val="01B436F5"/>
    <w:rsid w:val="01B52CF5"/>
    <w:rsid w:val="01C02D07"/>
    <w:rsid w:val="01C25347"/>
    <w:rsid w:val="01C40D97"/>
    <w:rsid w:val="01CB628F"/>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35CF"/>
    <w:rsid w:val="02CE7923"/>
    <w:rsid w:val="02EE65A7"/>
    <w:rsid w:val="02F56E71"/>
    <w:rsid w:val="03163115"/>
    <w:rsid w:val="0321181F"/>
    <w:rsid w:val="032A22DA"/>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AC11A6"/>
    <w:rsid w:val="04B37BA5"/>
    <w:rsid w:val="04C60576"/>
    <w:rsid w:val="04E11C33"/>
    <w:rsid w:val="04EE4DA0"/>
    <w:rsid w:val="04F5755C"/>
    <w:rsid w:val="050243FF"/>
    <w:rsid w:val="052D2E12"/>
    <w:rsid w:val="052E1985"/>
    <w:rsid w:val="052F619C"/>
    <w:rsid w:val="053C70C4"/>
    <w:rsid w:val="0550176B"/>
    <w:rsid w:val="05542D26"/>
    <w:rsid w:val="056C414D"/>
    <w:rsid w:val="056D338D"/>
    <w:rsid w:val="05712094"/>
    <w:rsid w:val="05712799"/>
    <w:rsid w:val="05803ABD"/>
    <w:rsid w:val="05833E73"/>
    <w:rsid w:val="059E6F5E"/>
    <w:rsid w:val="05A55270"/>
    <w:rsid w:val="05AF2BC5"/>
    <w:rsid w:val="05CC7F10"/>
    <w:rsid w:val="05E773D7"/>
    <w:rsid w:val="060C32BF"/>
    <w:rsid w:val="06105027"/>
    <w:rsid w:val="062338B2"/>
    <w:rsid w:val="062D0334"/>
    <w:rsid w:val="06387666"/>
    <w:rsid w:val="063C6BC3"/>
    <w:rsid w:val="065A2E3C"/>
    <w:rsid w:val="06633C29"/>
    <w:rsid w:val="06A2743B"/>
    <w:rsid w:val="06A5297F"/>
    <w:rsid w:val="06B05D90"/>
    <w:rsid w:val="06E05CDF"/>
    <w:rsid w:val="06F409F4"/>
    <w:rsid w:val="06FB60AA"/>
    <w:rsid w:val="07120344"/>
    <w:rsid w:val="072C1E39"/>
    <w:rsid w:val="07464BBD"/>
    <w:rsid w:val="074651A2"/>
    <w:rsid w:val="075A6021"/>
    <w:rsid w:val="076759B9"/>
    <w:rsid w:val="076D487D"/>
    <w:rsid w:val="076F3C3E"/>
    <w:rsid w:val="07762FAE"/>
    <w:rsid w:val="077E5D37"/>
    <w:rsid w:val="07861A64"/>
    <w:rsid w:val="07937079"/>
    <w:rsid w:val="07A15FC8"/>
    <w:rsid w:val="07A56341"/>
    <w:rsid w:val="07A677CA"/>
    <w:rsid w:val="07AA745C"/>
    <w:rsid w:val="07B64C34"/>
    <w:rsid w:val="07C97ADF"/>
    <w:rsid w:val="07CD1794"/>
    <w:rsid w:val="07D307CE"/>
    <w:rsid w:val="07DD2969"/>
    <w:rsid w:val="07F958D0"/>
    <w:rsid w:val="08041746"/>
    <w:rsid w:val="0833403F"/>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72165"/>
    <w:rsid w:val="0A5A7C08"/>
    <w:rsid w:val="0A60531E"/>
    <w:rsid w:val="0A721F4F"/>
    <w:rsid w:val="0A74736E"/>
    <w:rsid w:val="0A815760"/>
    <w:rsid w:val="0A9D4650"/>
    <w:rsid w:val="0AA86502"/>
    <w:rsid w:val="0AB47FA3"/>
    <w:rsid w:val="0AB53A78"/>
    <w:rsid w:val="0ABA30C8"/>
    <w:rsid w:val="0AC03FA5"/>
    <w:rsid w:val="0AC24C94"/>
    <w:rsid w:val="0AC90EC9"/>
    <w:rsid w:val="0AE07CD7"/>
    <w:rsid w:val="0AE21B53"/>
    <w:rsid w:val="0AE50B97"/>
    <w:rsid w:val="0AE57866"/>
    <w:rsid w:val="0AE807BA"/>
    <w:rsid w:val="0AEA4E9C"/>
    <w:rsid w:val="0AF10B25"/>
    <w:rsid w:val="0B1730CF"/>
    <w:rsid w:val="0B1E298A"/>
    <w:rsid w:val="0B3678F7"/>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755DC"/>
    <w:rsid w:val="0C0D6006"/>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7B164F"/>
    <w:rsid w:val="0DA222A4"/>
    <w:rsid w:val="0DA26547"/>
    <w:rsid w:val="0DB25864"/>
    <w:rsid w:val="0DB54745"/>
    <w:rsid w:val="0DBB4D9C"/>
    <w:rsid w:val="0DC10F1B"/>
    <w:rsid w:val="0DC51DD3"/>
    <w:rsid w:val="0DD4169E"/>
    <w:rsid w:val="0DDD6C64"/>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E5E56"/>
    <w:rsid w:val="0F3A62FB"/>
    <w:rsid w:val="0F4B68C1"/>
    <w:rsid w:val="0F4D2765"/>
    <w:rsid w:val="0F5E65E3"/>
    <w:rsid w:val="0F6708CF"/>
    <w:rsid w:val="0F670905"/>
    <w:rsid w:val="0F751750"/>
    <w:rsid w:val="0F831372"/>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823FC"/>
    <w:rsid w:val="101C653D"/>
    <w:rsid w:val="102454BB"/>
    <w:rsid w:val="103740EA"/>
    <w:rsid w:val="103B6CD4"/>
    <w:rsid w:val="103C0192"/>
    <w:rsid w:val="10491FC2"/>
    <w:rsid w:val="1094647A"/>
    <w:rsid w:val="109A4137"/>
    <w:rsid w:val="109E6281"/>
    <w:rsid w:val="109F5978"/>
    <w:rsid w:val="10AE4BEE"/>
    <w:rsid w:val="10D34F95"/>
    <w:rsid w:val="10D46685"/>
    <w:rsid w:val="10D6322D"/>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60391C"/>
    <w:rsid w:val="11730667"/>
    <w:rsid w:val="11796160"/>
    <w:rsid w:val="117E3E17"/>
    <w:rsid w:val="11805D10"/>
    <w:rsid w:val="11895477"/>
    <w:rsid w:val="118E2A81"/>
    <w:rsid w:val="119E790B"/>
    <w:rsid w:val="11AF3EC9"/>
    <w:rsid w:val="11D105EE"/>
    <w:rsid w:val="11D56DE8"/>
    <w:rsid w:val="11D70ECF"/>
    <w:rsid w:val="11DF1DF3"/>
    <w:rsid w:val="11E67192"/>
    <w:rsid w:val="11F60C0D"/>
    <w:rsid w:val="123D2850"/>
    <w:rsid w:val="12574E45"/>
    <w:rsid w:val="126D735D"/>
    <w:rsid w:val="126E0E9B"/>
    <w:rsid w:val="12702177"/>
    <w:rsid w:val="12773A64"/>
    <w:rsid w:val="129F51B9"/>
    <w:rsid w:val="129F55B4"/>
    <w:rsid w:val="12A005CE"/>
    <w:rsid w:val="12B90CDD"/>
    <w:rsid w:val="12CD5F7F"/>
    <w:rsid w:val="12DE2F7B"/>
    <w:rsid w:val="12DF1B96"/>
    <w:rsid w:val="12F240ED"/>
    <w:rsid w:val="12F77121"/>
    <w:rsid w:val="12FA24FC"/>
    <w:rsid w:val="12FD1D5A"/>
    <w:rsid w:val="13010E05"/>
    <w:rsid w:val="13162160"/>
    <w:rsid w:val="13187E3B"/>
    <w:rsid w:val="131C7703"/>
    <w:rsid w:val="132C272D"/>
    <w:rsid w:val="13367949"/>
    <w:rsid w:val="133B6EA2"/>
    <w:rsid w:val="135A3D21"/>
    <w:rsid w:val="135A78BC"/>
    <w:rsid w:val="135E1DFD"/>
    <w:rsid w:val="13753F2D"/>
    <w:rsid w:val="138A7582"/>
    <w:rsid w:val="139E4991"/>
    <w:rsid w:val="13A13C13"/>
    <w:rsid w:val="13A17CB5"/>
    <w:rsid w:val="13BF16E4"/>
    <w:rsid w:val="13C700C8"/>
    <w:rsid w:val="13D921EE"/>
    <w:rsid w:val="13EF0ABF"/>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4F27061"/>
    <w:rsid w:val="15023451"/>
    <w:rsid w:val="150E2C05"/>
    <w:rsid w:val="15143747"/>
    <w:rsid w:val="151A457F"/>
    <w:rsid w:val="151D27FC"/>
    <w:rsid w:val="152B7105"/>
    <w:rsid w:val="15492A33"/>
    <w:rsid w:val="15512989"/>
    <w:rsid w:val="156472EC"/>
    <w:rsid w:val="156D4BAB"/>
    <w:rsid w:val="15767F10"/>
    <w:rsid w:val="15822045"/>
    <w:rsid w:val="15896B57"/>
    <w:rsid w:val="15A77600"/>
    <w:rsid w:val="15AD65B8"/>
    <w:rsid w:val="15B213B9"/>
    <w:rsid w:val="15B346EC"/>
    <w:rsid w:val="15E73CAB"/>
    <w:rsid w:val="15F20501"/>
    <w:rsid w:val="15F41F95"/>
    <w:rsid w:val="15FF679C"/>
    <w:rsid w:val="161359E4"/>
    <w:rsid w:val="163123B9"/>
    <w:rsid w:val="163B0040"/>
    <w:rsid w:val="163B6B2A"/>
    <w:rsid w:val="163D31CD"/>
    <w:rsid w:val="164B23C7"/>
    <w:rsid w:val="165F040B"/>
    <w:rsid w:val="16652873"/>
    <w:rsid w:val="16677C45"/>
    <w:rsid w:val="167166CC"/>
    <w:rsid w:val="16734856"/>
    <w:rsid w:val="1675726D"/>
    <w:rsid w:val="167F3718"/>
    <w:rsid w:val="16960493"/>
    <w:rsid w:val="169948C7"/>
    <w:rsid w:val="169C3915"/>
    <w:rsid w:val="169D0A3C"/>
    <w:rsid w:val="16BD4E15"/>
    <w:rsid w:val="16BE3E4A"/>
    <w:rsid w:val="16CE21C7"/>
    <w:rsid w:val="16D3682E"/>
    <w:rsid w:val="16E64B7A"/>
    <w:rsid w:val="170072D6"/>
    <w:rsid w:val="170352FB"/>
    <w:rsid w:val="171B19A8"/>
    <w:rsid w:val="17277B54"/>
    <w:rsid w:val="172922F9"/>
    <w:rsid w:val="173D4823"/>
    <w:rsid w:val="173E162A"/>
    <w:rsid w:val="173F4087"/>
    <w:rsid w:val="174C0270"/>
    <w:rsid w:val="1755058F"/>
    <w:rsid w:val="17667170"/>
    <w:rsid w:val="176A0AF3"/>
    <w:rsid w:val="176E7421"/>
    <w:rsid w:val="177276B6"/>
    <w:rsid w:val="177C6745"/>
    <w:rsid w:val="177D4640"/>
    <w:rsid w:val="177E0356"/>
    <w:rsid w:val="178F7BA6"/>
    <w:rsid w:val="179A6E4A"/>
    <w:rsid w:val="179F62E9"/>
    <w:rsid w:val="17A35DD9"/>
    <w:rsid w:val="17A51E2F"/>
    <w:rsid w:val="17B95D08"/>
    <w:rsid w:val="17CD6238"/>
    <w:rsid w:val="17CE02F4"/>
    <w:rsid w:val="17D453B5"/>
    <w:rsid w:val="17F33FC1"/>
    <w:rsid w:val="18010AFA"/>
    <w:rsid w:val="181549B4"/>
    <w:rsid w:val="181C77B5"/>
    <w:rsid w:val="182E0B4B"/>
    <w:rsid w:val="1830534F"/>
    <w:rsid w:val="18483872"/>
    <w:rsid w:val="186D26D8"/>
    <w:rsid w:val="18725133"/>
    <w:rsid w:val="18764C2C"/>
    <w:rsid w:val="187B650B"/>
    <w:rsid w:val="188666B3"/>
    <w:rsid w:val="188921B8"/>
    <w:rsid w:val="18895AA4"/>
    <w:rsid w:val="189E6071"/>
    <w:rsid w:val="18A26D2A"/>
    <w:rsid w:val="18AB670D"/>
    <w:rsid w:val="18B01273"/>
    <w:rsid w:val="18E55DD6"/>
    <w:rsid w:val="18FA3315"/>
    <w:rsid w:val="19001ABD"/>
    <w:rsid w:val="191B0CE6"/>
    <w:rsid w:val="1925508E"/>
    <w:rsid w:val="19267BD3"/>
    <w:rsid w:val="19410C39"/>
    <w:rsid w:val="1943599D"/>
    <w:rsid w:val="194663FC"/>
    <w:rsid w:val="194F6C8F"/>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6F01B7"/>
    <w:rsid w:val="1C871639"/>
    <w:rsid w:val="1C8C76C3"/>
    <w:rsid w:val="1C993A16"/>
    <w:rsid w:val="1CCC28F4"/>
    <w:rsid w:val="1CCE27F5"/>
    <w:rsid w:val="1CD56EE4"/>
    <w:rsid w:val="1CE2322A"/>
    <w:rsid w:val="1CE36074"/>
    <w:rsid w:val="1CF670B8"/>
    <w:rsid w:val="1CFB6769"/>
    <w:rsid w:val="1CFD159E"/>
    <w:rsid w:val="1D0A42CA"/>
    <w:rsid w:val="1D261670"/>
    <w:rsid w:val="1D293562"/>
    <w:rsid w:val="1D41206F"/>
    <w:rsid w:val="1D430342"/>
    <w:rsid w:val="1D4D7128"/>
    <w:rsid w:val="1D5E6F7D"/>
    <w:rsid w:val="1D646631"/>
    <w:rsid w:val="1D66740C"/>
    <w:rsid w:val="1D6751C6"/>
    <w:rsid w:val="1D784F39"/>
    <w:rsid w:val="1DBF310E"/>
    <w:rsid w:val="1DC110DE"/>
    <w:rsid w:val="1DD207AB"/>
    <w:rsid w:val="1DEF1430"/>
    <w:rsid w:val="1DF22CE5"/>
    <w:rsid w:val="1E0765FF"/>
    <w:rsid w:val="1E215E1B"/>
    <w:rsid w:val="1E240B88"/>
    <w:rsid w:val="1E2A62D0"/>
    <w:rsid w:val="1E306135"/>
    <w:rsid w:val="1E4D70BE"/>
    <w:rsid w:val="1E5A5274"/>
    <w:rsid w:val="1E5B791D"/>
    <w:rsid w:val="1E674B6C"/>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202CD"/>
    <w:rsid w:val="1F6475C5"/>
    <w:rsid w:val="1F866942"/>
    <w:rsid w:val="1FC92E4F"/>
    <w:rsid w:val="1FCA6AD3"/>
    <w:rsid w:val="1FCD1596"/>
    <w:rsid w:val="1FD2008D"/>
    <w:rsid w:val="1FDE4028"/>
    <w:rsid w:val="1FE10EDF"/>
    <w:rsid w:val="1FFC6F85"/>
    <w:rsid w:val="200E3776"/>
    <w:rsid w:val="201522AA"/>
    <w:rsid w:val="202255CA"/>
    <w:rsid w:val="20340E93"/>
    <w:rsid w:val="206F76D1"/>
    <w:rsid w:val="20781843"/>
    <w:rsid w:val="207B6AD4"/>
    <w:rsid w:val="2091561C"/>
    <w:rsid w:val="20955558"/>
    <w:rsid w:val="209A3F69"/>
    <w:rsid w:val="209D0D2C"/>
    <w:rsid w:val="209F456A"/>
    <w:rsid w:val="20A11725"/>
    <w:rsid w:val="20A25ED8"/>
    <w:rsid w:val="20AB6D46"/>
    <w:rsid w:val="20B308A1"/>
    <w:rsid w:val="20C22081"/>
    <w:rsid w:val="20D013B4"/>
    <w:rsid w:val="20D90408"/>
    <w:rsid w:val="20DA0168"/>
    <w:rsid w:val="20E77CE2"/>
    <w:rsid w:val="21412C99"/>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1F02099"/>
    <w:rsid w:val="220F1C97"/>
    <w:rsid w:val="22335214"/>
    <w:rsid w:val="22384ACD"/>
    <w:rsid w:val="223B2344"/>
    <w:rsid w:val="224167F6"/>
    <w:rsid w:val="22537C28"/>
    <w:rsid w:val="22567EC1"/>
    <w:rsid w:val="22654A8E"/>
    <w:rsid w:val="227D76CE"/>
    <w:rsid w:val="2281406F"/>
    <w:rsid w:val="22971FEA"/>
    <w:rsid w:val="229B1CEA"/>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B4440"/>
    <w:rsid w:val="233F576D"/>
    <w:rsid w:val="234A607D"/>
    <w:rsid w:val="23604671"/>
    <w:rsid w:val="23746F1D"/>
    <w:rsid w:val="23750F35"/>
    <w:rsid w:val="23773514"/>
    <w:rsid w:val="23883BF4"/>
    <w:rsid w:val="238C6324"/>
    <w:rsid w:val="238C7892"/>
    <w:rsid w:val="23952706"/>
    <w:rsid w:val="23A5494B"/>
    <w:rsid w:val="23A7217C"/>
    <w:rsid w:val="23AD1BD5"/>
    <w:rsid w:val="23AF5512"/>
    <w:rsid w:val="23C82233"/>
    <w:rsid w:val="23D10C22"/>
    <w:rsid w:val="23D76ED2"/>
    <w:rsid w:val="24046497"/>
    <w:rsid w:val="24084DB9"/>
    <w:rsid w:val="243D5B3A"/>
    <w:rsid w:val="243F2B37"/>
    <w:rsid w:val="24472FBE"/>
    <w:rsid w:val="24495881"/>
    <w:rsid w:val="244C3251"/>
    <w:rsid w:val="24607B0F"/>
    <w:rsid w:val="246109E4"/>
    <w:rsid w:val="247129DF"/>
    <w:rsid w:val="248654D3"/>
    <w:rsid w:val="248D3F42"/>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97221F"/>
    <w:rsid w:val="25A13861"/>
    <w:rsid w:val="25A77E86"/>
    <w:rsid w:val="25B023E6"/>
    <w:rsid w:val="25B62FAA"/>
    <w:rsid w:val="25C71A52"/>
    <w:rsid w:val="25CB43DA"/>
    <w:rsid w:val="25CF520A"/>
    <w:rsid w:val="25DE276F"/>
    <w:rsid w:val="25EA006D"/>
    <w:rsid w:val="25EC6622"/>
    <w:rsid w:val="25F2106F"/>
    <w:rsid w:val="260D5DD5"/>
    <w:rsid w:val="2614529A"/>
    <w:rsid w:val="261F2925"/>
    <w:rsid w:val="26241050"/>
    <w:rsid w:val="2646141A"/>
    <w:rsid w:val="26530C49"/>
    <w:rsid w:val="26641479"/>
    <w:rsid w:val="269F072A"/>
    <w:rsid w:val="26A02046"/>
    <w:rsid w:val="26AD00A8"/>
    <w:rsid w:val="26C41EAA"/>
    <w:rsid w:val="26D25E6C"/>
    <w:rsid w:val="26D63325"/>
    <w:rsid w:val="26ED51E7"/>
    <w:rsid w:val="26F14A21"/>
    <w:rsid w:val="26F5217A"/>
    <w:rsid w:val="26F83705"/>
    <w:rsid w:val="27032D8B"/>
    <w:rsid w:val="27097897"/>
    <w:rsid w:val="270B1DEB"/>
    <w:rsid w:val="27330503"/>
    <w:rsid w:val="27376968"/>
    <w:rsid w:val="273A2F2F"/>
    <w:rsid w:val="274642A7"/>
    <w:rsid w:val="27510A17"/>
    <w:rsid w:val="275670D9"/>
    <w:rsid w:val="276117F9"/>
    <w:rsid w:val="27664377"/>
    <w:rsid w:val="27705ECD"/>
    <w:rsid w:val="277B186B"/>
    <w:rsid w:val="278A3B13"/>
    <w:rsid w:val="279C6A8F"/>
    <w:rsid w:val="27A05A79"/>
    <w:rsid w:val="27B413E3"/>
    <w:rsid w:val="27D70FC8"/>
    <w:rsid w:val="27F12750"/>
    <w:rsid w:val="27F34621"/>
    <w:rsid w:val="27F75876"/>
    <w:rsid w:val="280712B5"/>
    <w:rsid w:val="2807484F"/>
    <w:rsid w:val="282951A3"/>
    <w:rsid w:val="283C5464"/>
    <w:rsid w:val="28423D9D"/>
    <w:rsid w:val="284654C2"/>
    <w:rsid w:val="28466A14"/>
    <w:rsid w:val="285A5EF5"/>
    <w:rsid w:val="2864415A"/>
    <w:rsid w:val="286D0883"/>
    <w:rsid w:val="28842D57"/>
    <w:rsid w:val="2893739E"/>
    <w:rsid w:val="289B7053"/>
    <w:rsid w:val="28A6551A"/>
    <w:rsid w:val="28A74C1A"/>
    <w:rsid w:val="28C07D90"/>
    <w:rsid w:val="28C15F12"/>
    <w:rsid w:val="28CB5BC4"/>
    <w:rsid w:val="28D50B24"/>
    <w:rsid w:val="28D74AB9"/>
    <w:rsid w:val="28D8496E"/>
    <w:rsid w:val="28DC5745"/>
    <w:rsid w:val="28E479CB"/>
    <w:rsid w:val="28E5786E"/>
    <w:rsid w:val="28F22EC0"/>
    <w:rsid w:val="28FB7C42"/>
    <w:rsid w:val="290F33D9"/>
    <w:rsid w:val="291312A6"/>
    <w:rsid w:val="291762CC"/>
    <w:rsid w:val="29182BB0"/>
    <w:rsid w:val="292543F6"/>
    <w:rsid w:val="293B501E"/>
    <w:rsid w:val="29471778"/>
    <w:rsid w:val="2949497F"/>
    <w:rsid w:val="294E1B88"/>
    <w:rsid w:val="29551054"/>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DB6690"/>
    <w:rsid w:val="29EB64D6"/>
    <w:rsid w:val="29FB6800"/>
    <w:rsid w:val="2A0644D1"/>
    <w:rsid w:val="2A064A60"/>
    <w:rsid w:val="2A0944A6"/>
    <w:rsid w:val="2A323CC9"/>
    <w:rsid w:val="2A3A5C8B"/>
    <w:rsid w:val="2A76695E"/>
    <w:rsid w:val="2A770838"/>
    <w:rsid w:val="2A7A05C1"/>
    <w:rsid w:val="2A7E2034"/>
    <w:rsid w:val="2A88466F"/>
    <w:rsid w:val="2A8C31C6"/>
    <w:rsid w:val="2AAF7636"/>
    <w:rsid w:val="2ABC5633"/>
    <w:rsid w:val="2AC7542D"/>
    <w:rsid w:val="2ACE4CC7"/>
    <w:rsid w:val="2AE34A9F"/>
    <w:rsid w:val="2AE515FA"/>
    <w:rsid w:val="2AE54604"/>
    <w:rsid w:val="2AEA2E94"/>
    <w:rsid w:val="2AEB3830"/>
    <w:rsid w:val="2AF224B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8F6B89"/>
    <w:rsid w:val="2BAE164F"/>
    <w:rsid w:val="2BBB6647"/>
    <w:rsid w:val="2BCD4DC7"/>
    <w:rsid w:val="2BD34AB3"/>
    <w:rsid w:val="2BE457D8"/>
    <w:rsid w:val="2BEF6C84"/>
    <w:rsid w:val="2BF15617"/>
    <w:rsid w:val="2C155BEB"/>
    <w:rsid w:val="2C351175"/>
    <w:rsid w:val="2C362059"/>
    <w:rsid w:val="2C4464C4"/>
    <w:rsid w:val="2C4812EC"/>
    <w:rsid w:val="2C493ECD"/>
    <w:rsid w:val="2C4B062C"/>
    <w:rsid w:val="2C4D2093"/>
    <w:rsid w:val="2C592D52"/>
    <w:rsid w:val="2C5B2450"/>
    <w:rsid w:val="2C685317"/>
    <w:rsid w:val="2C797BC8"/>
    <w:rsid w:val="2C7B735C"/>
    <w:rsid w:val="2C7F3F83"/>
    <w:rsid w:val="2C8E5DD9"/>
    <w:rsid w:val="2C9E5117"/>
    <w:rsid w:val="2CA76F70"/>
    <w:rsid w:val="2CC4132E"/>
    <w:rsid w:val="2CD474F9"/>
    <w:rsid w:val="2CE7470A"/>
    <w:rsid w:val="2CF60997"/>
    <w:rsid w:val="2D25295B"/>
    <w:rsid w:val="2D32402C"/>
    <w:rsid w:val="2D465A87"/>
    <w:rsid w:val="2D49332C"/>
    <w:rsid w:val="2D4A129A"/>
    <w:rsid w:val="2D4B4194"/>
    <w:rsid w:val="2D5B0F60"/>
    <w:rsid w:val="2D6C64CF"/>
    <w:rsid w:val="2D6D7772"/>
    <w:rsid w:val="2D6F1828"/>
    <w:rsid w:val="2D805224"/>
    <w:rsid w:val="2D833848"/>
    <w:rsid w:val="2D836CA7"/>
    <w:rsid w:val="2D9A5493"/>
    <w:rsid w:val="2D9E04DC"/>
    <w:rsid w:val="2DA3401A"/>
    <w:rsid w:val="2DB70FC3"/>
    <w:rsid w:val="2DE06954"/>
    <w:rsid w:val="2DF11F7F"/>
    <w:rsid w:val="2DFE79A1"/>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AC00E6"/>
    <w:rsid w:val="2EC47C2B"/>
    <w:rsid w:val="2EC72681"/>
    <w:rsid w:val="2ED45EBC"/>
    <w:rsid w:val="2ED7292E"/>
    <w:rsid w:val="2EF72C3C"/>
    <w:rsid w:val="2F031AF2"/>
    <w:rsid w:val="2F0B0D43"/>
    <w:rsid w:val="2F1262F0"/>
    <w:rsid w:val="2F1A7A74"/>
    <w:rsid w:val="2F2041C3"/>
    <w:rsid w:val="2F254FFA"/>
    <w:rsid w:val="2F2B60AF"/>
    <w:rsid w:val="2F351AA1"/>
    <w:rsid w:val="2F420188"/>
    <w:rsid w:val="2F490D6D"/>
    <w:rsid w:val="2F5604B9"/>
    <w:rsid w:val="2F5F3DD1"/>
    <w:rsid w:val="2F672131"/>
    <w:rsid w:val="2F6F2FEA"/>
    <w:rsid w:val="2F74493B"/>
    <w:rsid w:val="2F816ADF"/>
    <w:rsid w:val="2F8A324A"/>
    <w:rsid w:val="2F8B3281"/>
    <w:rsid w:val="2F8D71FE"/>
    <w:rsid w:val="2FCA6BA4"/>
    <w:rsid w:val="2FCF0337"/>
    <w:rsid w:val="2FDC4998"/>
    <w:rsid w:val="2FDF2D55"/>
    <w:rsid w:val="2FF47F3C"/>
    <w:rsid w:val="2FF901D0"/>
    <w:rsid w:val="30377994"/>
    <w:rsid w:val="30397E43"/>
    <w:rsid w:val="304772E7"/>
    <w:rsid w:val="304E4645"/>
    <w:rsid w:val="305C7CF8"/>
    <w:rsid w:val="305E1BE3"/>
    <w:rsid w:val="305E5A20"/>
    <w:rsid w:val="30607F27"/>
    <w:rsid w:val="307B4B60"/>
    <w:rsid w:val="30835B6D"/>
    <w:rsid w:val="309778A0"/>
    <w:rsid w:val="309857EA"/>
    <w:rsid w:val="30AC6746"/>
    <w:rsid w:val="30AE140C"/>
    <w:rsid w:val="30B7170B"/>
    <w:rsid w:val="30BC1AA7"/>
    <w:rsid w:val="30C74874"/>
    <w:rsid w:val="30D74EE7"/>
    <w:rsid w:val="30DB3034"/>
    <w:rsid w:val="30E10BCA"/>
    <w:rsid w:val="311A36FA"/>
    <w:rsid w:val="31217818"/>
    <w:rsid w:val="31220100"/>
    <w:rsid w:val="312B664B"/>
    <w:rsid w:val="313D0E0C"/>
    <w:rsid w:val="313F1A13"/>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3B4C0A"/>
    <w:rsid w:val="32594258"/>
    <w:rsid w:val="327E7890"/>
    <w:rsid w:val="3286142E"/>
    <w:rsid w:val="32B37FBF"/>
    <w:rsid w:val="32B80891"/>
    <w:rsid w:val="32CC3224"/>
    <w:rsid w:val="32D02509"/>
    <w:rsid w:val="32E6544F"/>
    <w:rsid w:val="32F71241"/>
    <w:rsid w:val="33026CC5"/>
    <w:rsid w:val="330B6DDF"/>
    <w:rsid w:val="330E7E56"/>
    <w:rsid w:val="33392F0E"/>
    <w:rsid w:val="33655903"/>
    <w:rsid w:val="33700D3D"/>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4C607E"/>
    <w:rsid w:val="345278D1"/>
    <w:rsid w:val="34544840"/>
    <w:rsid w:val="345D577E"/>
    <w:rsid w:val="34696841"/>
    <w:rsid w:val="346D1933"/>
    <w:rsid w:val="348D3156"/>
    <w:rsid w:val="34A33F34"/>
    <w:rsid w:val="34AD54EC"/>
    <w:rsid w:val="34C00D12"/>
    <w:rsid w:val="34C51CF2"/>
    <w:rsid w:val="34DC0E1F"/>
    <w:rsid w:val="34EC1320"/>
    <w:rsid w:val="34F044CD"/>
    <w:rsid w:val="34F61016"/>
    <w:rsid w:val="34F94626"/>
    <w:rsid w:val="34FD45E2"/>
    <w:rsid w:val="35061878"/>
    <w:rsid w:val="350D1981"/>
    <w:rsid w:val="35103A2A"/>
    <w:rsid w:val="351F6332"/>
    <w:rsid w:val="35374677"/>
    <w:rsid w:val="355616A5"/>
    <w:rsid w:val="355E2AE6"/>
    <w:rsid w:val="356671CB"/>
    <w:rsid w:val="357E6980"/>
    <w:rsid w:val="3584576E"/>
    <w:rsid w:val="35851CB8"/>
    <w:rsid w:val="35A23E5D"/>
    <w:rsid w:val="35AF6C76"/>
    <w:rsid w:val="35B567F4"/>
    <w:rsid w:val="35C464CA"/>
    <w:rsid w:val="35CE6D18"/>
    <w:rsid w:val="35E8113F"/>
    <w:rsid w:val="35FD5922"/>
    <w:rsid w:val="36761E29"/>
    <w:rsid w:val="36814EFF"/>
    <w:rsid w:val="3687285B"/>
    <w:rsid w:val="369210DE"/>
    <w:rsid w:val="3696421B"/>
    <w:rsid w:val="36A036FB"/>
    <w:rsid w:val="36AD7AFE"/>
    <w:rsid w:val="36BA035D"/>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354F51"/>
    <w:rsid w:val="38523D5A"/>
    <w:rsid w:val="385A72C2"/>
    <w:rsid w:val="385C33E0"/>
    <w:rsid w:val="385C47CE"/>
    <w:rsid w:val="38634327"/>
    <w:rsid w:val="389B58FE"/>
    <w:rsid w:val="38A50479"/>
    <w:rsid w:val="38A5150F"/>
    <w:rsid w:val="38AC3C98"/>
    <w:rsid w:val="38C661FC"/>
    <w:rsid w:val="38D26DAE"/>
    <w:rsid w:val="38DF7FBF"/>
    <w:rsid w:val="38F9381E"/>
    <w:rsid w:val="391324E5"/>
    <w:rsid w:val="3916468D"/>
    <w:rsid w:val="3917518E"/>
    <w:rsid w:val="39455B8E"/>
    <w:rsid w:val="39464A7A"/>
    <w:rsid w:val="397A30CF"/>
    <w:rsid w:val="397D5F8D"/>
    <w:rsid w:val="398049DD"/>
    <w:rsid w:val="398101C0"/>
    <w:rsid w:val="3982537B"/>
    <w:rsid w:val="399C1379"/>
    <w:rsid w:val="39B761BD"/>
    <w:rsid w:val="39C8080D"/>
    <w:rsid w:val="39CB38EA"/>
    <w:rsid w:val="39DD3991"/>
    <w:rsid w:val="39F238BD"/>
    <w:rsid w:val="39F80C6A"/>
    <w:rsid w:val="39FF5FEF"/>
    <w:rsid w:val="3A0559E3"/>
    <w:rsid w:val="3A0E4327"/>
    <w:rsid w:val="3A1522CF"/>
    <w:rsid w:val="3A1D44FB"/>
    <w:rsid w:val="3A3B03D2"/>
    <w:rsid w:val="3A5F5D65"/>
    <w:rsid w:val="3A6675F9"/>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3416A"/>
    <w:rsid w:val="3B997066"/>
    <w:rsid w:val="3B9A048D"/>
    <w:rsid w:val="3B9B2F2C"/>
    <w:rsid w:val="3BA1367A"/>
    <w:rsid w:val="3BAF44DC"/>
    <w:rsid w:val="3BB5648D"/>
    <w:rsid w:val="3BB80F8B"/>
    <w:rsid w:val="3BC95674"/>
    <w:rsid w:val="3BD468A7"/>
    <w:rsid w:val="3BDB2777"/>
    <w:rsid w:val="3BDF42E8"/>
    <w:rsid w:val="3BE66BC9"/>
    <w:rsid w:val="3BFC1A17"/>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CF34AB"/>
    <w:rsid w:val="3CD23884"/>
    <w:rsid w:val="3CFB61D5"/>
    <w:rsid w:val="3D1A116E"/>
    <w:rsid w:val="3D262E01"/>
    <w:rsid w:val="3D372564"/>
    <w:rsid w:val="3D3C0BE1"/>
    <w:rsid w:val="3D6E1BE2"/>
    <w:rsid w:val="3D794425"/>
    <w:rsid w:val="3D8158C6"/>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834C0"/>
    <w:rsid w:val="3E6A42BD"/>
    <w:rsid w:val="3E7910A7"/>
    <w:rsid w:val="3E7C14F9"/>
    <w:rsid w:val="3E9034CD"/>
    <w:rsid w:val="3E912D31"/>
    <w:rsid w:val="3E985382"/>
    <w:rsid w:val="3ED52B94"/>
    <w:rsid w:val="3EDD3571"/>
    <w:rsid w:val="3EE3531B"/>
    <w:rsid w:val="3EE54747"/>
    <w:rsid w:val="3F1A6DF0"/>
    <w:rsid w:val="3F3003F8"/>
    <w:rsid w:val="3F33630E"/>
    <w:rsid w:val="3F507497"/>
    <w:rsid w:val="3F5D3C95"/>
    <w:rsid w:val="3F633F65"/>
    <w:rsid w:val="3F760F25"/>
    <w:rsid w:val="3F8549FE"/>
    <w:rsid w:val="3F886C24"/>
    <w:rsid w:val="3F893B13"/>
    <w:rsid w:val="3F943D3B"/>
    <w:rsid w:val="3F952928"/>
    <w:rsid w:val="3F9B3F3C"/>
    <w:rsid w:val="3FA00F0B"/>
    <w:rsid w:val="3FAB233A"/>
    <w:rsid w:val="3FB22BBC"/>
    <w:rsid w:val="3FB5054F"/>
    <w:rsid w:val="3FB937A0"/>
    <w:rsid w:val="3FC47462"/>
    <w:rsid w:val="3FC5684D"/>
    <w:rsid w:val="3FC92FD9"/>
    <w:rsid w:val="3FD00EBF"/>
    <w:rsid w:val="3FD576B8"/>
    <w:rsid w:val="3FDD46CB"/>
    <w:rsid w:val="3FED04F2"/>
    <w:rsid w:val="3FFE7EC0"/>
    <w:rsid w:val="40002FA5"/>
    <w:rsid w:val="4003428B"/>
    <w:rsid w:val="4007028C"/>
    <w:rsid w:val="400A4234"/>
    <w:rsid w:val="4021157B"/>
    <w:rsid w:val="402756C8"/>
    <w:rsid w:val="4029600D"/>
    <w:rsid w:val="40301B34"/>
    <w:rsid w:val="40311B15"/>
    <w:rsid w:val="4041216E"/>
    <w:rsid w:val="404726F5"/>
    <w:rsid w:val="405B1A75"/>
    <w:rsid w:val="4061683B"/>
    <w:rsid w:val="40691F70"/>
    <w:rsid w:val="406B2214"/>
    <w:rsid w:val="40702B76"/>
    <w:rsid w:val="4073665F"/>
    <w:rsid w:val="40AD0D47"/>
    <w:rsid w:val="40D74792"/>
    <w:rsid w:val="40D8634D"/>
    <w:rsid w:val="40DA2F23"/>
    <w:rsid w:val="40DB68AD"/>
    <w:rsid w:val="40EC5281"/>
    <w:rsid w:val="40EE53E4"/>
    <w:rsid w:val="41165B4F"/>
    <w:rsid w:val="412F1210"/>
    <w:rsid w:val="414B0EC9"/>
    <w:rsid w:val="415B14B5"/>
    <w:rsid w:val="41780CB9"/>
    <w:rsid w:val="419D027B"/>
    <w:rsid w:val="41AB27BD"/>
    <w:rsid w:val="41AC54EC"/>
    <w:rsid w:val="41CD1C04"/>
    <w:rsid w:val="41D2302B"/>
    <w:rsid w:val="41D52C6A"/>
    <w:rsid w:val="41D766EE"/>
    <w:rsid w:val="41F66160"/>
    <w:rsid w:val="41FD28E1"/>
    <w:rsid w:val="41FE7695"/>
    <w:rsid w:val="421A6E5C"/>
    <w:rsid w:val="421C5F77"/>
    <w:rsid w:val="42365B4E"/>
    <w:rsid w:val="42370D67"/>
    <w:rsid w:val="423E513B"/>
    <w:rsid w:val="424875DA"/>
    <w:rsid w:val="42615EAF"/>
    <w:rsid w:val="42646D24"/>
    <w:rsid w:val="428061EE"/>
    <w:rsid w:val="428D509C"/>
    <w:rsid w:val="429257AF"/>
    <w:rsid w:val="42B26877"/>
    <w:rsid w:val="42BC06BC"/>
    <w:rsid w:val="42C2502C"/>
    <w:rsid w:val="42D72B77"/>
    <w:rsid w:val="42E55C8F"/>
    <w:rsid w:val="42ED4EC4"/>
    <w:rsid w:val="42F23148"/>
    <w:rsid w:val="4315513F"/>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C4A38"/>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AF3889"/>
    <w:rsid w:val="44BD7D62"/>
    <w:rsid w:val="44C63248"/>
    <w:rsid w:val="44CB6305"/>
    <w:rsid w:val="44CE58A3"/>
    <w:rsid w:val="44D35F46"/>
    <w:rsid w:val="44F97F66"/>
    <w:rsid w:val="45051B04"/>
    <w:rsid w:val="45107FB9"/>
    <w:rsid w:val="45472C75"/>
    <w:rsid w:val="454C571B"/>
    <w:rsid w:val="45500C9E"/>
    <w:rsid w:val="45594011"/>
    <w:rsid w:val="45643158"/>
    <w:rsid w:val="45764F95"/>
    <w:rsid w:val="457A148F"/>
    <w:rsid w:val="459060C7"/>
    <w:rsid w:val="45B340D9"/>
    <w:rsid w:val="45CB424C"/>
    <w:rsid w:val="45CB4754"/>
    <w:rsid w:val="45D85F11"/>
    <w:rsid w:val="45E23127"/>
    <w:rsid w:val="46116BA5"/>
    <w:rsid w:val="46135C8B"/>
    <w:rsid w:val="461E24C2"/>
    <w:rsid w:val="462A2487"/>
    <w:rsid w:val="46387B5D"/>
    <w:rsid w:val="463C7400"/>
    <w:rsid w:val="46451C0A"/>
    <w:rsid w:val="46494D09"/>
    <w:rsid w:val="464D1E82"/>
    <w:rsid w:val="466013C5"/>
    <w:rsid w:val="468540FC"/>
    <w:rsid w:val="468849EF"/>
    <w:rsid w:val="468A2E8C"/>
    <w:rsid w:val="468F428C"/>
    <w:rsid w:val="469C5A0C"/>
    <w:rsid w:val="46A04406"/>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2147E"/>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C672D"/>
    <w:rsid w:val="492C38E0"/>
    <w:rsid w:val="492E2172"/>
    <w:rsid w:val="492F2E4B"/>
    <w:rsid w:val="493664B2"/>
    <w:rsid w:val="49452979"/>
    <w:rsid w:val="494C7B87"/>
    <w:rsid w:val="495B3F28"/>
    <w:rsid w:val="49690500"/>
    <w:rsid w:val="49695EC6"/>
    <w:rsid w:val="496C2F01"/>
    <w:rsid w:val="496F5481"/>
    <w:rsid w:val="49707518"/>
    <w:rsid w:val="497272B3"/>
    <w:rsid w:val="497F303F"/>
    <w:rsid w:val="49873AC8"/>
    <w:rsid w:val="49875DC8"/>
    <w:rsid w:val="499B41F4"/>
    <w:rsid w:val="49B762A1"/>
    <w:rsid w:val="49E23B6D"/>
    <w:rsid w:val="49E94A68"/>
    <w:rsid w:val="49EB0A1F"/>
    <w:rsid w:val="49FF3D0C"/>
    <w:rsid w:val="4A073AD2"/>
    <w:rsid w:val="4A094D9D"/>
    <w:rsid w:val="4A1D5176"/>
    <w:rsid w:val="4A325A21"/>
    <w:rsid w:val="4A462D6E"/>
    <w:rsid w:val="4A4B07EB"/>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2037E"/>
    <w:rsid w:val="4B334873"/>
    <w:rsid w:val="4B360D4E"/>
    <w:rsid w:val="4B3C13CC"/>
    <w:rsid w:val="4B4158E7"/>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47831"/>
    <w:rsid w:val="4C160148"/>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3E60"/>
    <w:rsid w:val="4D4D4D19"/>
    <w:rsid w:val="4D636B1D"/>
    <w:rsid w:val="4D832030"/>
    <w:rsid w:val="4D8B1078"/>
    <w:rsid w:val="4D90561B"/>
    <w:rsid w:val="4DCC56D3"/>
    <w:rsid w:val="4DCD7164"/>
    <w:rsid w:val="4E021485"/>
    <w:rsid w:val="4E13750E"/>
    <w:rsid w:val="4E2F04E0"/>
    <w:rsid w:val="4E5D2E4E"/>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24D7D"/>
    <w:rsid w:val="4F7B341F"/>
    <w:rsid w:val="4F7C685C"/>
    <w:rsid w:val="4F8B7C8E"/>
    <w:rsid w:val="4F8C68D4"/>
    <w:rsid w:val="4FB26B28"/>
    <w:rsid w:val="4FB8313B"/>
    <w:rsid w:val="4FC13DA1"/>
    <w:rsid w:val="4FD510BB"/>
    <w:rsid w:val="4FD75865"/>
    <w:rsid w:val="4FD82961"/>
    <w:rsid w:val="4FDE27A0"/>
    <w:rsid w:val="4FE75372"/>
    <w:rsid w:val="4FFB08E4"/>
    <w:rsid w:val="4FFB3119"/>
    <w:rsid w:val="500017D2"/>
    <w:rsid w:val="50144D24"/>
    <w:rsid w:val="502B6421"/>
    <w:rsid w:val="502D453C"/>
    <w:rsid w:val="5037605F"/>
    <w:rsid w:val="503F5866"/>
    <w:rsid w:val="50465844"/>
    <w:rsid w:val="50672A43"/>
    <w:rsid w:val="507270C6"/>
    <w:rsid w:val="50753B4F"/>
    <w:rsid w:val="507B28EC"/>
    <w:rsid w:val="50AA1127"/>
    <w:rsid w:val="50AB0AA0"/>
    <w:rsid w:val="50B04721"/>
    <w:rsid w:val="50C75FB2"/>
    <w:rsid w:val="50F62307"/>
    <w:rsid w:val="510A3B55"/>
    <w:rsid w:val="511B4CC2"/>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4F6496"/>
    <w:rsid w:val="53516FF9"/>
    <w:rsid w:val="53555B03"/>
    <w:rsid w:val="535B7AFB"/>
    <w:rsid w:val="5376581B"/>
    <w:rsid w:val="537F012E"/>
    <w:rsid w:val="53832DF6"/>
    <w:rsid w:val="538A5EC7"/>
    <w:rsid w:val="538F4B2E"/>
    <w:rsid w:val="53A072A3"/>
    <w:rsid w:val="53A17C5A"/>
    <w:rsid w:val="53A7412F"/>
    <w:rsid w:val="53B557CD"/>
    <w:rsid w:val="53BD26A2"/>
    <w:rsid w:val="53C35A9B"/>
    <w:rsid w:val="53DF3DE7"/>
    <w:rsid w:val="53E943EF"/>
    <w:rsid w:val="53FA1BF4"/>
    <w:rsid w:val="54017F74"/>
    <w:rsid w:val="54076A65"/>
    <w:rsid w:val="54201AB9"/>
    <w:rsid w:val="542078EF"/>
    <w:rsid w:val="542742CB"/>
    <w:rsid w:val="54505A70"/>
    <w:rsid w:val="546231BE"/>
    <w:rsid w:val="546A564A"/>
    <w:rsid w:val="546B34F8"/>
    <w:rsid w:val="54776EC7"/>
    <w:rsid w:val="54847C87"/>
    <w:rsid w:val="548549A1"/>
    <w:rsid w:val="54AA04FA"/>
    <w:rsid w:val="54BA7E27"/>
    <w:rsid w:val="54DD1EEC"/>
    <w:rsid w:val="54E2491B"/>
    <w:rsid w:val="54E94FCD"/>
    <w:rsid w:val="54F10518"/>
    <w:rsid w:val="54FE0E50"/>
    <w:rsid w:val="55355E0E"/>
    <w:rsid w:val="55365B23"/>
    <w:rsid w:val="554C460F"/>
    <w:rsid w:val="554F73F8"/>
    <w:rsid w:val="555218F2"/>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F1735"/>
    <w:rsid w:val="56366867"/>
    <w:rsid w:val="564F3BC9"/>
    <w:rsid w:val="5668011B"/>
    <w:rsid w:val="567C3731"/>
    <w:rsid w:val="568C4402"/>
    <w:rsid w:val="5695213C"/>
    <w:rsid w:val="56A94623"/>
    <w:rsid w:val="56AE318E"/>
    <w:rsid w:val="56B0373D"/>
    <w:rsid w:val="56BC6B70"/>
    <w:rsid w:val="56BD3C40"/>
    <w:rsid w:val="56C7110A"/>
    <w:rsid w:val="56CC0C0D"/>
    <w:rsid w:val="56D107A8"/>
    <w:rsid w:val="56EB09CE"/>
    <w:rsid w:val="570C03C6"/>
    <w:rsid w:val="571F152A"/>
    <w:rsid w:val="572139FA"/>
    <w:rsid w:val="572312F3"/>
    <w:rsid w:val="57327A90"/>
    <w:rsid w:val="57351D81"/>
    <w:rsid w:val="574A13DD"/>
    <w:rsid w:val="57592421"/>
    <w:rsid w:val="575D2C62"/>
    <w:rsid w:val="5765294B"/>
    <w:rsid w:val="57704569"/>
    <w:rsid w:val="577E6669"/>
    <w:rsid w:val="578A0AC1"/>
    <w:rsid w:val="579C5F99"/>
    <w:rsid w:val="579D4C50"/>
    <w:rsid w:val="57B851B7"/>
    <w:rsid w:val="57BC23A1"/>
    <w:rsid w:val="57C06E6E"/>
    <w:rsid w:val="57C7141B"/>
    <w:rsid w:val="57D35754"/>
    <w:rsid w:val="57EB137D"/>
    <w:rsid w:val="580674FB"/>
    <w:rsid w:val="58333EC8"/>
    <w:rsid w:val="584B5206"/>
    <w:rsid w:val="586C5030"/>
    <w:rsid w:val="587902B5"/>
    <w:rsid w:val="588E4E36"/>
    <w:rsid w:val="58904C9C"/>
    <w:rsid w:val="58AC4AD5"/>
    <w:rsid w:val="58D43F90"/>
    <w:rsid w:val="58F46F15"/>
    <w:rsid w:val="58F75B70"/>
    <w:rsid w:val="5905445E"/>
    <w:rsid w:val="59082E52"/>
    <w:rsid w:val="59317F1E"/>
    <w:rsid w:val="59323DF6"/>
    <w:rsid w:val="593E10B6"/>
    <w:rsid w:val="59406D49"/>
    <w:rsid w:val="59411306"/>
    <w:rsid w:val="59437B8F"/>
    <w:rsid w:val="59646D08"/>
    <w:rsid w:val="59697B34"/>
    <w:rsid w:val="5972245C"/>
    <w:rsid w:val="59761B78"/>
    <w:rsid w:val="598D51A4"/>
    <w:rsid w:val="599D2423"/>
    <w:rsid w:val="599D4259"/>
    <w:rsid w:val="599F15D6"/>
    <w:rsid w:val="59B359C7"/>
    <w:rsid w:val="59B9306D"/>
    <w:rsid w:val="59BF198C"/>
    <w:rsid w:val="59CD0031"/>
    <w:rsid w:val="59D66F8D"/>
    <w:rsid w:val="59E04A1F"/>
    <w:rsid w:val="5A090793"/>
    <w:rsid w:val="5A220DC2"/>
    <w:rsid w:val="5A2E29D7"/>
    <w:rsid w:val="5A3C37ED"/>
    <w:rsid w:val="5A4A44C2"/>
    <w:rsid w:val="5A4E7D2E"/>
    <w:rsid w:val="5A513FF3"/>
    <w:rsid w:val="5A542E7A"/>
    <w:rsid w:val="5A5B2C6C"/>
    <w:rsid w:val="5A6B011D"/>
    <w:rsid w:val="5A6D1419"/>
    <w:rsid w:val="5A6F4C71"/>
    <w:rsid w:val="5A7B6BC0"/>
    <w:rsid w:val="5A7E2774"/>
    <w:rsid w:val="5A863CB4"/>
    <w:rsid w:val="5A8B5C76"/>
    <w:rsid w:val="5A954A97"/>
    <w:rsid w:val="5AAE4B9D"/>
    <w:rsid w:val="5ABE665F"/>
    <w:rsid w:val="5AC01BEB"/>
    <w:rsid w:val="5ACB6725"/>
    <w:rsid w:val="5AD0104C"/>
    <w:rsid w:val="5AD3367F"/>
    <w:rsid w:val="5AD84F59"/>
    <w:rsid w:val="5AE92E8D"/>
    <w:rsid w:val="5AEC0966"/>
    <w:rsid w:val="5AED3B83"/>
    <w:rsid w:val="5AF16B2F"/>
    <w:rsid w:val="5B291F55"/>
    <w:rsid w:val="5B2A0805"/>
    <w:rsid w:val="5B2D08C9"/>
    <w:rsid w:val="5B4109B5"/>
    <w:rsid w:val="5B5D2688"/>
    <w:rsid w:val="5B6509E5"/>
    <w:rsid w:val="5B660208"/>
    <w:rsid w:val="5B667CDE"/>
    <w:rsid w:val="5B673850"/>
    <w:rsid w:val="5B6F17D1"/>
    <w:rsid w:val="5B710AA2"/>
    <w:rsid w:val="5B777DF3"/>
    <w:rsid w:val="5B7A24DA"/>
    <w:rsid w:val="5B873EE8"/>
    <w:rsid w:val="5B902958"/>
    <w:rsid w:val="5BAF55A8"/>
    <w:rsid w:val="5BB256CB"/>
    <w:rsid w:val="5BC64E63"/>
    <w:rsid w:val="5BED07EA"/>
    <w:rsid w:val="5BFD2EE4"/>
    <w:rsid w:val="5BFF615D"/>
    <w:rsid w:val="5C015493"/>
    <w:rsid w:val="5C051DB0"/>
    <w:rsid w:val="5C1342F8"/>
    <w:rsid w:val="5C295830"/>
    <w:rsid w:val="5C534CBA"/>
    <w:rsid w:val="5C5772B0"/>
    <w:rsid w:val="5C6D2CAB"/>
    <w:rsid w:val="5C8161E1"/>
    <w:rsid w:val="5C875AAB"/>
    <w:rsid w:val="5C916043"/>
    <w:rsid w:val="5CBA1E3F"/>
    <w:rsid w:val="5CC713D4"/>
    <w:rsid w:val="5CE27946"/>
    <w:rsid w:val="5CE77739"/>
    <w:rsid w:val="5CF22FA2"/>
    <w:rsid w:val="5D136A4A"/>
    <w:rsid w:val="5D14295F"/>
    <w:rsid w:val="5D247600"/>
    <w:rsid w:val="5D2E17BF"/>
    <w:rsid w:val="5D2E1B98"/>
    <w:rsid w:val="5D350F25"/>
    <w:rsid w:val="5D461DE8"/>
    <w:rsid w:val="5D4B2146"/>
    <w:rsid w:val="5D52067F"/>
    <w:rsid w:val="5D610A3C"/>
    <w:rsid w:val="5D67589A"/>
    <w:rsid w:val="5D6A09E0"/>
    <w:rsid w:val="5D7B3DBD"/>
    <w:rsid w:val="5D866E62"/>
    <w:rsid w:val="5DA060EA"/>
    <w:rsid w:val="5DA32190"/>
    <w:rsid w:val="5DAE3D39"/>
    <w:rsid w:val="5DC01D44"/>
    <w:rsid w:val="5DC33B33"/>
    <w:rsid w:val="5DCA336B"/>
    <w:rsid w:val="5DDF20FD"/>
    <w:rsid w:val="5DE26C0E"/>
    <w:rsid w:val="5DE566DC"/>
    <w:rsid w:val="5DEF5B92"/>
    <w:rsid w:val="5DFC53BA"/>
    <w:rsid w:val="5E04603E"/>
    <w:rsid w:val="5E2036E3"/>
    <w:rsid w:val="5E2B75F2"/>
    <w:rsid w:val="5E2D2846"/>
    <w:rsid w:val="5E2E44FF"/>
    <w:rsid w:val="5E394E72"/>
    <w:rsid w:val="5E3968E0"/>
    <w:rsid w:val="5E5A41E8"/>
    <w:rsid w:val="5E746B7E"/>
    <w:rsid w:val="5E82030A"/>
    <w:rsid w:val="5E844F4E"/>
    <w:rsid w:val="5E8836AF"/>
    <w:rsid w:val="5E931C3D"/>
    <w:rsid w:val="5EA32FB7"/>
    <w:rsid w:val="5EB14F51"/>
    <w:rsid w:val="5EB475D8"/>
    <w:rsid w:val="5EBB69B4"/>
    <w:rsid w:val="5EC04B4D"/>
    <w:rsid w:val="5EC84ACC"/>
    <w:rsid w:val="5ED10089"/>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65644"/>
    <w:rsid w:val="603C1511"/>
    <w:rsid w:val="603D68E5"/>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2C5F"/>
    <w:rsid w:val="610278EA"/>
    <w:rsid w:val="61114623"/>
    <w:rsid w:val="611767A2"/>
    <w:rsid w:val="611E7305"/>
    <w:rsid w:val="613245AC"/>
    <w:rsid w:val="61423CB7"/>
    <w:rsid w:val="61437C40"/>
    <w:rsid w:val="614B123F"/>
    <w:rsid w:val="61603BC7"/>
    <w:rsid w:val="61633E16"/>
    <w:rsid w:val="61A35AB9"/>
    <w:rsid w:val="61AC4D07"/>
    <w:rsid w:val="61AF3280"/>
    <w:rsid w:val="61B20A23"/>
    <w:rsid w:val="61C6126A"/>
    <w:rsid w:val="61DB7677"/>
    <w:rsid w:val="61E97DB0"/>
    <w:rsid w:val="61F54B0E"/>
    <w:rsid w:val="61FE2F4D"/>
    <w:rsid w:val="620B7B6C"/>
    <w:rsid w:val="621B46DF"/>
    <w:rsid w:val="621E0D0C"/>
    <w:rsid w:val="62207DBC"/>
    <w:rsid w:val="6230248E"/>
    <w:rsid w:val="623909DD"/>
    <w:rsid w:val="623C1AA9"/>
    <w:rsid w:val="62585909"/>
    <w:rsid w:val="625E32BA"/>
    <w:rsid w:val="6265523A"/>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179C"/>
    <w:rsid w:val="645E5DB3"/>
    <w:rsid w:val="648C58EA"/>
    <w:rsid w:val="648E2C08"/>
    <w:rsid w:val="649D4C85"/>
    <w:rsid w:val="64C502C8"/>
    <w:rsid w:val="64C64EF2"/>
    <w:rsid w:val="64C814DC"/>
    <w:rsid w:val="64CF11A5"/>
    <w:rsid w:val="64D2615B"/>
    <w:rsid w:val="64D34CD7"/>
    <w:rsid w:val="64D47AF9"/>
    <w:rsid w:val="64D672DF"/>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457FC8"/>
    <w:rsid w:val="65531C5D"/>
    <w:rsid w:val="65651885"/>
    <w:rsid w:val="656817BC"/>
    <w:rsid w:val="656A498D"/>
    <w:rsid w:val="658B1EBE"/>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0D569A"/>
    <w:rsid w:val="66102D68"/>
    <w:rsid w:val="6616351F"/>
    <w:rsid w:val="66336AEF"/>
    <w:rsid w:val="66496317"/>
    <w:rsid w:val="664C2976"/>
    <w:rsid w:val="664F6749"/>
    <w:rsid w:val="665B1FEC"/>
    <w:rsid w:val="666E2176"/>
    <w:rsid w:val="667600B8"/>
    <w:rsid w:val="66760F98"/>
    <w:rsid w:val="668A7E1B"/>
    <w:rsid w:val="6696561A"/>
    <w:rsid w:val="669C4EA5"/>
    <w:rsid w:val="66C64F54"/>
    <w:rsid w:val="66C704DC"/>
    <w:rsid w:val="66D07153"/>
    <w:rsid w:val="66E22112"/>
    <w:rsid w:val="66E934A2"/>
    <w:rsid w:val="670F7320"/>
    <w:rsid w:val="671F4C3D"/>
    <w:rsid w:val="6726124E"/>
    <w:rsid w:val="672C725B"/>
    <w:rsid w:val="672D548D"/>
    <w:rsid w:val="6731631F"/>
    <w:rsid w:val="6733751D"/>
    <w:rsid w:val="67565B78"/>
    <w:rsid w:val="67571137"/>
    <w:rsid w:val="67576766"/>
    <w:rsid w:val="67592158"/>
    <w:rsid w:val="676E1A23"/>
    <w:rsid w:val="679113E9"/>
    <w:rsid w:val="679C7636"/>
    <w:rsid w:val="67B30DE3"/>
    <w:rsid w:val="67B66CE6"/>
    <w:rsid w:val="67CD74C2"/>
    <w:rsid w:val="67DA5BD2"/>
    <w:rsid w:val="67EB5506"/>
    <w:rsid w:val="67ED0EAE"/>
    <w:rsid w:val="67EE7542"/>
    <w:rsid w:val="67F00A63"/>
    <w:rsid w:val="68191370"/>
    <w:rsid w:val="681D3207"/>
    <w:rsid w:val="681D6D01"/>
    <w:rsid w:val="683F3588"/>
    <w:rsid w:val="68431C17"/>
    <w:rsid w:val="6845686E"/>
    <w:rsid w:val="684A3153"/>
    <w:rsid w:val="684D4420"/>
    <w:rsid w:val="68557A7E"/>
    <w:rsid w:val="68641E84"/>
    <w:rsid w:val="68662700"/>
    <w:rsid w:val="686F590D"/>
    <w:rsid w:val="687C6432"/>
    <w:rsid w:val="688137B3"/>
    <w:rsid w:val="6886630B"/>
    <w:rsid w:val="688959A7"/>
    <w:rsid w:val="68AB08F7"/>
    <w:rsid w:val="68B740D2"/>
    <w:rsid w:val="68BA0BA8"/>
    <w:rsid w:val="68C26609"/>
    <w:rsid w:val="68D05000"/>
    <w:rsid w:val="68E62F92"/>
    <w:rsid w:val="68F23D2D"/>
    <w:rsid w:val="68F34EB7"/>
    <w:rsid w:val="68FD458D"/>
    <w:rsid w:val="69054CB6"/>
    <w:rsid w:val="691B4CD4"/>
    <w:rsid w:val="69232287"/>
    <w:rsid w:val="69300636"/>
    <w:rsid w:val="69470DC0"/>
    <w:rsid w:val="694E3DCB"/>
    <w:rsid w:val="69527625"/>
    <w:rsid w:val="695D784E"/>
    <w:rsid w:val="69705FF1"/>
    <w:rsid w:val="69854360"/>
    <w:rsid w:val="69BC37A7"/>
    <w:rsid w:val="69C6564D"/>
    <w:rsid w:val="69E1177C"/>
    <w:rsid w:val="69E31E2C"/>
    <w:rsid w:val="6A0118A2"/>
    <w:rsid w:val="6A097EEA"/>
    <w:rsid w:val="6A0E2A85"/>
    <w:rsid w:val="6A0F3FB9"/>
    <w:rsid w:val="6A171E72"/>
    <w:rsid w:val="6A24320F"/>
    <w:rsid w:val="6A275A4C"/>
    <w:rsid w:val="6A300949"/>
    <w:rsid w:val="6A325BC9"/>
    <w:rsid w:val="6A34016F"/>
    <w:rsid w:val="6A3D0467"/>
    <w:rsid w:val="6A3F57DF"/>
    <w:rsid w:val="6A3F62AD"/>
    <w:rsid w:val="6A48070B"/>
    <w:rsid w:val="6A4D57BA"/>
    <w:rsid w:val="6A5357C0"/>
    <w:rsid w:val="6A561BDF"/>
    <w:rsid w:val="6A69114D"/>
    <w:rsid w:val="6A694633"/>
    <w:rsid w:val="6A873F79"/>
    <w:rsid w:val="6A8E2D73"/>
    <w:rsid w:val="6A92277F"/>
    <w:rsid w:val="6AA451CA"/>
    <w:rsid w:val="6ABE4C4D"/>
    <w:rsid w:val="6ACA013E"/>
    <w:rsid w:val="6AE42BCF"/>
    <w:rsid w:val="6AF85CA8"/>
    <w:rsid w:val="6AFA4ECC"/>
    <w:rsid w:val="6AFA743B"/>
    <w:rsid w:val="6B0A6E73"/>
    <w:rsid w:val="6B0B440C"/>
    <w:rsid w:val="6B276D0E"/>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00710A"/>
    <w:rsid w:val="6C157B31"/>
    <w:rsid w:val="6C1E7D01"/>
    <w:rsid w:val="6C3B3262"/>
    <w:rsid w:val="6C4F1ECB"/>
    <w:rsid w:val="6C6231C0"/>
    <w:rsid w:val="6C652343"/>
    <w:rsid w:val="6C6B379B"/>
    <w:rsid w:val="6C7832F8"/>
    <w:rsid w:val="6C8C7D35"/>
    <w:rsid w:val="6C905017"/>
    <w:rsid w:val="6C9B617D"/>
    <w:rsid w:val="6CA01303"/>
    <w:rsid w:val="6CD46BB7"/>
    <w:rsid w:val="6CD85C13"/>
    <w:rsid w:val="6CD968D0"/>
    <w:rsid w:val="6CDA38A9"/>
    <w:rsid w:val="6CF15A94"/>
    <w:rsid w:val="6D0D5FDE"/>
    <w:rsid w:val="6D292007"/>
    <w:rsid w:val="6D355A2D"/>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E125E1E"/>
    <w:rsid w:val="6E1323F7"/>
    <w:rsid w:val="6E1E7C25"/>
    <w:rsid w:val="6E371F21"/>
    <w:rsid w:val="6E3B4873"/>
    <w:rsid w:val="6E8B0A9A"/>
    <w:rsid w:val="6E8B5C9F"/>
    <w:rsid w:val="6E9E5F4A"/>
    <w:rsid w:val="6EA61615"/>
    <w:rsid w:val="6EA834DF"/>
    <w:rsid w:val="6EA93A24"/>
    <w:rsid w:val="6EB20DB1"/>
    <w:rsid w:val="6ECA7017"/>
    <w:rsid w:val="6EE01693"/>
    <w:rsid w:val="6EF06DAD"/>
    <w:rsid w:val="6F007A3F"/>
    <w:rsid w:val="6F3535D2"/>
    <w:rsid w:val="6F607FE4"/>
    <w:rsid w:val="6F675267"/>
    <w:rsid w:val="6F6D4E06"/>
    <w:rsid w:val="6F730960"/>
    <w:rsid w:val="6F7C2ED8"/>
    <w:rsid w:val="6F954F12"/>
    <w:rsid w:val="6FA223F6"/>
    <w:rsid w:val="6FA4633E"/>
    <w:rsid w:val="6FA60FF7"/>
    <w:rsid w:val="6FAF39A2"/>
    <w:rsid w:val="6FB554B7"/>
    <w:rsid w:val="6FD60E02"/>
    <w:rsid w:val="6FEC2815"/>
    <w:rsid w:val="700B2303"/>
    <w:rsid w:val="701220F1"/>
    <w:rsid w:val="70193D56"/>
    <w:rsid w:val="70261AF1"/>
    <w:rsid w:val="70287EE3"/>
    <w:rsid w:val="702F46E5"/>
    <w:rsid w:val="70351073"/>
    <w:rsid w:val="703C1D45"/>
    <w:rsid w:val="70406CA5"/>
    <w:rsid w:val="706B1940"/>
    <w:rsid w:val="70706EBF"/>
    <w:rsid w:val="707E1ED8"/>
    <w:rsid w:val="70B1431D"/>
    <w:rsid w:val="70B1769A"/>
    <w:rsid w:val="70B701DA"/>
    <w:rsid w:val="70C36A24"/>
    <w:rsid w:val="70D051C6"/>
    <w:rsid w:val="70E02C07"/>
    <w:rsid w:val="70F03C08"/>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1174B"/>
    <w:rsid w:val="71EF6CF3"/>
    <w:rsid w:val="71F25CF3"/>
    <w:rsid w:val="71F62F10"/>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5D765F"/>
    <w:rsid w:val="736835A5"/>
    <w:rsid w:val="736A0A3E"/>
    <w:rsid w:val="736E566D"/>
    <w:rsid w:val="736F1BCD"/>
    <w:rsid w:val="73764461"/>
    <w:rsid w:val="737B4E59"/>
    <w:rsid w:val="7384753B"/>
    <w:rsid w:val="73BA54EE"/>
    <w:rsid w:val="73C1697F"/>
    <w:rsid w:val="73E47FBE"/>
    <w:rsid w:val="73EB06FE"/>
    <w:rsid w:val="73EC291A"/>
    <w:rsid w:val="73ED030A"/>
    <w:rsid w:val="73ED0EC7"/>
    <w:rsid w:val="73F574E4"/>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DF0DE4"/>
    <w:rsid w:val="75E31F44"/>
    <w:rsid w:val="75F45394"/>
    <w:rsid w:val="75FD6BC3"/>
    <w:rsid w:val="760046C9"/>
    <w:rsid w:val="761A2102"/>
    <w:rsid w:val="76307056"/>
    <w:rsid w:val="764312DA"/>
    <w:rsid w:val="764C3962"/>
    <w:rsid w:val="76546D72"/>
    <w:rsid w:val="765702CA"/>
    <w:rsid w:val="765B0BBA"/>
    <w:rsid w:val="76612DAE"/>
    <w:rsid w:val="766A1FDB"/>
    <w:rsid w:val="766E17DB"/>
    <w:rsid w:val="76720F15"/>
    <w:rsid w:val="76A45A07"/>
    <w:rsid w:val="76C450EA"/>
    <w:rsid w:val="76CA2EAF"/>
    <w:rsid w:val="76D5716D"/>
    <w:rsid w:val="76DA54BF"/>
    <w:rsid w:val="76F73A66"/>
    <w:rsid w:val="771D4623"/>
    <w:rsid w:val="77291FCC"/>
    <w:rsid w:val="77311329"/>
    <w:rsid w:val="77366D37"/>
    <w:rsid w:val="77440389"/>
    <w:rsid w:val="774B7190"/>
    <w:rsid w:val="77532D4C"/>
    <w:rsid w:val="775826C7"/>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33133A"/>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620FA"/>
    <w:rsid w:val="7A3965F6"/>
    <w:rsid w:val="7A3B36EF"/>
    <w:rsid w:val="7A3D307C"/>
    <w:rsid w:val="7A423E18"/>
    <w:rsid w:val="7A467A3F"/>
    <w:rsid w:val="7A4A0500"/>
    <w:rsid w:val="7A4E4096"/>
    <w:rsid w:val="7A651054"/>
    <w:rsid w:val="7A68637B"/>
    <w:rsid w:val="7A797D7D"/>
    <w:rsid w:val="7AA81568"/>
    <w:rsid w:val="7AB5387C"/>
    <w:rsid w:val="7ABE45DA"/>
    <w:rsid w:val="7AD44310"/>
    <w:rsid w:val="7AE13E83"/>
    <w:rsid w:val="7AE24B43"/>
    <w:rsid w:val="7AE6025C"/>
    <w:rsid w:val="7AF07C19"/>
    <w:rsid w:val="7B021FE3"/>
    <w:rsid w:val="7B0A45F3"/>
    <w:rsid w:val="7B0D0FD5"/>
    <w:rsid w:val="7B352A53"/>
    <w:rsid w:val="7B3D7D48"/>
    <w:rsid w:val="7B446C0D"/>
    <w:rsid w:val="7B510660"/>
    <w:rsid w:val="7B5F54E9"/>
    <w:rsid w:val="7B707181"/>
    <w:rsid w:val="7B7544F3"/>
    <w:rsid w:val="7B7E057D"/>
    <w:rsid w:val="7B8B27BC"/>
    <w:rsid w:val="7B9C6A13"/>
    <w:rsid w:val="7BB337CC"/>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DDC2DDF"/>
    <w:rsid w:val="7E0C591E"/>
    <w:rsid w:val="7E121A42"/>
    <w:rsid w:val="7E150F4A"/>
    <w:rsid w:val="7E161214"/>
    <w:rsid w:val="7E347A81"/>
    <w:rsid w:val="7E3D1BC5"/>
    <w:rsid w:val="7E3D7D35"/>
    <w:rsid w:val="7E535845"/>
    <w:rsid w:val="7E607FBB"/>
    <w:rsid w:val="7E701D64"/>
    <w:rsid w:val="7E7C397D"/>
    <w:rsid w:val="7E806089"/>
    <w:rsid w:val="7E8C03CE"/>
    <w:rsid w:val="7E8C30C7"/>
    <w:rsid w:val="7E9F6931"/>
    <w:rsid w:val="7EA030E0"/>
    <w:rsid w:val="7EA138B2"/>
    <w:rsid w:val="7EA91618"/>
    <w:rsid w:val="7EA92848"/>
    <w:rsid w:val="7ED2429C"/>
    <w:rsid w:val="7ED7260E"/>
    <w:rsid w:val="7F021946"/>
    <w:rsid w:val="7F0767E7"/>
    <w:rsid w:val="7F1A1248"/>
    <w:rsid w:val="7F1C5567"/>
    <w:rsid w:val="7F2705DE"/>
    <w:rsid w:val="7F2B4920"/>
    <w:rsid w:val="7F2C7FA5"/>
    <w:rsid w:val="7F366302"/>
    <w:rsid w:val="7F3A01D5"/>
    <w:rsid w:val="7F40233C"/>
    <w:rsid w:val="7F477495"/>
    <w:rsid w:val="7F560F49"/>
    <w:rsid w:val="7F5712F7"/>
    <w:rsid w:val="7F5B7AAA"/>
    <w:rsid w:val="7F5E7974"/>
    <w:rsid w:val="7F6A4989"/>
    <w:rsid w:val="7F6E32DD"/>
    <w:rsid w:val="7F811303"/>
    <w:rsid w:val="7F8F4B5E"/>
    <w:rsid w:val="7F911373"/>
    <w:rsid w:val="7F957981"/>
    <w:rsid w:val="7FA3227B"/>
    <w:rsid w:val="7FA96067"/>
    <w:rsid w:val="7FAA2416"/>
    <w:rsid w:val="7FAC6A77"/>
    <w:rsid w:val="7FBC0E5A"/>
    <w:rsid w:val="7FBF0FC0"/>
    <w:rsid w:val="7FC4066F"/>
    <w:rsid w:val="7FE3607B"/>
    <w:rsid w:val="7FE53196"/>
    <w:rsid w:val="7FE8095D"/>
    <w:rsid w:val="7FF544A3"/>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CB99D43-F750-4291-8BB9-7F220B000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937</Words>
  <Characters>5342</Characters>
  <Application>Microsoft Office Word</Application>
  <DocSecurity>0</DocSecurity>
  <Lines>44</Lines>
  <Paragraphs>12</Paragraphs>
  <ScaleCrop>false</ScaleCrop>
  <Company>sse</Company>
  <LinksUpToDate>false</LinksUpToDate>
  <CharactersWithSpaces>6267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cp:lastModifiedBy>
  <cp:revision>610</cp:revision>
  <cp:lastPrinted>2020-06-22T01:00:00Z</cp:lastPrinted>
  <dcterms:created xsi:type="dcterms:W3CDTF">2021-03-31T07:16:00Z</dcterms:created>
  <dcterms:modified xsi:type="dcterms:W3CDTF">2022-06-20T06:43:00Z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