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F33" w:rsidRDefault="00BC426F">
      <w:pPr>
        <w:jc w:val="center"/>
        <w:rPr>
          <w:b/>
          <w:sz w:val="32"/>
          <w:szCs w:val="32"/>
        </w:rPr>
      </w:pPr>
      <w:bookmarkStart w:id="0" w:name="_Hlk104836407"/>
      <w:bookmarkStart w:id="1" w:name="_GoBack"/>
      <w:bookmarkEnd w:id="1"/>
      <w:r>
        <w:rPr>
          <w:rFonts w:hint="eastAsia"/>
          <w:b/>
          <w:sz w:val="32"/>
          <w:szCs w:val="32"/>
        </w:rPr>
        <w:t>跨市场股票</w:t>
      </w:r>
      <w:r>
        <w:rPr>
          <w:rFonts w:hint="eastAsia"/>
          <w:b/>
          <w:sz w:val="32"/>
          <w:szCs w:val="32"/>
        </w:rPr>
        <w:t>ETF</w:t>
      </w:r>
      <w:r>
        <w:rPr>
          <w:rFonts w:hint="eastAsia"/>
          <w:b/>
          <w:sz w:val="32"/>
          <w:szCs w:val="32"/>
        </w:rPr>
        <w:t>（含北交所股票）业务</w:t>
      </w:r>
    </w:p>
    <w:p w:rsidR="00267F33" w:rsidRDefault="00BC426F">
      <w:pPr>
        <w:jc w:val="center"/>
        <w:rPr>
          <w:b/>
          <w:sz w:val="32"/>
          <w:szCs w:val="32"/>
        </w:rPr>
      </w:pPr>
      <w:r>
        <w:rPr>
          <w:rFonts w:hint="eastAsia"/>
          <w:b/>
          <w:sz w:val="32"/>
          <w:szCs w:val="32"/>
        </w:rPr>
        <w:t>2022</w:t>
      </w:r>
      <w:r>
        <w:rPr>
          <w:rFonts w:hint="eastAsia"/>
          <w:b/>
          <w:sz w:val="32"/>
          <w:szCs w:val="32"/>
        </w:rPr>
        <w:t>年</w:t>
      </w:r>
      <w:r>
        <w:rPr>
          <w:rFonts w:hint="eastAsia"/>
          <w:b/>
          <w:sz w:val="32"/>
          <w:szCs w:val="32"/>
        </w:rPr>
        <w:t>8</w:t>
      </w:r>
      <w:r>
        <w:rPr>
          <w:rFonts w:hint="eastAsia"/>
          <w:b/>
          <w:sz w:val="32"/>
          <w:szCs w:val="32"/>
        </w:rPr>
        <w:t>月</w:t>
      </w:r>
      <w:r>
        <w:rPr>
          <w:rFonts w:hint="eastAsia"/>
          <w:b/>
          <w:sz w:val="32"/>
          <w:szCs w:val="32"/>
        </w:rPr>
        <w:t>27</w:t>
      </w:r>
      <w:r>
        <w:rPr>
          <w:rFonts w:hint="eastAsia"/>
          <w:b/>
          <w:sz w:val="32"/>
          <w:szCs w:val="32"/>
        </w:rPr>
        <w:t>日全网测试方案</w:t>
      </w:r>
    </w:p>
    <w:p w:rsidR="00267F33" w:rsidRDefault="00267F33">
      <w:pPr>
        <w:jc w:val="center"/>
        <w:rPr>
          <w:b/>
          <w:sz w:val="32"/>
          <w:szCs w:val="32"/>
        </w:rPr>
      </w:pPr>
    </w:p>
    <w:p w:rsidR="00267F33" w:rsidRDefault="00BC426F">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测试目的</w:t>
      </w:r>
    </w:p>
    <w:p w:rsidR="00267F33" w:rsidRDefault="00BC426F">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圳证券交易所（以下简称深交所）联合中国证券登记结算有限责任公司深圳分公司（以下简称中国结算深圳分公司）已于2022年5月23日发布《关于做好跨市场股票ETF（含北交所股票）技术准备的通知》，深交所于2022年8月2日发布《关于做好跨市场股票ETF（含北交所股票）技术准备的补充通知》。为确保相关业务的顺利开展，深交所联合中国结算深圳分公司定于2022年8月27日组织全网测试，通过模拟跨市场股票ETF（含北交所股票）认购、交易、申购、赎回、申赎代收代付等各项业务的处理过程，检验市场参与各方技术系统的正确性。</w:t>
      </w:r>
    </w:p>
    <w:p w:rsidR="00267F33" w:rsidRDefault="00BC426F">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另外，深交所联合中国结算深圳分公司还一并组织深市交易结算系统容量测试，并配合香港联交所完成其数据中心的主备切换演练。</w:t>
      </w:r>
    </w:p>
    <w:p w:rsidR="00267F33" w:rsidRDefault="00267F33">
      <w:pPr>
        <w:widowControl/>
        <w:spacing w:line="360" w:lineRule="atLeast"/>
        <w:ind w:firstLineChars="200" w:firstLine="560"/>
        <w:jc w:val="left"/>
        <w:rPr>
          <w:rFonts w:ascii="楷体_GB2312" w:eastAsia="楷体_GB2312" w:hAnsi="楷体_GB2312" w:cs="楷体_GB2312"/>
          <w:color w:val="FF0000"/>
          <w:sz w:val="28"/>
          <w:szCs w:val="28"/>
        </w:rPr>
      </w:pPr>
    </w:p>
    <w:p w:rsidR="00267F33" w:rsidRDefault="00BC426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参测单位</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中国结算深圳分公司</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香港联合交易所</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深圳证券通信公司</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深圳证券信息公司</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lastRenderedPageBreak/>
        <w:t>证券公司</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基金管理公司</w:t>
      </w:r>
    </w:p>
    <w:p w:rsidR="00267F33" w:rsidRDefault="00BC426F">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行情服务商</w:t>
      </w:r>
    </w:p>
    <w:p w:rsidR="00267F33" w:rsidRDefault="00BC426F">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结算参与机构</w:t>
      </w:r>
    </w:p>
    <w:p w:rsidR="00267F33" w:rsidRDefault="00BC426F">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其他相关单位</w:t>
      </w:r>
    </w:p>
    <w:p w:rsidR="00267F33" w:rsidRDefault="00267F33">
      <w:pPr>
        <w:widowControl/>
        <w:tabs>
          <w:tab w:val="left" w:pos="840"/>
        </w:tabs>
        <w:spacing w:line="360" w:lineRule="atLeast"/>
        <w:jc w:val="left"/>
        <w:rPr>
          <w:rFonts w:ascii="楷体_GB2312" w:eastAsia="楷体_GB2312" w:hAnsi="楷体_GB2312" w:cs="楷体_GB2312"/>
          <w:sz w:val="28"/>
          <w:szCs w:val="28"/>
        </w:rPr>
      </w:pPr>
    </w:p>
    <w:p w:rsidR="00267F33" w:rsidRDefault="00BC426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测试内容</w:t>
      </w:r>
    </w:p>
    <w:p w:rsidR="00267F33" w:rsidRDefault="00BC426F">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深市证券交易系统、结算系统模拟1个业务日的交易、结算（即模拟T日2022年8月27日），港股通证券模拟半日市的交易和1个结算日的结算（即模拟T日2022年8月27日）。</w:t>
      </w:r>
    </w:p>
    <w:p w:rsidR="00267F33" w:rsidRDefault="00BC426F">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本次测试重点包括以下内容：</w:t>
      </w:r>
    </w:p>
    <w:p w:rsidR="00267F33" w:rsidRDefault="00BC426F">
      <w:pPr>
        <w:widowControl/>
        <w:numPr>
          <w:ilvl w:val="0"/>
          <w:numId w:val="3"/>
        </w:numPr>
        <w:spacing w:line="360" w:lineRule="atLeast"/>
        <w:jc w:val="left"/>
        <w:outlineLvl w:val="1"/>
        <w:rPr>
          <w:rFonts w:ascii="楷体_GB2312" w:eastAsia="楷体_GB2312"/>
          <w:bCs/>
          <w:color w:val="000000"/>
          <w:sz w:val="28"/>
          <w:szCs w:val="28"/>
        </w:rPr>
      </w:pPr>
      <w:r>
        <w:rPr>
          <w:rFonts w:ascii="楷体_GB2312" w:eastAsia="楷体_GB2312" w:hint="eastAsia"/>
          <w:bCs/>
          <w:color w:val="000000"/>
          <w:sz w:val="28"/>
          <w:szCs w:val="28"/>
        </w:rPr>
        <w:t>静态交易参考信息文件的接收与处理；</w:t>
      </w:r>
    </w:p>
    <w:p w:rsidR="00267F33" w:rsidRDefault="00BC426F">
      <w:pPr>
        <w:widowControl/>
        <w:numPr>
          <w:ilvl w:val="0"/>
          <w:numId w:val="3"/>
        </w:numPr>
        <w:spacing w:line="360" w:lineRule="atLeast"/>
        <w:jc w:val="left"/>
        <w:outlineLvl w:val="1"/>
        <w:rPr>
          <w:rFonts w:ascii="楷体_GB2312" w:eastAsia="楷体_GB2312"/>
          <w:bCs/>
          <w:color w:val="000000"/>
          <w:sz w:val="28"/>
          <w:szCs w:val="28"/>
        </w:rPr>
      </w:pPr>
      <w:r>
        <w:rPr>
          <w:rFonts w:ascii="楷体_GB2312" w:eastAsia="楷体_GB2312" w:hint="eastAsia"/>
          <w:bCs/>
          <w:color w:val="000000"/>
          <w:sz w:val="28"/>
          <w:szCs w:val="28"/>
        </w:rPr>
        <w:t>跨市场股票ETF（含北交所股票）的认购、交易、申购、赎回、股票质押式回购、约定购回、转托管、两融担保品等各项业务的委托申报、成交回报、行情接收及展示、清算交收；</w:t>
      </w:r>
    </w:p>
    <w:p w:rsidR="00267F33" w:rsidRDefault="00BC426F">
      <w:pPr>
        <w:widowControl/>
        <w:numPr>
          <w:ilvl w:val="0"/>
          <w:numId w:val="3"/>
        </w:numPr>
        <w:spacing w:line="360" w:lineRule="atLeast"/>
        <w:jc w:val="left"/>
        <w:outlineLvl w:val="1"/>
        <w:rPr>
          <w:rFonts w:ascii="楷体_GB2312" w:eastAsia="楷体_GB2312"/>
          <w:bCs/>
          <w:color w:val="000000"/>
          <w:sz w:val="28"/>
          <w:szCs w:val="28"/>
        </w:rPr>
      </w:pPr>
      <w:r>
        <w:rPr>
          <w:rFonts w:ascii="楷体_GB2312" w:eastAsia="楷体_GB2312" w:hint="eastAsia"/>
          <w:bCs/>
          <w:color w:val="000000"/>
          <w:sz w:val="28"/>
          <w:szCs w:val="28"/>
        </w:rPr>
        <w:t>跨市场股票ETF（含北交所股票）申赎代收代付的清算交收；</w:t>
      </w:r>
    </w:p>
    <w:p w:rsidR="00267F33" w:rsidRDefault="00BC426F">
      <w:pPr>
        <w:widowControl/>
        <w:numPr>
          <w:ilvl w:val="0"/>
          <w:numId w:val="3"/>
        </w:numPr>
        <w:spacing w:line="360" w:lineRule="atLeast"/>
        <w:jc w:val="left"/>
        <w:outlineLvl w:val="1"/>
        <w:rPr>
          <w:rFonts w:ascii="楷体_GB2312" w:eastAsia="楷体_GB2312"/>
          <w:bCs/>
          <w:color w:val="000000"/>
          <w:sz w:val="28"/>
          <w:szCs w:val="28"/>
        </w:rPr>
      </w:pPr>
      <w:r>
        <w:rPr>
          <w:rFonts w:ascii="楷体_GB2312" w:eastAsia="楷体_GB2312" w:hint="eastAsia"/>
          <w:bCs/>
          <w:color w:val="000000"/>
          <w:sz w:val="28"/>
          <w:szCs w:val="28"/>
        </w:rPr>
        <w:t>公司行为：基金份额折算。</w:t>
      </w:r>
    </w:p>
    <w:p w:rsidR="00267F33" w:rsidRDefault="00BC426F">
      <w:pPr>
        <w:pStyle w:val="3"/>
        <w:outlineLvl w:val="1"/>
        <w:rPr>
          <w:rFonts w:ascii="楷体_GB2312" w:eastAsia="楷体_GB2312"/>
          <w:b/>
          <w:color w:val="000000"/>
          <w:szCs w:val="28"/>
        </w:rPr>
      </w:pPr>
      <w:r>
        <w:rPr>
          <w:rFonts w:ascii="楷体_GB2312" w:eastAsia="楷体_GB2312" w:hint="eastAsia"/>
          <w:b/>
          <w:color w:val="000000"/>
          <w:szCs w:val="28"/>
        </w:rPr>
        <w:t>（一）T日（模拟2022年8月27日）测试内容</w:t>
      </w:r>
    </w:p>
    <w:p w:rsidR="00267F33" w:rsidRDefault="00BC426F">
      <w:pPr>
        <w:pStyle w:val="3"/>
        <w:rPr>
          <w:rFonts w:ascii="楷体_GB2312" w:eastAsia="楷体_GB2312"/>
          <w:bCs/>
          <w:color w:val="000000"/>
          <w:szCs w:val="28"/>
        </w:rPr>
      </w:pPr>
      <w:r>
        <w:rPr>
          <w:rFonts w:ascii="楷体_GB2312" w:eastAsia="楷体_GB2312" w:hint="eastAsia"/>
          <w:b/>
          <w:color w:val="000000"/>
          <w:szCs w:val="28"/>
        </w:rPr>
        <w:t>市场参与人技术系统：</w:t>
      </w:r>
      <w:r>
        <w:rPr>
          <w:rFonts w:ascii="楷体_GB2312" w:eastAsia="楷体_GB2312" w:hint="eastAsia"/>
          <w:bCs/>
          <w:color w:val="000000"/>
          <w:szCs w:val="28"/>
        </w:rPr>
        <w:t>模拟深市证券（含现货、期权等品种）和港股通证券日常交易、非交易等业务的委托申报（重点测试跨市场股票ETF（含北交所股票）的交易、非交易等业务以及系统性能容量），接收成交回报与实时行情。通过交易终端进行委托申报、行情查询、成交查询及数据下载。</w:t>
      </w:r>
    </w:p>
    <w:p w:rsidR="00267F33" w:rsidRDefault="00BC426F">
      <w:pPr>
        <w:pStyle w:val="3"/>
        <w:ind w:firstLineChars="200" w:firstLine="560"/>
        <w:rPr>
          <w:rFonts w:ascii="楷体_GB2312" w:eastAsia="楷体_GB2312"/>
          <w:bCs/>
          <w:color w:val="000000"/>
          <w:szCs w:val="28"/>
        </w:rPr>
      </w:pPr>
      <w:r>
        <w:rPr>
          <w:rFonts w:ascii="楷体_GB2312" w:eastAsia="楷体_GB2312" w:hint="eastAsia"/>
          <w:bCs/>
          <w:color w:val="000000"/>
          <w:szCs w:val="28"/>
        </w:rPr>
        <w:lastRenderedPageBreak/>
        <w:t>模拟深市证券（含现货、期权等品种）和港股通证券的股份及资金清算交收等业务处理。</w:t>
      </w:r>
    </w:p>
    <w:p w:rsidR="00267F33" w:rsidRDefault="00BC426F">
      <w:pPr>
        <w:pStyle w:val="3"/>
        <w:outlineLvl w:val="1"/>
        <w:rPr>
          <w:rFonts w:ascii="楷体_GB2312" w:eastAsia="楷体_GB2312"/>
          <w:b/>
          <w:color w:val="000000"/>
          <w:szCs w:val="28"/>
        </w:rPr>
      </w:pPr>
      <w:r>
        <w:rPr>
          <w:rFonts w:ascii="楷体_GB2312" w:eastAsia="楷体_GB2312" w:hint="eastAsia"/>
          <w:b/>
          <w:color w:val="000000"/>
          <w:szCs w:val="28"/>
        </w:rPr>
        <w:t>（二）恢复验证测试内容（模拟2022年8月27日）</w:t>
      </w:r>
    </w:p>
    <w:p w:rsidR="00267F33" w:rsidRDefault="00BC426F">
      <w:pPr>
        <w:pStyle w:val="3"/>
        <w:rPr>
          <w:rFonts w:ascii="楷体_GB2312" w:eastAsia="楷体_GB2312"/>
          <w:bCs/>
          <w:color w:val="000000"/>
          <w:szCs w:val="28"/>
        </w:rPr>
      </w:pPr>
      <w:r>
        <w:rPr>
          <w:rFonts w:ascii="楷体_GB2312" w:eastAsia="楷体_GB2312" w:hint="eastAsia"/>
          <w:b/>
          <w:color w:val="000000"/>
          <w:szCs w:val="28"/>
        </w:rPr>
        <w:t>市场参与人技术系统：交易网关、行情网关、文件网关使用与2022年8月29日生产系统相同配置连接交易及相关系统。</w:t>
      </w:r>
      <w:r>
        <w:rPr>
          <w:rFonts w:ascii="楷体_GB2312" w:eastAsia="楷体_GB2312" w:hint="eastAsia"/>
          <w:bCs/>
          <w:color w:val="000000"/>
          <w:szCs w:val="28"/>
        </w:rPr>
        <w:t>模拟深市证券日常交易、非交易等业务的委托申报，接收成交回报与实时行情，验证自身系统的正确性。</w:t>
      </w:r>
    </w:p>
    <w:p w:rsidR="00267F33" w:rsidRDefault="00267F33">
      <w:pPr>
        <w:widowControl/>
        <w:spacing w:line="360" w:lineRule="atLeast"/>
        <w:jc w:val="left"/>
        <w:rPr>
          <w:rFonts w:ascii="楷体_GB2312" w:eastAsia="楷体_GB2312" w:hAnsi="楷体_GB2312" w:cs="楷体_GB2312"/>
          <w:color w:val="2E2E2E"/>
          <w:kern w:val="0"/>
          <w:sz w:val="28"/>
          <w:szCs w:val="28"/>
        </w:rPr>
      </w:pPr>
    </w:p>
    <w:p w:rsidR="00267F33" w:rsidRDefault="00BC426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测试时间</w:t>
      </w:r>
    </w:p>
    <w:p w:rsidR="00267F33" w:rsidRDefault="00BC426F">
      <w:pPr>
        <w:ind w:firstLineChars="200" w:firstLine="562"/>
        <w:rPr>
          <w:rFonts w:ascii="楷体_GB2312" w:eastAsia="楷体_GB2312" w:hAnsi="楷体_GB2312" w:cs="楷体_GB2312"/>
          <w:b/>
          <w:color w:val="000000"/>
          <w:sz w:val="28"/>
          <w:szCs w:val="28"/>
        </w:rPr>
      </w:pPr>
      <w:r>
        <w:rPr>
          <w:rFonts w:ascii="楷体_GB2312" w:eastAsia="楷体_GB2312" w:hAnsi="楷体_GB2312" w:cs="楷体_GB2312" w:hint="eastAsia"/>
          <w:b/>
          <w:color w:val="000000"/>
          <w:sz w:val="28"/>
          <w:szCs w:val="28"/>
        </w:rPr>
        <w:t>测试时间为2022年8月27日（星期六）8:30至20:00（含恢复验证测试）。</w:t>
      </w:r>
    </w:p>
    <w:p w:rsidR="00267F33" w:rsidRDefault="00BC426F">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深交所交易系统T日接收交易委托的时间为9:00至15:00，协议交易时段为9:15至15:30，其中11:30-13:00模拟中午休市。</w:t>
      </w:r>
    </w:p>
    <w:p w:rsidR="00267F33" w:rsidRDefault="00BC426F">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深市证券交易业务、结算业务的具体安排请见下表：</w:t>
      </w: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7"/>
        <w:gridCol w:w="4508"/>
        <w:gridCol w:w="2477"/>
      </w:tblGrid>
      <w:tr w:rsidR="00267F33">
        <w:tc>
          <w:tcPr>
            <w:tcW w:w="852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T日测试事项（模拟日期：2022年8月27日）</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实际时间</w:t>
            </w:r>
          </w:p>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(8月27日)</w:t>
            </w:r>
          </w:p>
        </w:tc>
        <w:tc>
          <w:tcPr>
            <w:tcW w:w="4508" w:type="dxa"/>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77" w:type="dxa"/>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267F33">
        <w:trPr>
          <w:trHeight w:val="90"/>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9:00前</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早间下发T日静态交易参考信息文件、PCF文件、信息公告、股东大会信息文件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接收并加载静态交易参考信息文件、PCF文件、信息公告、股东大会信息文件</w:t>
            </w:r>
          </w:p>
        </w:tc>
      </w:tr>
      <w:tr w:rsidR="00267F33">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9:00-15:30</w:t>
            </w:r>
          </w:p>
        </w:tc>
        <w:tc>
          <w:tcPr>
            <w:tcW w:w="4508" w:type="dxa"/>
            <w:tcBorders>
              <w:top w:val="single" w:sz="4" w:space="0" w:color="auto"/>
              <w:left w:val="single" w:sz="4" w:space="0" w:color="auto"/>
              <w:bottom w:val="single" w:sz="4" w:space="0" w:color="auto"/>
              <w:right w:val="single" w:sz="4" w:space="0" w:color="auto"/>
            </w:tcBorders>
            <w:shd w:val="clear" w:color="auto" w:fill="auto"/>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设置福田中心为主中心、南方中心为备中心运行，接收日常交易、非交易等委托，</w:t>
            </w:r>
            <w:r>
              <w:rPr>
                <w:rFonts w:ascii="楷体_GB2312" w:eastAsia="楷体_GB2312" w:hAnsi="楷体_GB2312" w:cs="楷体_GB2312"/>
                <w:szCs w:val="21"/>
              </w:rPr>
              <w:t>11:30-13:00</w:t>
            </w:r>
            <w:r>
              <w:rPr>
                <w:rFonts w:ascii="楷体_GB2312" w:eastAsia="楷体_GB2312" w:hAnsi="楷体_GB2312" w:cs="楷体_GB2312" w:hint="eastAsia"/>
                <w:szCs w:val="21"/>
              </w:rPr>
              <w:t>中午休市。</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jc w:val="left"/>
              <w:rPr>
                <w:rFonts w:ascii="楷体_GB2312" w:eastAsia="楷体_GB2312" w:hAnsi="楷体_GB2312" w:cs="楷体_GB2312"/>
                <w:bCs/>
                <w:color w:val="000000"/>
                <w:szCs w:val="21"/>
              </w:rPr>
            </w:pPr>
            <w:r>
              <w:rPr>
                <w:rFonts w:ascii="楷体_GB2312" w:eastAsia="楷体_GB2312" w:hAnsi="楷体_GB2312" w:cs="楷体_GB2312" w:hint="eastAsia"/>
                <w:bCs/>
                <w:color w:val="000000"/>
                <w:szCs w:val="21"/>
              </w:rPr>
              <w:t>模拟跨市场股票ETF（含北交所股票）的交易、非交易等业务的委托申报、成交回报、行情接收等。</w:t>
            </w:r>
          </w:p>
          <w:p w:rsidR="004B7DA8" w:rsidRDefault="004B7DA8">
            <w:pPr>
              <w:spacing w:line="300" w:lineRule="exact"/>
              <w:jc w:val="left"/>
              <w:rPr>
                <w:rFonts w:ascii="楷体_GB2312" w:eastAsia="楷体_GB2312" w:hAnsi="楷体_GB2312" w:cs="楷体_GB2312"/>
                <w:bCs/>
                <w:color w:val="000000"/>
                <w:szCs w:val="21"/>
              </w:rPr>
            </w:pPr>
            <w:r w:rsidRPr="004B7DA8">
              <w:rPr>
                <w:rFonts w:ascii="楷体_GB2312" w:eastAsia="楷体_GB2312" w:hAnsi="楷体_GB2312" w:cs="楷体_GB2312" w:hint="eastAsia"/>
                <w:bCs/>
                <w:color w:val="FF0000"/>
                <w:szCs w:val="21"/>
              </w:rPr>
              <w:t>系统性能容量测试。</w:t>
            </w:r>
          </w:p>
        </w:tc>
      </w:tr>
      <w:tr w:rsidR="00267F33">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15:30-16:30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发送网络投票回报文件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color w:val="000000"/>
                <w:szCs w:val="21"/>
              </w:rPr>
              <w:t>接收网络投票回报文件</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color w:val="000000"/>
                <w:szCs w:val="21"/>
              </w:rPr>
              <w:t>15:30-18:00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中国结算深圳分公司模拟T日股份资金清算交收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267F33">
            <w:pPr>
              <w:snapToGrid w:val="0"/>
              <w:jc w:val="left"/>
              <w:rPr>
                <w:rFonts w:ascii="楷体_GB2312" w:eastAsia="楷体_GB2312" w:hAnsi="楷体_GB2312" w:cs="楷体_GB2312"/>
                <w:szCs w:val="21"/>
              </w:rPr>
            </w:pP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18:00后</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T日结算数据发送</w:t>
            </w:r>
          </w:p>
        </w:tc>
        <w:tc>
          <w:tcPr>
            <w:tcW w:w="2477" w:type="dxa"/>
            <w:tcBorders>
              <w:top w:val="single" w:sz="4" w:space="0" w:color="auto"/>
              <w:left w:val="single" w:sz="4" w:space="0" w:color="auto"/>
              <w:bottom w:val="single" w:sz="4" w:space="0" w:color="auto"/>
              <w:right w:val="single" w:sz="4" w:space="0" w:color="auto"/>
            </w:tcBorders>
            <w:shd w:val="clear" w:color="auto" w:fill="auto"/>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接收结算数据。</w:t>
            </w:r>
          </w:p>
        </w:tc>
      </w:tr>
      <w:tr w:rsidR="00267F33">
        <w:tc>
          <w:tcPr>
            <w:tcW w:w="8522" w:type="dxa"/>
            <w:gridSpan w:val="3"/>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rsidR="00267F33" w:rsidRDefault="00BC426F">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08"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77"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9:15-9:25,9:30-11:30,13:00-15:00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9:25开盘，9:30开始连续竞价</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9:15-11:30,13:00-15:30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盘后定价成交的交易时间为15:05-15:30</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衍生品集中竞价交易平台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期权组合策略保证金、普通仓与备兑仓互转业务申报截止时间为15:15</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非交易处理平台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9:15-11:30,13:00-15:00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期权相关业务申报截止时间为15:30</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固定收益交易平台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9:00-11:30,13:00-15:30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匹配成交的开盘集合匹配时间9:15-9:25，连续匹配开始时间9:30</w:t>
            </w:r>
          </w:p>
        </w:tc>
      </w:tr>
      <w:tr w:rsidR="00267F33">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不参测</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267F33">
            <w:pPr>
              <w:spacing w:line="300" w:lineRule="exact"/>
              <w:rPr>
                <w:rFonts w:ascii="楷体_GB2312" w:eastAsia="楷体_GB2312" w:hAnsi="楷体_GB2312" w:cs="楷体_GB2312"/>
                <w:szCs w:val="21"/>
              </w:rPr>
            </w:pPr>
          </w:p>
        </w:tc>
      </w:tr>
    </w:tbl>
    <w:p w:rsidR="00267F33" w:rsidRDefault="00267F33">
      <w:pPr>
        <w:widowControl/>
        <w:spacing w:line="408" w:lineRule="auto"/>
        <w:jc w:val="left"/>
        <w:rPr>
          <w:rFonts w:ascii="楷体_GB2312" w:eastAsia="楷体_GB2312" w:hAnsi="楷体_GB2312" w:cs="楷体_GB2312"/>
          <w:kern w:val="0"/>
          <w:sz w:val="28"/>
          <w:szCs w:val="28"/>
        </w:rPr>
      </w:pP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2"/>
        <w:gridCol w:w="4590"/>
        <w:gridCol w:w="2430"/>
      </w:tblGrid>
      <w:tr w:rsidR="00267F33">
        <w:tc>
          <w:tcPr>
            <w:tcW w:w="852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恢复验证测试事项（模拟日期：2022年8月27日）</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实际时间</w:t>
            </w:r>
          </w:p>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(8月27日)</w:t>
            </w:r>
          </w:p>
        </w:tc>
        <w:tc>
          <w:tcPr>
            <w:tcW w:w="4590" w:type="dxa"/>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30" w:type="dxa"/>
            <w:tcBorders>
              <w:top w:val="single" w:sz="4" w:space="0" w:color="auto"/>
              <w:left w:val="single" w:sz="4" w:space="0" w:color="auto"/>
              <w:bottom w:val="single" w:sz="4" w:space="0" w:color="auto"/>
              <w:right w:val="single" w:sz="4" w:space="0" w:color="auto"/>
            </w:tcBorders>
            <w:shd w:val="clear" w:color="auto" w:fill="E0E0E0"/>
            <w:vAlign w:val="center"/>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267F33">
        <w:trPr>
          <w:trHeight w:val="90"/>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18:55前</w:t>
            </w:r>
          </w:p>
        </w:tc>
        <w:tc>
          <w:tcPr>
            <w:tcW w:w="7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恢复系统环境，并准备恢复验证测试的数据环境。</w:t>
            </w:r>
          </w:p>
        </w:tc>
      </w:tr>
      <w:tr w:rsidR="00267F33">
        <w:trPr>
          <w:trHeight w:val="90"/>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18:55前</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通过文件网关发布恢复验证测试的交易参考信息文件。</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接收并加载交易参考信息文件。</w:t>
            </w:r>
          </w:p>
        </w:tc>
      </w:tr>
      <w:tr w:rsidR="00267F33">
        <w:trPr>
          <w:trHeight w:val="842"/>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color w:val="000000"/>
                <w:szCs w:val="21"/>
              </w:rPr>
              <w:t>18:55-20:00</w:t>
            </w:r>
          </w:p>
        </w:tc>
        <w:tc>
          <w:tcPr>
            <w:tcW w:w="4590" w:type="dxa"/>
            <w:tcBorders>
              <w:top w:val="single" w:sz="4" w:space="0" w:color="auto"/>
              <w:left w:val="single" w:sz="4" w:space="0" w:color="auto"/>
              <w:bottom w:val="single" w:sz="4" w:space="0" w:color="auto"/>
              <w:right w:val="single" w:sz="4" w:space="0" w:color="auto"/>
            </w:tcBorders>
            <w:shd w:val="clear" w:color="auto" w:fill="auto"/>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设置福田中心为主中心、南方中心为备中心运行，接收日常交易、非交易等委托，</w:t>
            </w:r>
            <w:r>
              <w:rPr>
                <w:rFonts w:ascii="楷体_GB2312" w:eastAsia="楷体_GB2312" w:hAnsi="楷体_GB2312" w:cs="楷体_GB2312" w:hint="eastAsia"/>
                <w:color w:val="000000"/>
                <w:szCs w:val="21"/>
              </w:rPr>
              <w:t>19:30-19:35</w:t>
            </w:r>
            <w:r>
              <w:rPr>
                <w:rFonts w:ascii="楷体_GB2312" w:eastAsia="楷体_GB2312" w:hAnsi="楷体_GB2312" w:cs="楷体_GB2312" w:hint="eastAsia"/>
                <w:szCs w:val="21"/>
              </w:rPr>
              <w:t>中午休市。</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napToGrid w:val="0"/>
              <w:jc w:val="left"/>
              <w:rPr>
                <w:rFonts w:ascii="楷体_GB2312" w:eastAsia="楷体_GB2312" w:hAnsi="楷体_GB2312" w:cs="楷体_GB2312"/>
                <w:szCs w:val="21"/>
              </w:rPr>
            </w:pPr>
            <w:r>
              <w:rPr>
                <w:rFonts w:ascii="楷体_GB2312" w:eastAsia="楷体_GB2312" w:hAnsi="楷体_GB2312" w:cs="楷体_GB2312" w:hint="eastAsia"/>
                <w:bCs/>
                <w:color w:val="000000"/>
                <w:szCs w:val="21"/>
              </w:rPr>
              <w:t>交易网关、行情网关、文件网关使用与2022年8月29日生产系统相同配置进行恢复验证测试。</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20:00后</w:t>
            </w:r>
          </w:p>
        </w:tc>
        <w:tc>
          <w:tcPr>
            <w:tcW w:w="7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恢复线上生产数据环境并核查其正确性。</w:t>
            </w:r>
          </w:p>
        </w:tc>
      </w:tr>
      <w:tr w:rsidR="00267F33">
        <w:tc>
          <w:tcPr>
            <w:tcW w:w="8522" w:type="dxa"/>
            <w:gridSpan w:val="3"/>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rsidR="00267F33" w:rsidRDefault="00BC426F">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90"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30"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rsidR="00267F33" w:rsidRDefault="00BC426F">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19:00-19:10,19:15-19:30,19:35-19:50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19:10开盘，19:15开始连续竞价</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19:00-19:30,19:35-20:00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盘后定价成交的交易时间为19:55-20:00</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衍生品集中竞价交易平台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期权组合策略保证金、普通仓与备兑仓互转业务申报截止时间为19:55</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非交易处理平台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19:00-19:30,19:35-19:50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期权相关业务申报截止时间为20:00</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固定收益交易平台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18:55-19:30,19:35-20:00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匹配成交的开盘集合匹配时间19:00-19:10，连续匹配开始时间19:15</w:t>
            </w:r>
          </w:p>
        </w:tc>
      </w:tr>
      <w:tr w:rsidR="00267F33">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不参测</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267F33">
            <w:pPr>
              <w:spacing w:line="300" w:lineRule="exact"/>
              <w:rPr>
                <w:rFonts w:ascii="楷体_GB2312" w:eastAsia="楷体_GB2312" w:hAnsi="楷体_GB2312" w:cs="楷体_GB2312"/>
                <w:szCs w:val="21"/>
              </w:rPr>
            </w:pPr>
          </w:p>
        </w:tc>
      </w:tr>
    </w:tbl>
    <w:p w:rsidR="00267F33" w:rsidRDefault="00267F33">
      <w:pPr>
        <w:widowControl/>
        <w:spacing w:line="408" w:lineRule="auto"/>
        <w:jc w:val="left"/>
        <w:rPr>
          <w:rFonts w:ascii="楷体_GB2312" w:eastAsia="楷体_GB2312" w:hAnsi="楷体_GB2312" w:cs="楷体_GB2312"/>
          <w:kern w:val="0"/>
          <w:sz w:val="28"/>
          <w:szCs w:val="28"/>
        </w:rPr>
      </w:pPr>
    </w:p>
    <w:p w:rsidR="00267F33" w:rsidRDefault="00BC426F">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港股通证券交易结算业务测试的具体安排请见下表：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267F3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20" w:lineRule="exact"/>
              <w:rPr>
                <w:rFonts w:ascii="楷体_GB2312" w:eastAsia="楷体_GB2312" w:hAnsi="楷体_GB2312" w:cs="楷体_GB2312"/>
                <w:b/>
                <w:szCs w:val="21"/>
              </w:rPr>
            </w:pPr>
            <w:r>
              <w:rPr>
                <w:rFonts w:ascii="楷体_GB2312" w:eastAsia="楷体_GB2312" w:hAnsi="楷体_GB2312" w:cs="楷体_GB2312" w:hint="eastAsia"/>
                <w:b/>
                <w:szCs w:val="21"/>
              </w:rPr>
              <w:t>步骤</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20" w:lineRule="exact"/>
              <w:jc w:val="center"/>
              <w:rPr>
                <w:rFonts w:ascii="楷体_GB2312" w:eastAsia="楷体_GB2312" w:hAnsi="楷体_GB2312" w:cs="楷体_GB2312"/>
                <w:b/>
                <w:szCs w:val="21"/>
              </w:rPr>
            </w:pPr>
            <w:r>
              <w:rPr>
                <w:rFonts w:ascii="楷体_GB2312" w:eastAsia="楷体_GB2312" w:hAnsi="楷体_GB2312" w:cs="楷体_GB2312" w:hint="eastAsia"/>
                <w:b/>
                <w:szCs w:val="21"/>
              </w:rPr>
              <w:t>时间段</w:t>
            </w:r>
          </w:p>
        </w:tc>
        <w:tc>
          <w:tcPr>
            <w:tcW w:w="6422" w:type="dxa"/>
            <w:gridSpan w:val="2"/>
            <w:tcBorders>
              <w:top w:val="single" w:sz="4" w:space="0" w:color="auto"/>
              <w:left w:val="nil"/>
              <w:bottom w:val="single" w:sz="4" w:space="0" w:color="auto"/>
              <w:right w:val="single" w:sz="4" w:space="0" w:color="auto"/>
            </w:tcBorders>
          </w:tcPr>
          <w:p w:rsidR="00267F33" w:rsidRDefault="00BC426F">
            <w:pPr>
              <w:spacing w:line="320" w:lineRule="exact"/>
              <w:jc w:val="center"/>
              <w:rPr>
                <w:rFonts w:ascii="楷体_GB2312" w:eastAsia="楷体_GB2312" w:hAnsi="楷体_GB2312" w:cs="楷体_GB2312"/>
                <w:b/>
                <w:szCs w:val="21"/>
              </w:rPr>
            </w:pPr>
            <w:r>
              <w:rPr>
                <w:rFonts w:ascii="楷体_GB2312" w:eastAsia="楷体_GB2312" w:hAnsi="楷体_GB2312" w:cs="楷体_GB2312" w:hint="eastAsia"/>
                <w:b/>
                <w:szCs w:val="21"/>
              </w:rPr>
              <w:t>测试内容</w:t>
            </w:r>
          </w:p>
        </w:tc>
      </w:tr>
      <w:tr w:rsidR="00267F3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267F33" w:rsidRDefault="00BC426F">
            <w:pPr>
              <w:pStyle w:val="a5"/>
              <w:spacing w:line="320" w:lineRule="exact"/>
              <w:rPr>
                <w:rFonts w:ascii="楷体_GB2312" w:hAnsi="楷体_GB2312" w:cs="楷体_GB2312"/>
                <w:b/>
                <w:sz w:val="21"/>
                <w:szCs w:val="21"/>
              </w:rPr>
            </w:pPr>
            <w:r>
              <w:rPr>
                <w:rFonts w:ascii="楷体_GB2312" w:hAnsi="楷体_GB2312" w:cs="楷体_GB2312" w:hint="eastAsia"/>
                <w:b/>
                <w:sz w:val="21"/>
                <w:szCs w:val="21"/>
              </w:rPr>
              <w:t>深交所港股通T日测试安排（模拟T日2022年8月27日的交易）</w:t>
            </w:r>
          </w:p>
        </w:tc>
      </w:tr>
      <w:tr w:rsidR="00267F3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1</w:t>
            </w:r>
          </w:p>
        </w:tc>
        <w:tc>
          <w:tcPr>
            <w:tcW w:w="8122" w:type="dxa"/>
            <w:gridSpan w:val="3"/>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11:30开始</w:t>
            </w:r>
          </w:p>
        </w:tc>
      </w:tr>
      <w:tr w:rsidR="00267F3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2</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11:30-12:00</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模拟港股通交易业务的委托申报，并接收成交回报；实时行情的接收与展示。</w:t>
            </w:r>
          </w:p>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12:15-12:30期间，香港联交所开始模拟其数据中心的主备切换。</w:t>
            </w:r>
          </w:p>
        </w:tc>
      </w:tr>
      <w:tr w:rsidR="00267F3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3</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12:00-12:30</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持续交易时段</w:t>
            </w:r>
          </w:p>
        </w:tc>
        <w:tc>
          <w:tcPr>
            <w:tcW w:w="3020" w:type="dxa"/>
            <w:vMerge/>
            <w:tcBorders>
              <w:left w:val="nil"/>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4</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13:30</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港股通系统已切换到备份数据中心</w:t>
            </w:r>
          </w:p>
        </w:tc>
        <w:tc>
          <w:tcPr>
            <w:tcW w:w="3020" w:type="dxa"/>
            <w:vMerge/>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5</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13:45-14:00</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6</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14:00-15:00</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7</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15:00-15:10</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8</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15:10-15:45</w:t>
            </w:r>
          </w:p>
        </w:tc>
        <w:tc>
          <w:tcPr>
            <w:tcW w:w="3402"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接收港股收盘价格文件</w:t>
            </w:r>
          </w:p>
        </w:tc>
      </w:tr>
      <w:tr w:rsidR="00267F3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267F33" w:rsidRDefault="00BC426F">
            <w:pPr>
              <w:rPr>
                <w:rFonts w:ascii="楷体_GB2312" w:eastAsia="楷体_GB2312" w:hAnsi="楷体_GB2312" w:cs="楷体_GB2312"/>
                <w:b/>
                <w:szCs w:val="21"/>
              </w:rPr>
            </w:pPr>
            <w:r>
              <w:rPr>
                <w:rFonts w:ascii="楷体_GB2312" w:eastAsia="楷体_GB2312" w:hAnsi="楷体_GB2312" w:cs="楷体_GB2312" w:hint="eastAsia"/>
                <w:b/>
                <w:szCs w:val="21"/>
              </w:rPr>
              <w:t>中国结算深圳分公司T日测试安排（模拟T日</w:t>
            </w:r>
            <w:r>
              <w:rPr>
                <w:rFonts w:ascii="楷体_GB2312" w:hAnsi="楷体_GB2312" w:cs="楷体_GB2312" w:hint="eastAsia"/>
                <w:b/>
                <w:szCs w:val="21"/>
              </w:rPr>
              <w:t>2022</w:t>
            </w:r>
            <w:r>
              <w:rPr>
                <w:rFonts w:ascii="楷体_GB2312" w:hAnsi="楷体_GB2312" w:cs="楷体_GB2312" w:hint="eastAsia"/>
                <w:b/>
                <w:szCs w:val="21"/>
              </w:rPr>
              <w:t>年</w:t>
            </w:r>
            <w:r>
              <w:rPr>
                <w:rFonts w:ascii="楷体_GB2312" w:hAnsi="楷体_GB2312" w:cs="楷体_GB2312" w:hint="eastAsia"/>
                <w:b/>
                <w:szCs w:val="21"/>
              </w:rPr>
              <w:t>8</w:t>
            </w:r>
            <w:r>
              <w:rPr>
                <w:rFonts w:ascii="楷体_GB2312" w:hAnsi="楷体_GB2312" w:cs="楷体_GB2312" w:hint="eastAsia"/>
                <w:b/>
                <w:szCs w:val="21"/>
              </w:rPr>
              <w:t>月</w:t>
            </w:r>
            <w:r>
              <w:rPr>
                <w:rFonts w:ascii="楷体_GB2312" w:hAnsi="楷体_GB2312" w:cs="楷体_GB2312" w:hint="eastAsia"/>
                <w:b/>
                <w:szCs w:val="21"/>
              </w:rPr>
              <w:t>27</w:t>
            </w:r>
            <w:r>
              <w:rPr>
                <w:rFonts w:ascii="楷体_GB2312" w:eastAsia="楷体_GB2312" w:hAnsi="楷体_GB2312" w:cs="楷体_GB2312" w:hint="eastAsia"/>
                <w:b/>
                <w:szCs w:val="21"/>
              </w:rPr>
              <w:t>日的结算）</w:t>
            </w: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1</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szCs w:val="21"/>
              </w:rPr>
              <w:t>8:30-15:00</w:t>
            </w:r>
          </w:p>
        </w:tc>
        <w:tc>
          <w:tcPr>
            <w:tcW w:w="3402" w:type="dxa"/>
            <w:tcBorders>
              <w:top w:val="single" w:sz="4" w:space="0" w:color="auto"/>
              <w:left w:val="nil"/>
              <w:bottom w:val="single" w:sz="4" w:space="0" w:color="auto"/>
              <w:right w:val="single" w:sz="4" w:space="0" w:color="auto"/>
            </w:tcBorders>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2</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15:10-18:00</w:t>
            </w:r>
          </w:p>
        </w:tc>
        <w:tc>
          <w:tcPr>
            <w:tcW w:w="3402" w:type="dxa"/>
            <w:tcBorders>
              <w:top w:val="single" w:sz="4" w:space="0" w:color="auto"/>
              <w:left w:val="nil"/>
              <w:bottom w:val="single" w:sz="4" w:space="0" w:color="auto"/>
              <w:right w:val="single" w:sz="4" w:space="0" w:color="auto"/>
            </w:tcBorders>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r w:rsidR="00267F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67F33" w:rsidRDefault="00BC426F">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szCs w:val="21"/>
              </w:rPr>
              <w:t>3</w:t>
            </w:r>
          </w:p>
        </w:tc>
        <w:tc>
          <w:tcPr>
            <w:tcW w:w="1700" w:type="dxa"/>
            <w:tcBorders>
              <w:top w:val="single" w:sz="4" w:space="0" w:color="auto"/>
              <w:left w:val="nil"/>
              <w:bottom w:val="single" w:sz="4" w:space="0" w:color="auto"/>
              <w:right w:val="single" w:sz="4" w:space="0" w:color="auto"/>
            </w:tcBorders>
            <w:vAlign w:val="center"/>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18:00后</w:t>
            </w:r>
          </w:p>
        </w:tc>
        <w:tc>
          <w:tcPr>
            <w:tcW w:w="3402" w:type="dxa"/>
            <w:tcBorders>
              <w:top w:val="single" w:sz="4" w:space="0" w:color="auto"/>
              <w:left w:val="nil"/>
              <w:bottom w:val="single" w:sz="4" w:space="0" w:color="auto"/>
              <w:right w:val="single" w:sz="4" w:space="0" w:color="auto"/>
            </w:tcBorders>
          </w:tcPr>
          <w:p w:rsidR="00267F33" w:rsidRDefault="00BC426F">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267F33" w:rsidRDefault="00267F33">
            <w:pPr>
              <w:spacing w:line="300" w:lineRule="exact"/>
              <w:rPr>
                <w:rFonts w:ascii="楷体_GB2312" w:eastAsia="楷体_GB2312" w:hAnsi="楷体_GB2312" w:cs="楷体_GB2312"/>
                <w:szCs w:val="21"/>
              </w:rPr>
            </w:pPr>
          </w:p>
        </w:tc>
      </w:tr>
    </w:tbl>
    <w:p w:rsidR="00267F33" w:rsidRDefault="00267F33">
      <w:pPr>
        <w:widowControl/>
        <w:spacing w:line="408" w:lineRule="auto"/>
        <w:jc w:val="left"/>
        <w:rPr>
          <w:rFonts w:ascii="楷体_GB2312" w:eastAsia="楷体_GB2312" w:hAnsi="楷体_GB2312" w:cs="楷体_GB2312"/>
          <w:kern w:val="0"/>
          <w:sz w:val="28"/>
          <w:szCs w:val="28"/>
        </w:rPr>
      </w:pPr>
    </w:p>
    <w:p w:rsidR="00267F33" w:rsidRDefault="00BC426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测试数据</w:t>
      </w:r>
    </w:p>
    <w:p w:rsidR="00267F33" w:rsidRDefault="00BC426F">
      <w:pPr>
        <w:pStyle w:val="af1"/>
        <w:numPr>
          <w:ilvl w:val="0"/>
          <w:numId w:val="4"/>
        </w:numPr>
        <w:spacing w:line="560" w:lineRule="exact"/>
        <w:ind w:firstLineChars="0" w:firstLine="560"/>
        <w:outlineLvl w:val="1"/>
        <w:rPr>
          <w:rFonts w:ascii="楷体_GB2312" w:eastAsia="楷体_GB2312" w:hAnsi="楷体_GB2312" w:cs="楷体_GB2312"/>
          <w:kern w:val="0"/>
          <w:sz w:val="28"/>
          <w:szCs w:val="28"/>
        </w:rPr>
      </w:pPr>
      <w:r>
        <w:rPr>
          <w:rFonts w:ascii="楷体_GB2312" w:eastAsia="楷体_GB2312" w:hAnsi="楷体_GB2312" w:cs="楷体_GB2312" w:hint="eastAsia"/>
          <w:sz w:val="28"/>
          <w:szCs w:val="28"/>
        </w:rPr>
        <w:t>T日和恢复验证测试均以2022年8月26日（星期五）深市所有证券收盘行情、收市后的股份数据作为交易、结算的起始数据</w:t>
      </w:r>
      <w:r>
        <w:rPr>
          <w:rFonts w:ascii="楷体_GB2312" w:eastAsia="楷体_GB2312" w:hAnsi="楷体_GB2312" w:cs="楷体_GB2312" w:hint="eastAsia"/>
          <w:kern w:val="0"/>
          <w:sz w:val="28"/>
          <w:szCs w:val="28"/>
        </w:rPr>
        <w:t>。</w:t>
      </w:r>
    </w:p>
    <w:p w:rsidR="00267F33" w:rsidRDefault="00BC426F">
      <w:pPr>
        <w:pStyle w:val="af1"/>
        <w:numPr>
          <w:ilvl w:val="0"/>
          <w:numId w:val="4"/>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ETF的PD券商名单（不包括跨市场股票ETF（含北交所股票）的PD券商）、基金通业务参数（基金代码、做市交易单元、做市证券账户等）均与202</w:t>
      </w:r>
      <w:r>
        <w:rPr>
          <w:rFonts w:ascii="楷体_GB2312" w:eastAsia="楷体_GB2312"/>
          <w:color w:val="000000"/>
          <w:sz w:val="28"/>
          <w:szCs w:val="28"/>
        </w:rPr>
        <w:t>2</w:t>
      </w:r>
      <w:r>
        <w:rPr>
          <w:rFonts w:ascii="楷体_GB2312" w:eastAsia="楷体_GB2312" w:hint="eastAsia"/>
          <w:color w:val="000000"/>
          <w:sz w:val="28"/>
          <w:szCs w:val="28"/>
        </w:rPr>
        <w:t>年8月29日（星期一）生产系统保持一致。</w:t>
      </w:r>
    </w:p>
    <w:p w:rsidR="00267F33" w:rsidRDefault="00BC426F">
      <w:pPr>
        <w:spacing w:line="560" w:lineRule="exact"/>
        <w:ind w:left="70" w:firstLineChars="200" w:firstLine="560"/>
        <w:outlineLvl w:val="1"/>
        <w:rPr>
          <w:rFonts w:ascii="楷体_GB2312" w:eastAsia="楷体_GB2312"/>
          <w:color w:val="000000"/>
          <w:sz w:val="28"/>
          <w:szCs w:val="28"/>
        </w:rPr>
      </w:pPr>
      <w:r>
        <w:rPr>
          <w:rFonts w:ascii="楷体_GB2312" w:eastAsia="楷体_GB2312" w:hint="eastAsia"/>
          <w:color w:val="FF0000"/>
          <w:sz w:val="28"/>
          <w:szCs w:val="28"/>
        </w:rPr>
        <w:t>请跨市场股票ETF（含北交所股票）的基金管理人在2022年8月</w:t>
      </w:r>
      <w:r>
        <w:rPr>
          <w:rFonts w:ascii="楷体_GB2312" w:eastAsia="楷体_GB2312"/>
          <w:color w:val="FF0000"/>
          <w:sz w:val="28"/>
          <w:szCs w:val="28"/>
        </w:rPr>
        <w:t>2</w:t>
      </w:r>
      <w:r>
        <w:rPr>
          <w:rFonts w:ascii="楷体_GB2312" w:eastAsia="楷体_GB2312" w:hint="eastAsia"/>
          <w:color w:val="FF0000"/>
          <w:sz w:val="28"/>
          <w:szCs w:val="28"/>
        </w:rPr>
        <w:t>5日（星期四）</w:t>
      </w:r>
      <w:r>
        <w:rPr>
          <w:rFonts w:ascii="楷体_GB2312" w:eastAsia="楷体_GB2312"/>
          <w:color w:val="FF0000"/>
          <w:sz w:val="28"/>
          <w:szCs w:val="28"/>
        </w:rPr>
        <w:t>16:00</w:t>
      </w:r>
      <w:r>
        <w:rPr>
          <w:rFonts w:ascii="楷体_GB2312" w:eastAsia="楷体_GB2312" w:hint="eastAsia"/>
          <w:color w:val="FF0000"/>
          <w:sz w:val="28"/>
          <w:szCs w:val="28"/>
        </w:rPr>
        <w:t>前通过邮件发送</w:t>
      </w:r>
      <w:r>
        <w:rPr>
          <w:rFonts w:ascii="楷体_GB2312" w:eastAsia="楷体_GB2312"/>
          <w:color w:val="FF0000"/>
          <w:sz w:val="28"/>
          <w:szCs w:val="28"/>
        </w:rPr>
        <w:t>PD券商名单</w:t>
      </w:r>
      <w:r>
        <w:rPr>
          <w:rFonts w:ascii="楷体_GB2312" w:eastAsia="楷体_GB2312" w:hint="eastAsia"/>
          <w:color w:val="FF0000"/>
          <w:sz w:val="28"/>
          <w:szCs w:val="28"/>
        </w:rPr>
        <w:t>到fgu@szse.cn（邮件标题为“跨市场股票ETF（含北交所股票）业务全网测试</w:t>
      </w:r>
      <w:r>
        <w:rPr>
          <w:rFonts w:ascii="楷体_GB2312" w:eastAsia="楷体_GB2312"/>
          <w:color w:val="FF0000"/>
          <w:sz w:val="28"/>
          <w:szCs w:val="28"/>
        </w:rPr>
        <w:t>PD券商名单</w:t>
      </w:r>
      <w:r>
        <w:rPr>
          <w:rFonts w:ascii="楷体_GB2312" w:eastAsia="楷体_GB2312" w:hint="eastAsia"/>
          <w:color w:val="FF0000"/>
          <w:sz w:val="28"/>
          <w:szCs w:val="28"/>
        </w:rPr>
        <w:t>”）</w:t>
      </w:r>
      <w:r>
        <w:rPr>
          <w:rFonts w:ascii="楷体_GB2312" w:eastAsia="楷体_GB2312" w:hint="eastAsia"/>
          <w:color w:val="000000"/>
          <w:sz w:val="28"/>
          <w:szCs w:val="28"/>
        </w:rPr>
        <w:t>。</w:t>
      </w:r>
    </w:p>
    <w:p w:rsidR="00267F33" w:rsidRDefault="00BC426F">
      <w:pPr>
        <w:pStyle w:val="af1"/>
        <w:numPr>
          <w:ilvl w:val="0"/>
          <w:numId w:val="4"/>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267F33" w:rsidRDefault="00BC426F">
      <w:pPr>
        <w:pStyle w:val="af1"/>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FF0000"/>
          <w:sz w:val="28"/>
          <w:szCs w:val="28"/>
        </w:rPr>
        <w:t>请跨市场股票ETF（含北交所股票）的基金管理人在2022年8月</w:t>
      </w:r>
      <w:r>
        <w:rPr>
          <w:rFonts w:ascii="楷体_GB2312" w:eastAsia="楷体_GB2312"/>
          <w:color w:val="FF0000"/>
          <w:sz w:val="28"/>
          <w:szCs w:val="28"/>
        </w:rPr>
        <w:t>2</w:t>
      </w:r>
      <w:r>
        <w:rPr>
          <w:rFonts w:ascii="楷体_GB2312" w:eastAsia="楷体_GB2312" w:hint="eastAsia"/>
          <w:color w:val="FF0000"/>
          <w:sz w:val="28"/>
          <w:szCs w:val="28"/>
        </w:rPr>
        <w:t>5日（星期四）</w:t>
      </w:r>
      <w:r>
        <w:rPr>
          <w:rFonts w:ascii="楷体_GB2312" w:eastAsia="楷体_GB2312"/>
          <w:color w:val="FF0000"/>
          <w:sz w:val="28"/>
          <w:szCs w:val="28"/>
        </w:rPr>
        <w:t>16:00</w:t>
      </w:r>
      <w:r>
        <w:rPr>
          <w:rFonts w:ascii="楷体_GB2312" w:eastAsia="楷体_GB2312" w:hint="eastAsia"/>
          <w:color w:val="FF0000"/>
          <w:sz w:val="28"/>
          <w:szCs w:val="28"/>
        </w:rPr>
        <w:t>前通过邮件发送跨市场股票ETF（含北交所股票）的</w:t>
      </w:r>
      <w:r>
        <w:rPr>
          <w:rFonts w:ascii="楷体_GB2312" w:eastAsia="楷体_GB2312"/>
          <w:color w:val="FF0000"/>
          <w:sz w:val="28"/>
          <w:szCs w:val="28"/>
        </w:rPr>
        <w:t>PCF/FLG</w:t>
      </w:r>
      <w:r>
        <w:rPr>
          <w:rFonts w:ascii="楷体_GB2312" w:eastAsia="楷体_GB2312" w:hint="eastAsia"/>
          <w:color w:val="FF0000"/>
          <w:sz w:val="28"/>
          <w:szCs w:val="28"/>
        </w:rPr>
        <w:t>文件（文件日期</w:t>
      </w:r>
      <w:r>
        <w:rPr>
          <w:rFonts w:ascii="楷体_GB2312" w:eastAsia="楷体_GB2312"/>
          <w:color w:val="FF0000"/>
          <w:sz w:val="28"/>
          <w:szCs w:val="28"/>
        </w:rPr>
        <w:t>20220</w:t>
      </w:r>
      <w:r>
        <w:rPr>
          <w:rFonts w:ascii="楷体_GB2312" w:eastAsia="楷体_GB2312" w:hint="eastAsia"/>
          <w:color w:val="FF0000"/>
          <w:sz w:val="28"/>
          <w:szCs w:val="28"/>
        </w:rPr>
        <w:t>826）到czheng@szse.cn（邮件标题为“跨市场股票ETF（含北交所股票）业务全网测试</w:t>
      </w:r>
      <w:r>
        <w:rPr>
          <w:rFonts w:ascii="楷体_GB2312" w:eastAsia="楷体_GB2312"/>
          <w:color w:val="FF0000"/>
          <w:sz w:val="28"/>
          <w:szCs w:val="28"/>
        </w:rPr>
        <w:t>PCF/FLG</w:t>
      </w:r>
      <w:r>
        <w:rPr>
          <w:rFonts w:ascii="楷体_GB2312" w:eastAsia="楷体_GB2312" w:hint="eastAsia"/>
          <w:color w:val="FF0000"/>
          <w:sz w:val="28"/>
          <w:szCs w:val="28"/>
        </w:rPr>
        <w:t>文件”）。</w:t>
      </w:r>
    </w:p>
    <w:p w:rsidR="00267F33" w:rsidRDefault="00BC426F">
      <w:pPr>
        <w:pStyle w:val="af1"/>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对于</w:t>
      </w:r>
      <w:r>
        <w:rPr>
          <w:rFonts w:ascii="楷体_GB2312" w:eastAsia="楷体_GB2312" w:hint="eastAsia"/>
          <w:color w:val="FF0000"/>
          <w:sz w:val="28"/>
          <w:szCs w:val="28"/>
        </w:rPr>
        <w:t>跨市场股票ETF（含北交所股票）以外的其他</w:t>
      </w:r>
      <w:r>
        <w:rPr>
          <w:rFonts w:ascii="楷体_GB2312" w:eastAsia="楷体_GB2312" w:hint="eastAsia"/>
          <w:color w:val="000000"/>
          <w:sz w:val="28"/>
          <w:szCs w:val="28"/>
        </w:rPr>
        <w:t>ETF产品，测试使用的PCF/IOPV文件与2022年8月26日（星期五）交易生产系统保持一致，所有基金管理人均无需上传全网测试使用的PCF/IOPV文件。</w:t>
      </w:r>
    </w:p>
    <w:p w:rsidR="00267F33" w:rsidRDefault="00BC426F">
      <w:pPr>
        <w:pStyle w:val="af1"/>
        <w:numPr>
          <w:ilvl w:val="0"/>
          <w:numId w:val="4"/>
        </w:numPr>
        <w:spacing w:line="560" w:lineRule="exact"/>
        <w:ind w:firstLineChars="0" w:firstLine="560"/>
        <w:outlineLvl w:val="1"/>
        <w:rPr>
          <w:color w:val="000000"/>
          <w:sz w:val="28"/>
          <w:szCs w:val="28"/>
        </w:rPr>
      </w:pPr>
      <w:r>
        <w:rPr>
          <w:rFonts w:ascii="楷体_GB2312" w:eastAsia="楷体_GB2312" w:hint="eastAsia"/>
          <w:color w:val="000000"/>
          <w:sz w:val="28"/>
          <w:szCs w:val="28"/>
        </w:rPr>
        <w:t>新增测试专用证券账户</w:t>
      </w:r>
    </w:p>
    <w:p w:rsidR="00267F33" w:rsidRDefault="00BC426F">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新增测试专用A股证券账户（以下简称测试A股账户）：0809900000—0809900001（法人），0199900000-0199900001（个人）。</w:t>
      </w:r>
    </w:p>
    <w:p w:rsidR="00267F33" w:rsidRDefault="00BC426F">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跨市场股票ETF（含北交所股票）发行业务参数</w:t>
      </w:r>
    </w:p>
    <w:tbl>
      <w:tblPr>
        <w:tblW w:w="6203" w:type="dxa"/>
        <w:jc w:val="center"/>
        <w:tblLook w:val="04A0" w:firstRow="1" w:lastRow="0" w:firstColumn="1" w:lastColumn="0" w:noHBand="0" w:noVBand="1"/>
      </w:tblPr>
      <w:tblGrid>
        <w:gridCol w:w="1403"/>
        <w:gridCol w:w="2106"/>
        <w:gridCol w:w="2694"/>
      </w:tblGrid>
      <w:tr w:rsidR="00267F33">
        <w:trPr>
          <w:trHeight w:val="270"/>
          <w:jc w:val="center"/>
        </w:trPr>
        <w:tc>
          <w:tcPr>
            <w:tcW w:w="1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rsidR="00267F33" w:rsidRDefault="00BC426F">
            <w:pPr>
              <w:jc w:val="center"/>
              <w:rPr>
                <w:rFonts w:ascii="楷体" w:eastAsia="楷体" w:hAnsi="楷体"/>
                <w:sz w:val="24"/>
                <w:szCs w:val="21"/>
              </w:rPr>
            </w:pPr>
            <w:r>
              <w:rPr>
                <w:rFonts w:ascii="楷体" w:eastAsia="楷体" w:hAnsi="楷体"/>
                <w:kern w:val="0"/>
                <w:sz w:val="24"/>
              </w:rPr>
              <w:t>证券代码</w:t>
            </w:r>
          </w:p>
        </w:tc>
        <w:tc>
          <w:tcPr>
            <w:tcW w:w="2106"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rsidR="00267F33" w:rsidRDefault="00BC426F">
            <w:pPr>
              <w:jc w:val="center"/>
              <w:rPr>
                <w:rFonts w:ascii="楷体" w:eastAsia="楷体" w:hAnsi="楷体"/>
                <w:sz w:val="24"/>
                <w:szCs w:val="21"/>
              </w:rPr>
            </w:pPr>
            <w:r>
              <w:rPr>
                <w:rFonts w:ascii="楷体" w:eastAsia="楷体" w:hAnsi="楷体"/>
                <w:kern w:val="0"/>
                <w:sz w:val="24"/>
              </w:rPr>
              <w:t>证券简称</w:t>
            </w:r>
          </w:p>
        </w:tc>
        <w:tc>
          <w:tcPr>
            <w:tcW w:w="2694"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rsidR="00267F33" w:rsidRDefault="00BC426F">
            <w:pPr>
              <w:jc w:val="center"/>
              <w:rPr>
                <w:rFonts w:ascii="楷体" w:eastAsia="楷体" w:hAnsi="楷体"/>
                <w:sz w:val="24"/>
                <w:szCs w:val="21"/>
              </w:rPr>
            </w:pPr>
            <w:r>
              <w:rPr>
                <w:rFonts w:ascii="楷体" w:eastAsia="楷体" w:hAnsi="楷体"/>
                <w:sz w:val="24"/>
                <w:szCs w:val="21"/>
              </w:rPr>
              <w:t>发行日期</w:t>
            </w:r>
          </w:p>
        </w:tc>
      </w:tr>
      <w:tr w:rsidR="00267F33">
        <w:trPr>
          <w:trHeight w:val="433"/>
          <w:jc w:val="center"/>
        </w:trPr>
        <w:tc>
          <w:tcPr>
            <w:tcW w:w="1403"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jc w:val="center"/>
              <w:rPr>
                <w:rFonts w:ascii="楷体" w:eastAsia="楷体" w:hAnsi="楷体"/>
                <w:sz w:val="24"/>
                <w:szCs w:val="21"/>
              </w:rPr>
            </w:pPr>
            <w:r>
              <w:rPr>
                <w:rFonts w:ascii="楷体" w:eastAsia="楷体" w:hAnsi="楷体" w:hint="eastAsia"/>
                <w:sz w:val="24"/>
                <w:szCs w:val="21"/>
              </w:rPr>
              <w:t>159453</w:t>
            </w:r>
          </w:p>
        </w:tc>
        <w:tc>
          <w:tcPr>
            <w:tcW w:w="2106" w:type="dxa"/>
            <w:tcBorders>
              <w:top w:val="single" w:sz="4" w:space="0" w:color="auto"/>
              <w:left w:val="single" w:sz="4" w:space="0" w:color="auto"/>
              <w:bottom w:val="single" w:sz="4" w:space="0" w:color="auto"/>
              <w:right w:val="single" w:sz="4" w:space="0" w:color="auto"/>
            </w:tcBorders>
            <w:shd w:val="clear" w:color="auto" w:fill="auto"/>
            <w:vAlign w:val="center"/>
          </w:tcPr>
          <w:p w:rsidR="00267F33" w:rsidRDefault="00BC426F">
            <w:pPr>
              <w:jc w:val="center"/>
              <w:rPr>
                <w:rFonts w:ascii="楷体" w:eastAsia="楷体" w:hAnsi="楷体"/>
                <w:sz w:val="24"/>
                <w:szCs w:val="21"/>
              </w:rPr>
            </w:pPr>
            <w:r>
              <w:rPr>
                <w:rFonts w:ascii="楷体" w:eastAsia="楷体" w:hAnsi="楷体" w:hint="eastAsia"/>
                <w:sz w:val="24"/>
              </w:rPr>
              <w:t>深沪北测试7ETF</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2022/</w:t>
            </w:r>
            <w:r>
              <w:rPr>
                <w:rFonts w:ascii="楷体" w:eastAsia="楷体" w:hAnsi="楷体" w:hint="eastAsia"/>
                <w:sz w:val="24"/>
                <w:szCs w:val="21"/>
              </w:rPr>
              <w:t>8</w:t>
            </w:r>
            <w:r>
              <w:rPr>
                <w:rFonts w:ascii="楷体" w:eastAsia="楷体" w:hAnsi="楷体"/>
                <w:sz w:val="24"/>
                <w:szCs w:val="21"/>
              </w:rPr>
              <w:t>/</w:t>
            </w:r>
            <w:r>
              <w:rPr>
                <w:rFonts w:ascii="楷体" w:eastAsia="楷体" w:hAnsi="楷体" w:hint="eastAsia"/>
                <w:sz w:val="24"/>
                <w:szCs w:val="21"/>
              </w:rPr>
              <w:t>27</w:t>
            </w:r>
          </w:p>
        </w:tc>
      </w:tr>
    </w:tbl>
    <w:p w:rsidR="00267F33" w:rsidRDefault="00BC426F">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跨市场股票ETF（含北交所股票）上市交易业务参数</w:t>
      </w:r>
    </w:p>
    <w:tbl>
      <w:tblPr>
        <w:tblStyle w:val="ab"/>
        <w:tblW w:w="7876" w:type="dxa"/>
        <w:jc w:val="center"/>
        <w:tblLayout w:type="fixed"/>
        <w:tblLook w:val="04A0" w:firstRow="1" w:lastRow="0" w:firstColumn="1" w:lastColumn="0" w:noHBand="0" w:noVBand="1"/>
      </w:tblPr>
      <w:tblGrid>
        <w:gridCol w:w="1560"/>
        <w:gridCol w:w="2268"/>
        <w:gridCol w:w="1459"/>
        <w:gridCol w:w="1455"/>
        <w:gridCol w:w="1134"/>
      </w:tblGrid>
      <w:tr w:rsidR="00267F33">
        <w:trPr>
          <w:jc w:val="center"/>
        </w:trPr>
        <w:tc>
          <w:tcPr>
            <w:tcW w:w="1560"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证券代码</w:t>
            </w:r>
          </w:p>
        </w:tc>
        <w:tc>
          <w:tcPr>
            <w:tcW w:w="2268"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证券简称</w:t>
            </w:r>
          </w:p>
        </w:tc>
        <w:tc>
          <w:tcPr>
            <w:tcW w:w="1459"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上市首日</w:t>
            </w:r>
          </w:p>
        </w:tc>
        <w:tc>
          <w:tcPr>
            <w:tcW w:w="1455"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T+0回转交易标识</w:t>
            </w:r>
          </w:p>
        </w:tc>
        <w:tc>
          <w:tcPr>
            <w:tcW w:w="1134"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面值</w:t>
            </w:r>
          </w:p>
        </w:tc>
      </w:tr>
      <w:tr w:rsidR="00267F33">
        <w:trPr>
          <w:jc w:val="center"/>
        </w:trPr>
        <w:tc>
          <w:tcPr>
            <w:tcW w:w="1560"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159444</w:t>
            </w:r>
          </w:p>
        </w:tc>
        <w:tc>
          <w:tcPr>
            <w:tcW w:w="2268"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rPr>
              <w:t>深沪北测试1ETF</w:t>
            </w:r>
          </w:p>
        </w:tc>
        <w:tc>
          <w:tcPr>
            <w:tcW w:w="1459"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c>
          <w:tcPr>
            <w:tcW w:w="1455"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否</w:t>
            </w:r>
          </w:p>
        </w:tc>
        <w:tc>
          <w:tcPr>
            <w:tcW w:w="1134"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1</w:t>
            </w:r>
          </w:p>
        </w:tc>
      </w:tr>
      <w:tr w:rsidR="00267F33">
        <w:trPr>
          <w:jc w:val="center"/>
        </w:trPr>
        <w:tc>
          <w:tcPr>
            <w:tcW w:w="1560"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159446</w:t>
            </w:r>
          </w:p>
        </w:tc>
        <w:tc>
          <w:tcPr>
            <w:tcW w:w="2268"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rPr>
              <w:t>深沪北测试2ETF</w:t>
            </w:r>
          </w:p>
        </w:tc>
        <w:tc>
          <w:tcPr>
            <w:tcW w:w="1459"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c>
          <w:tcPr>
            <w:tcW w:w="1455"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否</w:t>
            </w:r>
          </w:p>
        </w:tc>
        <w:tc>
          <w:tcPr>
            <w:tcW w:w="1134"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1</w:t>
            </w:r>
          </w:p>
        </w:tc>
      </w:tr>
      <w:tr w:rsidR="00267F33">
        <w:trPr>
          <w:jc w:val="center"/>
        </w:trPr>
        <w:tc>
          <w:tcPr>
            <w:tcW w:w="1560"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159447</w:t>
            </w:r>
          </w:p>
        </w:tc>
        <w:tc>
          <w:tcPr>
            <w:tcW w:w="2268"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rPr>
              <w:t>深沪北测试3ETF</w:t>
            </w:r>
          </w:p>
        </w:tc>
        <w:tc>
          <w:tcPr>
            <w:tcW w:w="1459"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c>
          <w:tcPr>
            <w:tcW w:w="1455"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否</w:t>
            </w:r>
          </w:p>
        </w:tc>
        <w:tc>
          <w:tcPr>
            <w:tcW w:w="1134"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1</w:t>
            </w:r>
          </w:p>
        </w:tc>
      </w:tr>
      <w:tr w:rsidR="00267F33">
        <w:trPr>
          <w:jc w:val="center"/>
        </w:trPr>
        <w:tc>
          <w:tcPr>
            <w:tcW w:w="1560"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159450</w:t>
            </w:r>
          </w:p>
        </w:tc>
        <w:tc>
          <w:tcPr>
            <w:tcW w:w="2268"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rPr>
            </w:pPr>
            <w:r>
              <w:rPr>
                <w:rFonts w:ascii="楷体" w:eastAsia="楷体" w:hAnsi="楷体" w:hint="eastAsia"/>
                <w:sz w:val="24"/>
              </w:rPr>
              <w:t>深沪北测试4ETF</w:t>
            </w:r>
          </w:p>
        </w:tc>
        <w:tc>
          <w:tcPr>
            <w:tcW w:w="1459"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c>
          <w:tcPr>
            <w:tcW w:w="1455"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否</w:t>
            </w:r>
          </w:p>
        </w:tc>
        <w:tc>
          <w:tcPr>
            <w:tcW w:w="1134"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1</w:t>
            </w:r>
          </w:p>
        </w:tc>
      </w:tr>
      <w:tr w:rsidR="00267F33">
        <w:trPr>
          <w:jc w:val="center"/>
        </w:trPr>
        <w:tc>
          <w:tcPr>
            <w:tcW w:w="1560"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159451</w:t>
            </w:r>
          </w:p>
        </w:tc>
        <w:tc>
          <w:tcPr>
            <w:tcW w:w="2268"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rPr>
              <w:t>深沪北测试5ETF</w:t>
            </w:r>
          </w:p>
        </w:tc>
        <w:tc>
          <w:tcPr>
            <w:tcW w:w="1459"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c>
          <w:tcPr>
            <w:tcW w:w="1455"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否</w:t>
            </w:r>
          </w:p>
        </w:tc>
        <w:tc>
          <w:tcPr>
            <w:tcW w:w="1134"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1</w:t>
            </w:r>
          </w:p>
        </w:tc>
      </w:tr>
      <w:tr w:rsidR="00267F33">
        <w:trPr>
          <w:jc w:val="center"/>
        </w:trPr>
        <w:tc>
          <w:tcPr>
            <w:tcW w:w="1560"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159452</w:t>
            </w:r>
          </w:p>
        </w:tc>
        <w:tc>
          <w:tcPr>
            <w:tcW w:w="2268"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rPr>
              <w:t>深沪北测试6ETF</w:t>
            </w:r>
          </w:p>
        </w:tc>
        <w:tc>
          <w:tcPr>
            <w:tcW w:w="1459"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c>
          <w:tcPr>
            <w:tcW w:w="1455"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否</w:t>
            </w:r>
          </w:p>
        </w:tc>
        <w:tc>
          <w:tcPr>
            <w:tcW w:w="1134"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sz w:val="24"/>
                <w:szCs w:val="21"/>
              </w:rPr>
              <w:t>1</w:t>
            </w:r>
          </w:p>
        </w:tc>
      </w:tr>
    </w:tbl>
    <w:p w:rsidR="00267F33" w:rsidRDefault="00BC426F">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中国结算深圳分公司为测试A股账户在每个有效的A股托管单元新增登记上述证券的无限售流通份额各1,000,000份。</w:t>
      </w:r>
    </w:p>
    <w:p w:rsidR="00267F33" w:rsidRDefault="00BC426F">
      <w:pPr>
        <w:pStyle w:val="af1"/>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跨市场股票ETF（含北交所股票）</w:t>
      </w:r>
      <w:r>
        <w:rPr>
          <w:rFonts w:ascii="楷体_GB2312" w:eastAsia="楷体_GB2312"/>
          <w:color w:val="000000"/>
          <w:sz w:val="28"/>
          <w:szCs w:val="28"/>
        </w:rPr>
        <w:t>份额折算业务</w:t>
      </w:r>
      <w:r>
        <w:rPr>
          <w:rFonts w:ascii="楷体_GB2312" w:eastAsia="楷体_GB2312" w:hint="eastAsia"/>
          <w:color w:val="000000"/>
          <w:sz w:val="28"/>
          <w:szCs w:val="28"/>
        </w:rPr>
        <w:t>参数</w:t>
      </w:r>
    </w:p>
    <w:tbl>
      <w:tblPr>
        <w:tblStyle w:val="ab"/>
        <w:tblW w:w="7752" w:type="dxa"/>
        <w:jc w:val="center"/>
        <w:tblLayout w:type="fixed"/>
        <w:tblLook w:val="04A0" w:firstRow="1" w:lastRow="0" w:firstColumn="1" w:lastColumn="0" w:noHBand="0" w:noVBand="1"/>
      </w:tblPr>
      <w:tblGrid>
        <w:gridCol w:w="1424"/>
        <w:gridCol w:w="1986"/>
        <w:gridCol w:w="2087"/>
        <w:gridCol w:w="2255"/>
      </w:tblGrid>
      <w:tr w:rsidR="00267F33">
        <w:trPr>
          <w:jc w:val="center"/>
        </w:trPr>
        <w:tc>
          <w:tcPr>
            <w:tcW w:w="1424" w:type="dxa"/>
            <w:shd w:val="clear" w:color="auto" w:fill="BFBFBF" w:themeFill="background1" w:themeFillShade="BF"/>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kern w:val="0"/>
                <w:sz w:val="24"/>
              </w:rPr>
              <w:t>证券代码</w:t>
            </w:r>
          </w:p>
        </w:tc>
        <w:tc>
          <w:tcPr>
            <w:tcW w:w="1986" w:type="dxa"/>
            <w:shd w:val="clear" w:color="auto" w:fill="BFBFBF" w:themeFill="background1" w:themeFillShade="BF"/>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kern w:val="0"/>
                <w:sz w:val="24"/>
              </w:rPr>
              <w:t>证券简称</w:t>
            </w:r>
          </w:p>
        </w:tc>
        <w:tc>
          <w:tcPr>
            <w:tcW w:w="2087" w:type="dxa"/>
            <w:shd w:val="clear" w:color="auto" w:fill="BFBFBF" w:themeFill="background1" w:themeFillShade="BF"/>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hint="eastAsia"/>
                <w:kern w:val="0"/>
                <w:sz w:val="24"/>
              </w:rPr>
              <w:t>处理</w:t>
            </w:r>
            <w:r>
              <w:rPr>
                <w:rFonts w:ascii="楷体" w:eastAsia="楷体" w:hAnsi="楷体"/>
                <w:kern w:val="0"/>
                <w:sz w:val="24"/>
              </w:rPr>
              <w:t>日期</w:t>
            </w:r>
          </w:p>
        </w:tc>
        <w:tc>
          <w:tcPr>
            <w:tcW w:w="2255" w:type="dxa"/>
            <w:shd w:val="clear" w:color="auto" w:fill="BFBFBF" w:themeFill="background1" w:themeFillShade="BF"/>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hint="eastAsia"/>
                <w:kern w:val="0"/>
                <w:sz w:val="24"/>
              </w:rPr>
              <w:t>份额折算比例</w:t>
            </w:r>
          </w:p>
        </w:tc>
      </w:tr>
      <w:tr w:rsidR="00267F33">
        <w:trPr>
          <w:jc w:val="center"/>
        </w:trPr>
        <w:tc>
          <w:tcPr>
            <w:tcW w:w="1424" w:type="dxa"/>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hint="eastAsia"/>
                <w:sz w:val="24"/>
                <w:szCs w:val="21"/>
              </w:rPr>
              <w:t>159446</w:t>
            </w:r>
          </w:p>
        </w:tc>
        <w:tc>
          <w:tcPr>
            <w:tcW w:w="1986" w:type="dxa"/>
            <w:vAlign w:val="center"/>
          </w:tcPr>
          <w:p w:rsidR="00267F33" w:rsidRDefault="00BC426F">
            <w:pPr>
              <w:jc w:val="center"/>
              <w:rPr>
                <w:rFonts w:ascii="楷体" w:eastAsia="楷体" w:hAnsi="楷体"/>
                <w:sz w:val="24"/>
                <w:szCs w:val="21"/>
              </w:rPr>
            </w:pPr>
            <w:r>
              <w:rPr>
                <w:rFonts w:ascii="楷体" w:eastAsia="楷体" w:hAnsi="楷体" w:hint="eastAsia"/>
                <w:sz w:val="24"/>
              </w:rPr>
              <w:t>深沪北测试2ETF</w:t>
            </w:r>
          </w:p>
        </w:tc>
        <w:tc>
          <w:tcPr>
            <w:tcW w:w="2087" w:type="dxa"/>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sz w:val="24"/>
                <w:szCs w:val="21"/>
              </w:rPr>
              <w:t>2022/</w:t>
            </w:r>
            <w:r>
              <w:rPr>
                <w:rFonts w:ascii="楷体" w:eastAsia="楷体" w:hAnsi="楷体" w:hint="eastAsia"/>
                <w:sz w:val="24"/>
                <w:szCs w:val="21"/>
              </w:rPr>
              <w:t>8</w:t>
            </w:r>
            <w:r>
              <w:rPr>
                <w:rFonts w:ascii="楷体" w:eastAsia="楷体" w:hAnsi="楷体"/>
                <w:sz w:val="24"/>
                <w:szCs w:val="21"/>
              </w:rPr>
              <w:t>/</w:t>
            </w:r>
            <w:r>
              <w:rPr>
                <w:rFonts w:ascii="楷体" w:eastAsia="楷体" w:hAnsi="楷体" w:hint="eastAsia"/>
                <w:sz w:val="24"/>
                <w:szCs w:val="21"/>
              </w:rPr>
              <w:t>27</w:t>
            </w:r>
          </w:p>
        </w:tc>
        <w:tc>
          <w:tcPr>
            <w:tcW w:w="2255" w:type="dxa"/>
          </w:tcPr>
          <w:p w:rsidR="00267F33" w:rsidRDefault="00BC426F">
            <w:pPr>
              <w:pStyle w:val="1"/>
              <w:widowControl/>
              <w:spacing w:line="360" w:lineRule="atLeast"/>
              <w:ind w:firstLineChars="0" w:firstLine="0"/>
              <w:jc w:val="center"/>
              <w:rPr>
                <w:rFonts w:ascii="楷体" w:eastAsia="楷体" w:hAnsi="楷体"/>
                <w:kern w:val="0"/>
                <w:sz w:val="24"/>
              </w:rPr>
            </w:pPr>
            <w:r>
              <w:rPr>
                <w:rFonts w:ascii="楷体" w:eastAsia="楷体" w:hAnsi="楷体" w:hint="eastAsia"/>
                <w:kern w:val="0"/>
                <w:sz w:val="24"/>
              </w:rPr>
              <w:t>0.6</w:t>
            </w:r>
          </w:p>
        </w:tc>
      </w:tr>
    </w:tbl>
    <w:p w:rsidR="00267F33" w:rsidRDefault="00BC426F">
      <w:pPr>
        <w:pStyle w:val="af1"/>
        <w:numPr>
          <w:ilvl w:val="0"/>
          <w:numId w:val="4"/>
        </w:numPr>
        <w:spacing w:line="560" w:lineRule="exact"/>
        <w:ind w:firstLine="560"/>
        <w:outlineLvl w:val="1"/>
        <w:rPr>
          <w:rFonts w:ascii="楷体_GB2312" w:eastAsia="楷体_GB2312"/>
          <w:color w:val="000000"/>
          <w:sz w:val="28"/>
          <w:szCs w:val="28"/>
        </w:rPr>
      </w:pPr>
      <w:r>
        <w:rPr>
          <w:rFonts w:ascii="楷体" w:eastAsia="楷体" w:hAnsi="楷体" w:hint="eastAsia"/>
          <w:sz w:val="28"/>
          <w:szCs w:val="28"/>
        </w:rPr>
        <w:t>网络</w:t>
      </w:r>
      <w:r>
        <w:rPr>
          <w:rFonts w:ascii="楷体_GB2312" w:eastAsia="楷体_GB2312" w:hAnsi="楷体_GB2312" w:cs="楷体_GB2312" w:hint="eastAsia"/>
          <w:color w:val="000000"/>
          <w:sz w:val="28"/>
          <w:szCs w:val="28"/>
        </w:rPr>
        <w:t>投票业务</w:t>
      </w:r>
      <w:r>
        <w:rPr>
          <w:rFonts w:ascii="楷体" w:eastAsia="楷体" w:hAnsi="楷体" w:hint="eastAsia"/>
          <w:sz w:val="28"/>
          <w:szCs w:val="28"/>
        </w:rPr>
        <w:t>参数</w:t>
      </w:r>
    </w:p>
    <w:tbl>
      <w:tblPr>
        <w:tblStyle w:val="ab"/>
        <w:tblW w:w="7876" w:type="dxa"/>
        <w:jc w:val="center"/>
        <w:tblLayout w:type="fixed"/>
        <w:tblLook w:val="04A0" w:firstRow="1" w:lastRow="0" w:firstColumn="1" w:lastColumn="0" w:noHBand="0" w:noVBand="1"/>
      </w:tblPr>
      <w:tblGrid>
        <w:gridCol w:w="1203"/>
        <w:gridCol w:w="1417"/>
        <w:gridCol w:w="1843"/>
        <w:gridCol w:w="1701"/>
        <w:gridCol w:w="1712"/>
      </w:tblGrid>
      <w:tr w:rsidR="00267F33">
        <w:trPr>
          <w:jc w:val="center"/>
        </w:trPr>
        <w:tc>
          <w:tcPr>
            <w:tcW w:w="1203"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投票代码</w:t>
            </w:r>
          </w:p>
        </w:tc>
        <w:tc>
          <w:tcPr>
            <w:tcW w:w="1417"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投票简称</w:t>
            </w:r>
          </w:p>
        </w:tc>
        <w:tc>
          <w:tcPr>
            <w:tcW w:w="1843"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基础证券代码</w:t>
            </w:r>
          </w:p>
        </w:tc>
        <w:tc>
          <w:tcPr>
            <w:tcW w:w="1701"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基础证券简称</w:t>
            </w:r>
          </w:p>
        </w:tc>
        <w:tc>
          <w:tcPr>
            <w:tcW w:w="1712" w:type="dxa"/>
            <w:shd w:val="clear" w:color="auto" w:fill="BFBFBF" w:themeFill="background1" w:themeFillShade="BF"/>
            <w:vAlign w:val="center"/>
          </w:tcPr>
          <w:p w:rsidR="00267F33" w:rsidRDefault="00BC426F">
            <w:pPr>
              <w:jc w:val="center"/>
              <w:rPr>
                <w:rFonts w:ascii="楷体" w:eastAsia="楷体" w:hAnsi="楷体"/>
                <w:kern w:val="0"/>
                <w:sz w:val="24"/>
              </w:rPr>
            </w:pPr>
            <w:r>
              <w:rPr>
                <w:rFonts w:ascii="楷体" w:eastAsia="楷体" w:hAnsi="楷体"/>
                <w:kern w:val="0"/>
                <w:sz w:val="24"/>
              </w:rPr>
              <w:t>网络投票时间</w:t>
            </w:r>
          </w:p>
        </w:tc>
      </w:tr>
      <w:tr w:rsidR="00267F33">
        <w:trPr>
          <w:jc w:val="center"/>
        </w:trPr>
        <w:tc>
          <w:tcPr>
            <w:tcW w:w="1203" w:type="dxa"/>
            <w:shd w:val="clear" w:color="auto" w:fill="FFFFFF" w:themeFill="background1"/>
          </w:tcPr>
          <w:p w:rsidR="00267F33" w:rsidRDefault="00BC426F">
            <w:pPr>
              <w:jc w:val="center"/>
              <w:rPr>
                <w:rFonts w:ascii="楷体" w:eastAsia="楷体" w:hAnsi="楷体"/>
                <w:sz w:val="24"/>
              </w:rPr>
            </w:pPr>
            <w:r>
              <w:rPr>
                <w:rFonts w:ascii="楷体" w:eastAsia="楷体" w:hAnsi="楷体" w:hint="eastAsia"/>
                <w:sz w:val="24"/>
              </w:rPr>
              <w:t>362011</w:t>
            </w:r>
          </w:p>
        </w:tc>
        <w:tc>
          <w:tcPr>
            <w:tcW w:w="1417" w:type="dxa"/>
            <w:shd w:val="clear" w:color="auto" w:fill="FFFFFF" w:themeFill="background1"/>
          </w:tcPr>
          <w:p w:rsidR="00267F33" w:rsidRDefault="00BC426F">
            <w:pPr>
              <w:jc w:val="center"/>
              <w:rPr>
                <w:rFonts w:ascii="楷体" w:eastAsia="楷体" w:hAnsi="楷体"/>
                <w:sz w:val="24"/>
              </w:rPr>
            </w:pPr>
            <w:r>
              <w:rPr>
                <w:rFonts w:ascii="楷体" w:eastAsia="楷体" w:hAnsi="楷体" w:hint="eastAsia"/>
                <w:sz w:val="24"/>
              </w:rPr>
              <w:t>盾安投票</w:t>
            </w:r>
          </w:p>
        </w:tc>
        <w:tc>
          <w:tcPr>
            <w:tcW w:w="1843" w:type="dxa"/>
            <w:shd w:val="clear" w:color="auto" w:fill="FFFFFF" w:themeFill="background1"/>
          </w:tcPr>
          <w:p w:rsidR="00267F33" w:rsidRDefault="00BC426F">
            <w:pPr>
              <w:jc w:val="center"/>
              <w:rPr>
                <w:rFonts w:ascii="楷体" w:eastAsia="楷体" w:hAnsi="楷体"/>
                <w:sz w:val="24"/>
              </w:rPr>
            </w:pPr>
            <w:r>
              <w:rPr>
                <w:rFonts w:ascii="楷体" w:eastAsia="楷体" w:hAnsi="楷体" w:hint="eastAsia"/>
                <w:sz w:val="24"/>
              </w:rPr>
              <w:t>002011</w:t>
            </w:r>
          </w:p>
        </w:tc>
        <w:tc>
          <w:tcPr>
            <w:tcW w:w="1701" w:type="dxa"/>
            <w:shd w:val="clear" w:color="auto" w:fill="FFFFFF" w:themeFill="background1"/>
          </w:tcPr>
          <w:p w:rsidR="00267F33" w:rsidRDefault="00BC426F">
            <w:pPr>
              <w:jc w:val="center"/>
              <w:rPr>
                <w:rFonts w:ascii="楷体" w:eastAsia="楷体" w:hAnsi="楷体"/>
                <w:sz w:val="24"/>
              </w:rPr>
            </w:pPr>
            <w:r>
              <w:rPr>
                <w:rFonts w:ascii="楷体" w:eastAsia="楷体" w:hAnsi="楷体" w:hint="eastAsia"/>
                <w:sz w:val="24"/>
              </w:rPr>
              <w:t>盾安环境</w:t>
            </w:r>
          </w:p>
        </w:tc>
        <w:tc>
          <w:tcPr>
            <w:tcW w:w="1712" w:type="dxa"/>
            <w:shd w:val="clear" w:color="auto" w:fill="FFFFFF" w:themeFill="background1"/>
            <w:vAlign w:val="center"/>
          </w:tcPr>
          <w:p w:rsidR="00267F33" w:rsidRDefault="00BC426F">
            <w:pPr>
              <w:pStyle w:val="1"/>
              <w:widowControl/>
              <w:spacing w:line="360" w:lineRule="atLeast"/>
              <w:ind w:firstLineChars="0" w:firstLine="0"/>
              <w:jc w:val="center"/>
              <w:rPr>
                <w:rFonts w:ascii="楷体" w:eastAsia="楷体" w:hAnsi="楷体"/>
                <w:sz w:val="24"/>
                <w:szCs w:val="21"/>
              </w:rPr>
            </w:pPr>
            <w:r>
              <w:rPr>
                <w:rFonts w:ascii="楷体" w:eastAsia="楷体" w:hAnsi="楷体" w:hint="eastAsia"/>
                <w:sz w:val="24"/>
                <w:szCs w:val="21"/>
              </w:rPr>
              <w:t>2022/8/27</w:t>
            </w:r>
          </w:p>
        </w:tc>
      </w:tr>
    </w:tbl>
    <w:p w:rsidR="00267F33" w:rsidRDefault="00BC426F">
      <w:pPr>
        <w:ind w:firstLineChars="200" w:firstLine="560"/>
        <w:rPr>
          <w:rFonts w:ascii="楷体" w:eastAsia="楷体" w:hAnsi="楷体"/>
          <w:sz w:val="28"/>
          <w:szCs w:val="28"/>
        </w:rPr>
      </w:pPr>
      <w:r>
        <w:rPr>
          <w:rFonts w:ascii="楷体" w:eastAsia="楷体" w:hAnsi="楷体" w:hint="eastAsia"/>
          <w:sz w:val="28"/>
          <w:szCs w:val="28"/>
        </w:rPr>
        <w:t>模拟的议案设置如下：</w:t>
      </w:r>
    </w:p>
    <w:tbl>
      <w:tblPr>
        <w:tblStyle w:val="ab"/>
        <w:tblW w:w="8789" w:type="dxa"/>
        <w:tblInd w:w="-147" w:type="dxa"/>
        <w:tblLayout w:type="fixed"/>
        <w:tblLook w:val="04A0" w:firstRow="1" w:lastRow="0" w:firstColumn="1" w:lastColumn="0" w:noHBand="0" w:noVBand="1"/>
      </w:tblPr>
      <w:tblGrid>
        <w:gridCol w:w="1282"/>
        <w:gridCol w:w="1128"/>
        <w:gridCol w:w="3969"/>
        <w:gridCol w:w="1134"/>
        <w:gridCol w:w="1276"/>
      </w:tblGrid>
      <w:tr w:rsidR="00267F33">
        <w:tc>
          <w:tcPr>
            <w:tcW w:w="1282" w:type="dxa"/>
            <w:shd w:val="clear" w:color="auto" w:fill="A5A5A5" w:themeFill="background1" w:themeFillShade="A5"/>
          </w:tcPr>
          <w:p w:rsidR="00267F33" w:rsidRDefault="00BC426F">
            <w:pPr>
              <w:jc w:val="center"/>
              <w:rPr>
                <w:rFonts w:ascii="楷体" w:eastAsia="楷体" w:hAnsi="楷体"/>
                <w:b/>
                <w:bCs/>
                <w:sz w:val="20"/>
              </w:rPr>
            </w:pPr>
            <w:r>
              <w:rPr>
                <w:rFonts w:ascii="楷体" w:eastAsia="楷体" w:hAnsi="楷体" w:hint="eastAsia"/>
                <w:b/>
                <w:bCs/>
                <w:sz w:val="20"/>
              </w:rPr>
              <w:t>投票代码</w:t>
            </w:r>
          </w:p>
        </w:tc>
        <w:tc>
          <w:tcPr>
            <w:tcW w:w="1128" w:type="dxa"/>
            <w:shd w:val="clear" w:color="auto" w:fill="A5A5A5" w:themeFill="background1" w:themeFillShade="A5"/>
          </w:tcPr>
          <w:p w:rsidR="00267F33" w:rsidRDefault="00BC426F">
            <w:pPr>
              <w:jc w:val="center"/>
              <w:rPr>
                <w:rFonts w:ascii="楷体" w:eastAsia="楷体" w:hAnsi="楷体"/>
                <w:b/>
                <w:bCs/>
                <w:sz w:val="20"/>
              </w:rPr>
            </w:pPr>
            <w:r>
              <w:rPr>
                <w:rFonts w:ascii="楷体" w:eastAsia="楷体" w:hAnsi="楷体" w:hint="eastAsia"/>
                <w:b/>
                <w:bCs/>
                <w:sz w:val="20"/>
              </w:rPr>
              <w:t>议案序号</w:t>
            </w:r>
          </w:p>
        </w:tc>
        <w:tc>
          <w:tcPr>
            <w:tcW w:w="3969" w:type="dxa"/>
            <w:shd w:val="clear" w:color="auto" w:fill="A5A5A5" w:themeFill="background1" w:themeFillShade="A5"/>
          </w:tcPr>
          <w:p w:rsidR="00267F33" w:rsidRDefault="00BC426F">
            <w:pPr>
              <w:jc w:val="center"/>
              <w:rPr>
                <w:rFonts w:ascii="楷体" w:eastAsia="楷体" w:hAnsi="楷体"/>
                <w:b/>
                <w:bCs/>
                <w:sz w:val="20"/>
              </w:rPr>
            </w:pPr>
            <w:r>
              <w:rPr>
                <w:rFonts w:ascii="楷体" w:eastAsia="楷体" w:hAnsi="楷体" w:hint="eastAsia"/>
                <w:b/>
                <w:bCs/>
                <w:sz w:val="20"/>
              </w:rPr>
              <w:t>提案名称</w:t>
            </w:r>
          </w:p>
        </w:tc>
        <w:tc>
          <w:tcPr>
            <w:tcW w:w="1134" w:type="dxa"/>
            <w:shd w:val="clear" w:color="auto" w:fill="A5A5A5" w:themeFill="background1" w:themeFillShade="A5"/>
          </w:tcPr>
          <w:p w:rsidR="00267F33" w:rsidRDefault="00BC426F">
            <w:pPr>
              <w:jc w:val="center"/>
              <w:rPr>
                <w:rFonts w:ascii="楷体" w:eastAsia="楷体" w:hAnsi="楷体"/>
                <w:b/>
                <w:bCs/>
                <w:sz w:val="20"/>
              </w:rPr>
            </w:pPr>
            <w:r>
              <w:rPr>
                <w:rFonts w:ascii="楷体" w:eastAsia="楷体" w:hAnsi="楷体" w:hint="eastAsia"/>
                <w:b/>
                <w:bCs/>
                <w:sz w:val="20"/>
              </w:rPr>
              <w:t>申报价格</w:t>
            </w:r>
          </w:p>
        </w:tc>
        <w:tc>
          <w:tcPr>
            <w:tcW w:w="1276" w:type="dxa"/>
            <w:shd w:val="clear" w:color="auto" w:fill="A5A5A5" w:themeFill="background1" w:themeFillShade="A5"/>
          </w:tcPr>
          <w:p w:rsidR="00267F33" w:rsidRDefault="00BC426F">
            <w:pPr>
              <w:jc w:val="center"/>
              <w:rPr>
                <w:rFonts w:ascii="楷体" w:eastAsia="楷体" w:hAnsi="楷体"/>
                <w:b/>
                <w:bCs/>
                <w:sz w:val="20"/>
              </w:rPr>
            </w:pPr>
            <w:r>
              <w:rPr>
                <w:rFonts w:ascii="楷体" w:eastAsia="楷体" w:hAnsi="楷体" w:hint="eastAsia"/>
                <w:b/>
                <w:bCs/>
                <w:sz w:val="20"/>
              </w:rPr>
              <w:t>申报数量</w:t>
            </w:r>
          </w:p>
        </w:tc>
      </w:tr>
      <w:tr w:rsidR="00267F33">
        <w:trPr>
          <w:trHeight w:val="653"/>
        </w:trPr>
        <w:tc>
          <w:tcPr>
            <w:tcW w:w="1282" w:type="dxa"/>
            <w:vMerge w:val="restart"/>
          </w:tcPr>
          <w:p w:rsidR="00267F33" w:rsidRDefault="00BC426F">
            <w:pPr>
              <w:jc w:val="center"/>
              <w:rPr>
                <w:rFonts w:ascii="楷体" w:eastAsia="楷体" w:hAnsi="楷体"/>
                <w:sz w:val="20"/>
              </w:rPr>
            </w:pPr>
            <w:r>
              <w:rPr>
                <w:rFonts w:ascii="楷体" w:eastAsia="楷体" w:hAnsi="楷体" w:hint="eastAsia"/>
                <w:sz w:val="20"/>
              </w:rPr>
              <w:t>362011</w:t>
            </w:r>
          </w:p>
        </w:tc>
        <w:tc>
          <w:tcPr>
            <w:tcW w:w="1128" w:type="dxa"/>
          </w:tcPr>
          <w:p w:rsidR="00267F33" w:rsidRDefault="00BC426F">
            <w:pPr>
              <w:jc w:val="center"/>
              <w:rPr>
                <w:rFonts w:ascii="楷体" w:eastAsia="楷体" w:hAnsi="楷体"/>
                <w:b/>
                <w:sz w:val="20"/>
              </w:rPr>
            </w:pPr>
            <w:r>
              <w:rPr>
                <w:rFonts w:ascii="楷体" w:eastAsia="楷体" w:hAnsi="楷体" w:hint="eastAsia"/>
                <w:b/>
                <w:sz w:val="20"/>
              </w:rPr>
              <w:t>1.00</w:t>
            </w:r>
          </w:p>
        </w:tc>
        <w:tc>
          <w:tcPr>
            <w:tcW w:w="3969" w:type="dxa"/>
          </w:tcPr>
          <w:p w:rsidR="00267F33" w:rsidRDefault="00BC426F">
            <w:pPr>
              <w:jc w:val="center"/>
              <w:rPr>
                <w:rFonts w:ascii="楷体" w:eastAsia="楷体" w:hAnsi="楷体"/>
                <w:b/>
                <w:sz w:val="20"/>
              </w:rPr>
            </w:pPr>
            <w:r w:rsidRPr="009B3584">
              <w:rPr>
                <w:rFonts w:ascii="楷体" w:eastAsia="楷体" w:hAnsi="楷体" w:hint="eastAsia"/>
                <w:b/>
                <w:sz w:val="20"/>
              </w:rPr>
              <w:t>普通议案（略去具体事项）</w:t>
            </w:r>
          </w:p>
        </w:tc>
        <w:tc>
          <w:tcPr>
            <w:tcW w:w="1134" w:type="dxa"/>
          </w:tcPr>
          <w:p w:rsidR="00267F33" w:rsidRPr="009B3584" w:rsidRDefault="00BC426F">
            <w:pPr>
              <w:jc w:val="center"/>
              <w:rPr>
                <w:rFonts w:ascii="楷体" w:eastAsia="楷体" w:hAnsi="楷体"/>
                <w:sz w:val="20"/>
              </w:rPr>
            </w:pPr>
            <w:r w:rsidRPr="009B3584">
              <w:rPr>
                <w:rFonts w:ascii="楷体" w:eastAsia="楷体" w:hAnsi="楷体"/>
                <w:sz w:val="20"/>
              </w:rPr>
              <w:t>1.00</w:t>
            </w:r>
          </w:p>
        </w:tc>
        <w:tc>
          <w:tcPr>
            <w:tcW w:w="1276" w:type="dxa"/>
          </w:tcPr>
          <w:p w:rsidR="00267F33" w:rsidRPr="009B3584" w:rsidRDefault="00BC426F">
            <w:pPr>
              <w:jc w:val="center"/>
              <w:rPr>
                <w:rFonts w:ascii="楷体" w:eastAsia="楷体" w:hAnsi="楷体"/>
                <w:sz w:val="20"/>
              </w:rPr>
            </w:pPr>
            <w:r w:rsidRPr="009B3584">
              <w:rPr>
                <w:rFonts w:ascii="楷体" w:eastAsia="楷体" w:hAnsi="楷体" w:hint="eastAsia"/>
                <w:sz w:val="20"/>
              </w:rPr>
              <w:t>同意</w:t>
            </w:r>
          </w:p>
        </w:tc>
      </w:tr>
      <w:tr w:rsidR="00267F33">
        <w:trPr>
          <w:trHeight w:val="481"/>
        </w:trPr>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b/>
                <w:sz w:val="20"/>
              </w:rPr>
            </w:pPr>
            <w:r>
              <w:rPr>
                <w:rFonts w:ascii="楷体" w:eastAsia="楷体" w:hAnsi="楷体" w:hint="eastAsia"/>
                <w:b/>
                <w:sz w:val="20"/>
              </w:rPr>
              <w:t>2.00</w:t>
            </w:r>
          </w:p>
        </w:tc>
        <w:tc>
          <w:tcPr>
            <w:tcW w:w="3969" w:type="dxa"/>
          </w:tcPr>
          <w:p w:rsidR="00267F33" w:rsidRDefault="00BC426F">
            <w:pPr>
              <w:jc w:val="center"/>
              <w:rPr>
                <w:rFonts w:ascii="楷体" w:eastAsia="楷体" w:hAnsi="楷体"/>
                <w:b/>
                <w:sz w:val="20"/>
              </w:rPr>
            </w:pPr>
            <w:r>
              <w:rPr>
                <w:rFonts w:ascii="楷体" w:eastAsia="楷体" w:hAnsi="楷体" w:hint="eastAsia"/>
                <w:b/>
                <w:sz w:val="20"/>
              </w:rPr>
              <w:t>累积投票（3选1）</w:t>
            </w:r>
          </w:p>
        </w:tc>
        <w:tc>
          <w:tcPr>
            <w:tcW w:w="1134" w:type="dxa"/>
          </w:tcPr>
          <w:p w:rsidR="00267F33" w:rsidRDefault="00BC426F">
            <w:pPr>
              <w:jc w:val="center"/>
              <w:rPr>
                <w:rFonts w:ascii="楷体" w:eastAsia="楷体" w:hAnsi="楷体"/>
                <w:sz w:val="20"/>
              </w:rPr>
            </w:pPr>
            <w:r>
              <w:rPr>
                <w:rFonts w:ascii="楷体" w:eastAsia="楷体" w:hAnsi="楷体" w:hint="eastAsia"/>
                <w:sz w:val="20"/>
              </w:rPr>
              <w:t>——</w:t>
            </w:r>
          </w:p>
        </w:tc>
        <w:tc>
          <w:tcPr>
            <w:tcW w:w="1276" w:type="dxa"/>
          </w:tcPr>
          <w:p w:rsidR="00267F33" w:rsidRDefault="00BC426F">
            <w:pPr>
              <w:jc w:val="center"/>
              <w:rPr>
                <w:rFonts w:ascii="楷体" w:eastAsia="楷体" w:hAnsi="楷体"/>
                <w:sz w:val="20"/>
              </w:rPr>
            </w:pPr>
            <w:r>
              <w:rPr>
                <w:rFonts w:ascii="楷体" w:eastAsia="楷体" w:hAnsi="楷体" w:hint="eastAsia"/>
                <w:sz w:val="20"/>
              </w:rPr>
              <w:t>——</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2.01</w:t>
            </w:r>
          </w:p>
        </w:tc>
        <w:tc>
          <w:tcPr>
            <w:tcW w:w="3969" w:type="dxa"/>
          </w:tcPr>
          <w:p w:rsidR="00267F33" w:rsidRDefault="00BC426F">
            <w:pPr>
              <w:jc w:val="center"/>
              <w:rPr>
                <w:rFonts w:ascii="楷体" w:eastAsia="楷体" w:hAnsi="楷体"/>
                <w:sz w:val="20"/>
              </w:rPr>
            </w:pPr>
            <w:r>
              <w:rPr>
                <w:rFonts w:ascii="楷体" w:eastAsia="楷体" w:hAnsi="楷体" w:hint="eastAsia"/>
                <w:sz w:val="20"/>
              </w:rPr>
              <w:t>张一</w:t>
            </w:r>
          </w:p>
        </w:tc>
        <w:tc>
          <w:tcPr>
            <w:tcW w:w="1134" w:type="dxa"/>
          </w:tcPr>
          <w:p w:rsidR="00267F33" w:rsidRDefault="00BC426F">
            <w:pPr>
              <w:jc w:val="center"/>
              <w:rPr>
                <w:rFonts w:ascii="楷体" w:eastAsia="楷体" w:hAnsi="楷体"/>
                <w:sz w:val="20"/>
              </w:rPr>
            </w:pPr>
            <w:r>
              <w:rPr>
                <w:rFonts w:ascii="楷体" w:eastAsia="楷体" w:hAnsi="楷体" w:hint="eastAsia"/>
                <w:sz w:val="20"/>
              </w:rPr>
              <w:t>2.01</w:t>
            </w:r>
          </w:p>
        </w:tc>
        <w:tc>
          <w:tcPr>
            <w:tcW w:w="1276" w:type="dxa"/>
          </w:tcPr>
          <w:p w:rsidR="00267F33" w:rsidRDefault="00BC426F">
            <w:pPr>
              <w:jc w:val="center"/>
              <w:rPr>
                <w:rFonts w:ascii="楷体" w:eastAsia="楷体" w:hAnsi="楷体"/>
                <w:sz w:val="20"/>
              </w:rPr>
            </w:pPr>
            <w:r>
              <w:rPr>
                <w:rFonts w:ascii="楷体" w:eastAsia="楷体" w:hAnsi="楷体" w:hint="eastAsia"/>
                <w:sz w:val="20"/>
              </w:rPr>
              <w:t>80000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2.02</w:t>
            </w:r>
          </w:p>
        </w:tc>
        <w:tc>
          <w:tcPr>
            <w:tcW w:w="3969" w:type="dxa"/>
          </w:tcPr>
          <w:p w:rsidR="00267F33" w:rsidRDefault="00BC426F">
            <w:pPr>
              <w:jc w:val="center"/>
              <w:rPr>
                <w:rFonts w:ascii="楷体" w:eastAsia="楷体" w:hAnsi="楷体"/>
                <w:sz w:val="20"/>
              </w:rPr>
            </w:pPr>
            <w:r>
              <w:rPr>
                <w:rFonts w:ascii="楷体" w:eastAsia="楷体" w:hAnsi="楷体" w:hint="eastAsia"/>
                <w:sz w:val="20"/>
              </w:rPr>
              <w:t>张二</w:t>
            </w:r>
          </w:p>
        </w:tc>
        <w:tc>
          <w:tcPr>
            <w:tcW w:w="1134" w:type="dxa"/>
          </w:tcPr>
          <w:p w:rsidR="00267F33" w:rsidRDefault="00BC426F">
            <w:pPr>
              <w:jc w:val="center"/>
              <w:rPr>
                <w:rFonts w:ascii="楷体" w:eastAsia="楷体" w:hAnsi="楷体"/>
                <w:sz w:val="20"/>
              </w:rPr>
            </w:pPr>
            <w:r>
              <w:rPr>
                <w:rFonts w:ascii="楷体" w:eastAsia="楷体" w:hAnsi="楷体" w:hint="eastAsia"/>
                <w:sz w:val="20"/>
              </w:rPr>
              <w:t>2.02</w:t>
            </w:r>
          </w:p>
        </w:tc>
        <w:tc>
          <w:tcPr>
            <w:tcW w:w="1276" w:type="dxa"/>
          </w:tcPr>
          <w:p w:rsidR="00267F33" w:rsidRDefault="00BC426F">
            <w:pPr>
              <w:jc w:val="center"/>
              <w:rPr>
                <w:rFonts w:ascii="楷体" w:eastAsia="楷体" w:hAnsi="楷体"/>
                <w:sz w:val="20"/>
              </w:rPr>
            </w:pPr>
            <w:r>
              <w:rPr>
                <w:rFonts w:ascii="楷体" w:eastAsia="楷体" w:hAnsi="楷体" w:hint="eastAsia"/>
                <w:sz w:val="20"/>
              </w:rPr>
              <w:t>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2.03</w:t>
            </w:r>
          </w:p>
        </w:tc>
        <w:tc>
          <w:tcPr>
            <w:tcW w:w="3969" w:type="dxa"/>
          </w:tcPr>
          <w:p w:rsidR="00267F33" w:rsidRDefault="00BC426F">
            <w:pPr>
              <w:jc w:val="center"/>
              <w:rPr>
                <w:rFonts w:ascii="楷体" w:eastAsia="楷体" w:hAnsi="楷体"/>
                <w:sz w:val="20"/>
              </w:rPr>
            </w:pPr>
            <w:r>
              <w:rPr>
                <w:rFonts w:ascii="楷体" w:eastAsia="楷体" w:hAnsi="楷体" w:hint="eastAsia"/>
                <w:sz w:val="20"/>
              </w:rPr>
              <w:t>张三</w:t>
            </w:r>
          </w:p>
        </w:tc>
        <w:tc>
          <w:tcPr>
            <w:tcW w:w="1134" w:type="dxa"/>
          </w:tcPr>
          <w:p w:rsidR="00267F33" w:rsidRDefault="00BC426F">
            <w:pPr>
              <w:jc w:val="center"/>
              <w:rPr>
                <w:rFonts w:ascii="楷体" w:eastAsia="楷体" w:hAnsi="楷体"/>
                <w:sz w:val="20"/>
              </w:rPr>
            </w:pPr>
            <w:r>
              <w:rPr>
                <w:rFonts w:ascii="楷体" w:eastAsia="楷体" w:hAnsi="楷体" w:hint="eastAsia"/>
                <w:sz w:val="20"/>
              </w:rPr>
              <w:t>2.03</w:t>
            </w:r>
          </w:p>
        </w:tc>
        <w:tc>
          <w:tcPr>
            <w:tcW w:w="1276" w:type="dxa"/>
          </w:tcPr>
          <w:p w:rsidR="00267F33" w:rsidRDefault="00BC426F">
            <w:pPr>
              <w:jc w:val="center"/>
              <w:rPr>
                <w:rFonts w:ascii="楷体" w:eastAsia="楷体" w:hAnsi="楷体"/>
                <w:sz w:val="20"/>
              </w:rPr>
            </w:pPr>
            <w:r>
              <w:rPr>
                <w:rFonts w:ascii="楷体" w:eastAsia="楷体" w:hAnsi="楷体" w:hint="eastAsia"/>
                <w:sz w:val="20"/>
              </w:rPr>
              <w:t>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b/>
                <w:sz w:val="20"/>
              </w:rPr>
            </w:pPr>
            <w:r>
              <w:rPr>
                <w:rFonts w:ascii="楷体" w:eastAsia="楷体" w:hAnsi="楷体" w:hint="eastAsia"/>
                <w:b/>
                <w:sz w:val="20"/>
              </w:rPr>
              <w:t>3.00</w:t>
            </w:r>
          </w:p>
        </w:tc>
        <w:tc>
          <w:tcPr>
            <w:tcW w:w="3969" w:type="dxa"/>
          </w:tcPr>
          <w:p w:rsidR="00267F33" w:rsidRDefault="00BC426F">
            <w:pPr>
              <w:jc w:val="center"/>
              <w:rPr>
                <w:rFonts w:ascii="楷体" w:eastAsia="楷体" w:hAnsi="楷体"/>
                <w:b/>
                <w:sz w:val="20"/>
              </w:rPr>
            </w:pPr>
            <w:r>
              <w:rPr>
                <w:rFonts w:ascii="楷体" w:eastAsia="楷体" w:hAnsi="楷体" w:hint="eastAsia"/>
                <w:b/>
                <w:sz w:val="20"/>
              </w:rPr>
              <w:t>累积投票（3选2）</w:t>
            </w:r>
          </w:p>
        </w:tc>
        <w:tc>
          <w:tcPr>
            <w:tcW w:w="1134" w:type="dxa"/>
          </w:tcPr>
          <w:p w:rsidR="00267F33" w:rsidRDefault="00BC426F">
            <w:pPr>
              <w:jc w:val="center"/>
              <w:rPr>
                <w:rFonts w:ascii="楷体" w:eastAsia="楷体" w:hAnsi="楷体"/>
                <w:b/>
                <w:sz w:val="20"/>
              </w:rPr>
            </w:pPr>
            <w:r>
              <w:rPr>
                <w:rFonts w:ascii="楷体" w:eastAsia="楷体" w:hAnsi="楷体" w:hint="eastAsia"/>
                <w:b/>
                <w:sz w:val="20"/>
              </w:rPr>
              <w:t>——</w:t>
            </w:r>
          </w:p>
        </w:tc>
        <w:tc>
          <w:tcPr>
            <w:tcW w:w="1276" w:type="dxa"/>
          </w:tcPr>
          <w:p w:rsidR="00267F33" w:rsidRDefault="00BC426F">
            <w:pPr>
              <w:jc w:val="center"/>
              <w:rPr>
                <w:rFonts w:ascii="楷体" w:eastAsia="楷体" w:hAnsi="楷体"/>
                <w:b/>
                <w:sz w:val="20"/>
              </w:rPr>
            </w:pPr>
            <w:r>
              <w:rPr>
                <w:rFonts w:ascii="楷体" w:eastAsia="楷体" w:hAnsi="楷体" w:hint="eastAsia"/>
                <w:b/>
                <w:sz w:val="20"/>
              </w:rPr>
              <w:t>——</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3.01</w:t>
            </w:r>
          </w:p>
        </w:tc>
        <w:tc>
          <w:tcPr>
            <w:tcW w:w="3969" w:type="dxa"/>
          </w:tcPr>
          <w:p w:rsidR="00267F33" w:rsidRDefault="00BC426F">
            <w:pPr>
              <w:jc w:val="center"/>
              <w:rPr>
                <w:rFonts w:ascii="楷体" w:eastAsia="楷体" w:hAnsi="楷体"/>
                <w:sz w:val="20"/>
              </w:rPr>
            </w:pPr>
            <w:r>
              <w:rPr>
                <w:rFonts w:ascii="楷体" w:eastAsia="楷体" w:hAnsi="楷体" w:hint="eastAsia"/>
                <w:sz w:val="20"/>
              </w:rPr>
              <w:t>张四</w:t>
            </w:r>
          </w:p>
        </w:tc>
        <w:tc>
          <w:tcPr>
            <w:tcW w:w="1134" w:type="dxa"/>
          </w:tcPr>
          <w:p w:rsidR="00267F33" w:rsidRDefault="00BC426F">
            <w:pPr>
              <w:jc w:val="center"/>
              <w:rPr>
                <w:rFonts w:ascii="楷体" w:eastAsia="楷体" w:hAnsi="楷体"/>
                <w:sz w:val="20"/>
              </w:rPr>
            </w:pPr>
            <w:r>
              <w:rPr>
                <w:rFonts w:ascii="楷体" w:eastAsia="楷体" w:hAnsi="楷体" w:hint="eastAsia"/>
                <w:sz w:val="20"/>
              </w:rPr>
              <w:t>3.01</w:t>
            </w:r>
          </w:p>
        </w:tc>
        <w:tc>
          <w:tcPr>
            <w:tcW w:w="1276" w:type="dxa"/>
          </w:tcPr>
          <w:p w:rsidR="00267F33" w:rsidRDefault="00BC426F">
            <w:pPr>
              <w:jc w:val="center"/>
              <w:rPr>
                <w:rFonts w:ascii="楷体" w:eastAsia="楷体" w:hAnsi="楷体"/>
                <w:sz w:val="20"/>
              </w:rPr>
            </w:pPr>
            <w:r>
              <w:rPr>
                <w:rFonts w:ascii="楷体" w:eastAsia="楷体" w:hAnsi="楷体" w:hint="eastAsia"/>
                <w:sz w:val="20"/>
              </w:rPr>
              <w:t>80000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3.02</w:t>
            </w:r>
          </w:p>
        </w:tc>
        <w:tc>
          <w:tcPr>
            <w:tcW w:w="3969" w:type="dxa"/>
          </w:tcPr>
          <w:p w:rsidR="00267F33" w:rsidRDefault="00BC426F">
            <w:pPr>
              <w:jc w:val="center"/>
              <w:rPr>
                <w:rFonts w:ascii="楷体" w:eastAsia="楷体" w:hAnsi="楷体"/>
                <w:sz w:val="20"/>
              </w:rPr>
            </w:pPr>
            <w:r>
              <w:rPr>
                <w:rFonts w:ascii="楷体" w:eastAsia="楷体" w:hAnsi="楷体" w:hint="eastAsia"/>
                <w:sz w:val="20"/>
              </w:rPr>
              <w:t>张五</w:t>
            </w:r>
          </w:p>
        </w:tc>
        <w:tc>
          <w:tcPr>
            <w:tcW w:w="1134" w:type="dxa"/>
          </w:tcPr>
          <w:p w:rsidR="00267F33" w:rsidRDefault="00BC426F">
            <w:pPr>
              <w:jc w:val="center"/>
              <w:rPr>
                <w:rFonts w:ascii="楷体" w:eastAsia="楷体" w:hAnsi="楷体"/>
                <w:sz w:val="20"/>
              </w:rPr>
            </w:pPr>
            <w:r>
              <w:rPr>
                <w:rFonts w:ascii="楷体" w:eastAsia="楷体" w:hAnsi="楷体" w:hint="eastAsia"/>
                <w:sz w:val="20"/>
              </w:rPr>
              <w:t>3.02</w:t>
            </w:r>
          </w:p>
        </w:tc>
        <w:tc>
          <w:tcPr>
            <w:tcW w:w="1276" w:type="dxa"/>
          </w:tcPr>
          <w:p w:rsidR="00267F33" w:rsidRDefault="00BC426F">
            <w:pPr>
              <w:jc w:val="center"/>
              <w:rPr>
                <w:rFonts w:ascii="楷体" w:eastAsia="楷体" w:hAnsi="楷体"/>
                <w:sz w:val="20"/>
              </w:rPr>
            </w:pPr>
            <w:r>
              <w:rPr>
                <w:rFonts w:ascii="楷体" w:eastAsia="楷体" w:hAnsi="楷体" w:hint="eastAsia"/>
                <w:sz w:val="20"/>
              </w:rPr>
              <w:t>80000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3.03</w:t>
            </w:r>
          </w:p>
        </w:tc>
        <w:tc>
          <w:tcPr>
            <w:tcW w:w="3969" w:type="dxa"/>
          </w:tcPr>
          <w:p w:rsidR="00267F33" w:rsidRDefault="00BC426F">
            <w:pPr>
              <w:jc w:val="center"/>
              <w:rPr>
                <w:rFonts w:ascii="楷体" w:eastAsia="楷体" w:hAnsi="楷体"/>
                <w:sz w:val="20"/>
              </w:rPr>
            </w:pPr>
            <w:r>
              <w:rPr>
                <w:rFonts w:ascii="楷体" w:eastAsia="楷体" w:hAnsi="楷体" w:hint="eastAsia"/>
                <w:sz w:val="20"/>
              </w:rPr>
              <w:t>张六</w:t>
            </w:r>
          </w:p>
        </w:tc>
        <w:tc>
          <w:tcPr>
            <w:tcW w:w="1134" w:type="dxa"/>
          </w:tcPr>
          <w:p w:rsidR="00267F33" w:rsidRDefault="00BC426F">
            <w:pPr>
              <w:jc w:val="center"/>
              <w:rPr>
                <w:rFonts w:ascii="楷体" w:eastAsia="楷体" w:hAnsi="楷体"/>
                <w:sz w:val="20"/>
              </w:rPr>
            </w:pPr>
            <w:r>
              <w:rPr>
                <w:rFonts w:ascii="楷体" w:eastAsia="楷体" w:hAnsi="楷体" w:hint="eastAsia"/>
                <w:sz w:val="20"/>
              </w:rPr>
              <w:t>3.03</w:t>
            </w:r>
          </w:p>
        </w:tc>
        <w:tc>
          <w:tcPr>
            <w:tcW w:w="1276" w:type="dxa"/>
          </w:tcPr>
          <w:p w:rsidR="00267F33" w:rsidRDefault="00BC426F">
            <w:pPr>
              <w:jc w:val="center"/>
              <w:rPr>
                <w:rFonts w:ascii="楷体" w:eastAsia="楷体" w:hAnsi="楷体"/>
                <w:sz w:val="20"/>
              </w:rPr>
            </w:pPr>
            <w:r>
              <w:rPr>
                <w:rFonts w:ascii="楷体" w:eastAsia="楷体" w:hAnsi="楷体" w:hint="eastAsia"/>
                <w:sz w:val="20"/>
              </w:rPr>
              <w:t>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b/>
                <w:sz w:val="20"/>
              </w:rPr>
            </w:pPr>
            <w:r>
              <w:rPr>
                <w:rFonts w:ascii="楷体" w:eastAsia="楷体" w:hAnsi="楷体" w:hint="eastAsia"/>
                <w:b/>
                <w:sz w:val="20"/>
              </w:rPr>
              <w:t>4.00</w:t>
            </w:r>
          </w:p>
        </w:tc>
        <w:tc>
          <w:tcPr>
            <w:tcW w:w="3969" w:type="dxa"/>
          </w:tcPr>
          <w:p w:rsidR="00267F33" w:rsidRDefault="00BC426F">
            <w:pPr>
              <w:jc w:val="center"/>
              <w:rPr>
                <w:rFonts w:ascii="楷体" w:eastAsia="楷体" w:hAnsi="楷体"/>
                <w:b/>
                <w:sz w:val="20"/>
              </w:rPr>
            </w:pPr>
            <w:r>
              <w:rPr>
                <w:rFonts w:ascii="楷体" w:eastAsia="楷体" w:hAnsi="楷体" w:hint="eastAsia"/>
                <w:b/>
                <w:sz w:val="20"/>
              </w:rPr>
              <w:t>累积投票(3选3)</w:t>
            </w:r>
          </w:p>
        </w:tc>
        <w:tc>
          <w:tcPr>
            <w:tcW w:w="1134" w:type="dxa"/>
          </w:tcPr>
          <w:p w:rsidR="00267F33" w:rsidRDefault="00BC426F">
            <w:pPr>
              <w:jc w:val="center"/>
              <w:rPr>
                <w:rFonts w:ascii="楷体" w:eastAsia="楷体" w:hAnsi="楷体"/>
                <w:b/>
                <w:sz w:val="20"/>
              </w:rPr>
            </w:pPr>
            <w:r>
              <w:rPr>
                <w:rFonts w:ascii="楷体" w:eastAsia="楷体" w:hAnsi="楷体" w:hint="eastAsia"/>
                <w:b/>
                <w:sz w:val="20"/>
              </w:rPr>
              <w:t>——</w:t>
            </w:r>
          </w:p>
        </w:tc>
        <w:tc>
          <w:tcPr>
            <w:tcW w:w="1276" w:type="dxa"/>
          </w:tcPr>
          <w:p w:rsidR="00267F33" w:rsidRDefault="00BC426F">
            <w:pPr>
              <w:jc w:val="center"/>
              <w:rPr>
                <w:rFonts w:ascii="楷体" w:eastAsia="楷体" w:hAnsi="楷体"/>
                <w:b/>
                <w:sz w:val="20"/>
              </w:rPr>
            </w:pPr>
            <w:r>
              <w:rPr>
                <w:rFonts w:ascii="楷体" w:eastAsia="楷体" w:hAnsi="楷体" w:hint="eastAsia"/>
                <w:b/>
                <w:sz w:val="20"/>
              </w:rPr>
              <w:t>——</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4.01</w:t>
            </w:r>
          </w:p>
        </w:tc>
        <w:tc>
          <w:tcPr>
            <w:tcW w:w="3969" w:type="dxa"/>
          </w:tcPr>
          <w:p w:rsidR="00267F33" w:rsidRDefault="00BC426F">
            <w:pPr>
              <w:jc w:val="center"/>
              <w:rPr>
                <w:rFonts w:ascii="楷体" w:eastAsia="楷体" w:hAnsi="楷体"/>
                <w:sz w:val="20"/>
              </w:rPr>
            </w:pPr>
            <w:r>
              <w:rPr>
                <w:rFonts w:ascii="楷体" w:eastAsia="楷体" w:hAnsi="楷体" w:hint="eastAsia"/>
                <w:sz w:val="20"/>
              </w:rPr>
              <w:t>张七</w:t>
            </w:r>
          </w:p>
        </w:tc>
        <w:tc>
          <w:tcPr>
            <w:tcW w:w="1134" w:type="dxa"/>
          </w:tcPr>
          <w:p w:rsidR="00267F33" w:rsidRDefault="00BC426F">
            <w:pPr>
              <w:jc w:val="center"/>
              <w:rPr>
                <w:rFonts w:ascii="楷体" w:eastAsia="楷体" w:hAnsi="楷体"/>
                <w:sz w:val="20"/>
              </w:rPr>
            </w:pPr>
            <w:r>
              <w:rPr>
                <w:rFonts w:ascii="楷体" w:eastAsia="楷体" w:hAnsi="楷体" w:hint="eastAsia"/>
                <w:sz w:val="20"/>
              </w:rPr>
              <w:t>4.01</w:t>
            </w:r>
          </w:p>
        </w:tc>
        <w:tc>
          <w:tcPr>
            <w:tcW w:w="1276" w:type="dxa"/>
          </w:tcPr>
          <w:p w:rsidR="00267F33" w:rsidRDefault="00BC426F">
            <w:pPr>
              <w:jc w:val="center"/>
              <w:rPr>
                <w:rFonts w:ascii="楷体" w:eastAsia="楷体" w:hAnsi="楷体"/>
                <w:sz w:val="20"/>
              </w:rPr>
            </w:pPr>
            <w:r>
              <w:rPr>
                <w:rFonts w:ascii="楷体" w:eastAsia="楷体" w:hAnsi="楷体" w:hint="eastAsia"/>
                <w:sz w:val="20"/>
              </w:rPr>
              <w:t>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4.02</w:t>
            </w:r>
          </w:p>
        </w:tc>
        <w:tc>
          <w:tcPr>
            <w:tcW w:w="3969" w:type="dxa"/>
          </w:tcPr>
          <w:p w:rsidR="00267F33" w:rsidRDefault="00BC426F">
            <w:pPr>
              <w:jc w:val="center"/>
              <w:rPr>
                <w:rFonts w:ascii="楷体" w:eastAsia="楷体" w:hAnsi="楷体"/>
                <w:sz w:val="20"/>
              </w:rPr>
            </w:pPr>
            <w:r>
              <w:rPr>
                <w:rFonts w:ascii="楷体" w:eastAsia="楷体" w:hAnsi="楷体" w:hint="eastAsia"/>
                <w:sz w:val="20"/>
              </w:rPr>
              <w:t>张八</w:t>
            </w:r>
          </w:p>
        </w:tc>
        <w:tc>
          <w:tcPr>
            <w:tcW w:w="1134" w:type="dxa"/>
          </w:tcPr>
          <w:p w:rsidR="00267F33" w:rsidRDefault="00BC426F">
            <w:pPr>
              <w:jc w:val="center"/>
              <w:rPr>
                <w:rFonts w:ascii="楷体" w:eastAsia="楷体" w:hAnsi="楷体"/>
                <w:sz w:val="20"/>
              </w:rPr>
            </w:pPr>
            <w:r>
              <w:rPr>
                <w:rFonts w:ascii="楷体" w:eastAsia="楷体" w:hAnsi="楷体" w:hint="eastAsia"/>
                <w:sz w:val="20"/>
              </w:rPr>
              <w:t>4.02</w:t>
            </w:r>
          </w:p>
        </w:tc>
        <w:tc>
          <w:tcPr>
            <w:tcW w:w="1276" w:type="dxa"/>
          </w:tcPr>
          <w:p w:rsidR="00267F33" w:rsidRDefault="00BC426F">
            <w:pPr>
              <w:jc w:val="center"/>
              <w:rPr>
                <w:rFonts w:ascii="楷体" w:eastAsia="楷体" w:hAnsi="楷体"/>
                <w:sz w:val="20"/>
              </w:rPr>
            </w:pPr>
            <w:r>
              <w:rPr>
                <w:rFonts w:ascii="楷体" w:eastAsia="楷体" w:hAnsi="楷体" w:hint="eastAsia"/>
                <w:sz w:val="20"/>
              </w:rPr>
              <w:t>0</w:t>
            </w:r>
          </w:p>
        </w:tc>
      </w:tr>
      <w:tr w:rsidR="00267F33">
        <w:tc>
          <w:tcPr>
            <w:tcW w:w="1282" w:type="dxa"/>
            <w:vMerge/>
          </w:tcPr>
          <w:p w:rsidR="00267F33" w:rsidRDefault="00267F33">
            <w:pPr>
              <w:jc w:val="center"/>
              <w:rPr>
                <w:rFonts w:ascii="楷体" w:eastAsia="楷体" w:hAnsi="楷体"/>
                <w:sz w:val="20"/>
              </w:rPr>
            </w:pPr>
          </w:p>
        </w:tc>
        <w:tc>
          <w:tcPr>
            <w:tcW w:w="1128" w:type="dxa"/>
          </w:tcPr>
          <w:p w:rsidR="00267F33" w:rsidRDefault="00BC426F">
            <w:pPr>
              <w:jc w:val="center"/>
              <w:rPr>
                <w:rFonts w:ascii="楷体" w:eastAsia="楷体" w:hAnsi="楷体"/>
                <w:sz w:val="20"/>
              </w:rPr>
            </w:pPr>
            <w:r>
              <w:rPr>
                <w:rFonts w:ascii="楷体" w:eastAsia="楷体" w:hAnsi="楷体" w:hint="eastAsia"/>
                <w:sz w:val="20"/>
              </w:rPr>
              <w:t>4.03</w:t>
            </w:r>
          </w:p>
        </w:tc>
        <w:tc>
          <w:tcPr>
            <w:tcW w:w="3969" w:type="dxa"/>
          </w:tcPr>
          <w:p w:rsidR="00267F33" w:rsidRDefault="00BC426F">
            <w:pPr>
              <w:jc w:val="center"/>
              <w:rPr>
                <w:rFonts w:ascii="楷体" w:eastAsia="楷体" w:hAnsi="楷体"/>
                <w:sz w:val="20"/>
              </w:rPr>
            </w:pPr>
            <w:r>
              <w:rPr>
                <w:rFonts w:ascii="楷体" w:eastAsia="楷体" w:hAnsi="楷体" w:hint="eastAsia"/>
                <w:sz w:val="20"/>
              </w:rPr>
              <w:t>张九</w:t>
            </w:r>
          </w:p>
        </w:tc>
        <w:tc>
          <w:tcPr>
            <w:tcW w:w="1134" w:type="dxa"/>
          </w:tcPr>
          <w:p w:rsidR="00267F33" w:rsidRDefault="00BC426F">
            <w:pPr>
              <w:jc w:val="center"/>
              <w:rPr>
                <w:rFonts w:ascii="楷体" w:eastAsia="楷体" w:hAnsi="楷体"/>
                <w:sz w:val="20"/>
              </w:rPr>
            </w:pPr>
            <w:r>
              <w:rPr>
                <w:rFonts w:ascii="楷体" w:eastAsia="楷体" w:hAnsi="楷体" w:hint="eastAsia"/>
                <w:sz w:val="20"/>
              </w:rPr>
              <w:t>4.03</w:t>
            </w:r>
          </w:p>
        </w:tc>
        <w:tc>
          <w:tcPr>
            <w:tcW w:w="1276" w:type="dxa"/>
          </w:tcPr>
          <w:p w:rsidR="00267F33" w:rsidRDefault="00BC426F">
            <w:pPr>
              <w:jc w:val="center"/>
              <w:rPr>
                <w:rFonts w:ascii="楷体" w:eastAsia="楷体" w:hAnsi="楷体"/>
                <w:sz w:val="20"/>
              </w:rPr>
            </w:pPr>
            <w:r>
              <w:rPr>
                <w:rFonts w:ascii="楷体" w:eastAsia="楷体" w:hAnsi="楷体" w:hint="eastAsia"/>
                <w:sz w:val="20"/>
              </w:rPr>
              <w:t>0</w:t>
            </w:r>
          </w:p>
        </w:tc>
      </w:tr>
    </w:tbl>
    <w:p w:rsidR="00267F33" w:rsidRDefault="00BC426F">
      <w:pPr>
        <w:ind w:firstLine="420"/>
        <w:rPr>
          <w:rFonts w:ascii="楷体" w:eastAsia="楷体" w:hAnsi="楷体"/>
          <w:color w:val="000000"/>
          <w:sz w:val="28"/>
          <w:szCs w:val="28"/>
        </w:rPr>
      </w:pPr>
      <w:r>
        <w:rPr>
          <w:rFonts w:ascii="楷体" w:eastAsia="楷体" w:hAnsi="楷体" w:hint="eastAsia"/>
          <w:color w:val="000000"/>
          <w:sz w:val="28"/>
          <w:szCs w:val="28"/>
        </w:rPr>
        <w:t>本次测试为每家交易参与人新增网络投票测试专用的</w:t>
      </w:r>
      <w:r>
        <w:rPr>
          <w:rFonts w:ascii="楷体" w:eastAsia="楷体" w:hAnsi="楷体"/>
          <w:color w:val="000000"/>
          <w:sz w:val="28"/>
          <w:szCs w:val="28"/>
        </w:rPr>
        <w:t>A</w:t>
      </w:r>
      <w:r>
        <w:rPr>
          <w:rFonts w:ascii="楷体" w:eastAsia="楷体" w:hAnsi="楷体" w:hint="eastAsia"/>
          <w:color w:val="000000"/>
          <w:sz w:val="28"/>
          <w:szCs w:val="28"/>
        </w:rPr>
        <w:t>股证券账户：</w:t>
      </w:r>
      <w:r>
        <w:rPr>
          <w:rFonts w:ascii="楷体" w:eastAsia="楷体" w:hAnsi="楷体"/>
          <w:color w:val="000000"/>
          <w:sz w:val="28"/>
          <w:szCs w:val="28"/>
        </w:rPr>
        <w:t>0809ABCDEF</w:t>
      </w:r>
      <w:r>
        <w:rPr>
          <w:rFonts w:ascii="楷体" w:eastAsia="楷体" w:hAnsi="楷体" w:hint="eastAsia"/>
          <w:color w:val="000000"/>
          <w:sz w:val="28"/>
          <w:szCs w:val="28"/>
        </w:rPr>
        <w:t>（普通机构）、</w:t>
      </w:r>
      <w:r>
        <w:rPr>
          <w:rFonts w:ascii="楷体" w:eastAsia="楷体" w:hAnsi="楷体"/>
          <w:color w:val="000000"/>
          <w:sz w:val="28"/>
          <w:szCs w:val="28"/>
        </w:rPr>
        <w:t>0199ABCDEF</w:t>
      </w:r>
      <w:r>
        <w:rPr>
          <w:rFonts w:ascii="楷体" w:eastAsia="楷体" w:hAnsi="楷体" w:hint="eastAsia"/>
          <w:color w:val="000000"/>
          <w:sz w:val="28"/>
          <w:szCs w:val="28"/>
        </w:rPr>
        <w:t>（普通个人）且证件号码各不相同，其中</w:t>
      </w:r>
      <w:r>
        <w:rPr>
          <w:rFonts w:ascii="楷体" w:eastAsia="楷体" w:hAnsi="楷体"/>
          <w:color w:val="000000"/>
          <w:sz w:val="28"/>
          <w:szCs w:val="28"/>
        </w:rPr>
        <w:t>ABCDEF</w:t>
      </w:r>
      <w:r>
        <w:rPr>
          <w:rFonts w:ascii="楷体" w:eastAsia="楷体" w:hAnsi="楷体" w:hint="eastAsia"/>
          <w:color w:val="000000"/>
          <w:sz w:val="28"/>
          <w:szCs w:val="28"/>
        </w:rPr>
        <w:t>为各交易参与人的生产环境会员代码（6位数字）。每个网络投票代码的股东名册设置如下：</w:t>
      </w:r>
    </w:p>
    <w:tbl>
      <w:tblPr>
        <w:tblW w:w="8723" w:type="dxa"/>
        <w:tblLayout w:type="fixed"/>
        <w:tblLook w:val="04A0" w:firstRow="1" w:lastRow="0" w:firstColumn="1" w:lastColumn="0" w:noHBand="0" w:noVBand="1"/>
      </w:tblPr>
      <w:tblGrid>
        <w:gridCol w:w="2235"/>
        <w:gridCol w:w="2235"/>
        <w:gridCol w:w="4253"/>
      </w:tblGrid>
      <w:tr w:rsidR="00267F33">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267F33" w:rsidRDefault="00BC426F">
            <w:pPr>
              <w:jc w:val="center"/>
              <w:rPr>
                <w:rFonts w:ascii="楷体" w:eastAsia="楷体" w:hAnsi="楷体"/>
                <w:b/>
                <w:sz w:val="20"/>
              </w:rPr>
            </w:pPr>
            <w:r>
              <w:rPr>
                <w:rFonts w:ascii="楷体" w:eastAsia="楷体"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267F33" w:rsidRDefault="00BC426F">
            <w:pPr>
              <w:jc w:val="center"/>
              <w:rPr>
                <w:rFonts w:ascii="楷体" w:eastAsia="楷体" w:hAnsi="楷体"/>
                <w:b/>
                <w:sz w:val="20"/>
              </w:rPr>
            </w:pPr>
            <w:r>
              <w:rPr>
                <w:rFonts w:ascii="楷体" w:eastAsia="楷体"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267F33" w:rsidRDefault="00BC426F">
            <w:pPr>
              <w:jc w:val="center"/>
              <w:rPr>
                <w:rFonts w:ascii="楷体" w:eastAsia="楷体" w:hAnsi="楷体"/>
                <w:b/>
                <w:sz w:val="20"/>
              </w:rPr>
            </w:pPr>
            <w:r>
              <w:rPr>
                <w:rFonts w:ascii="楷体" w:eastAsia="楷体" w:hAnsi="楷体" w:hint="eastAsia"/>
                <w:b/>
                <w:sz w:val="20"/>
              </w:rPr>
              <w:t>投票权益登记日的投资者持股</w:t>
            </w:r>
          </w:p>
        </w:tc>
      </w:tr>
      <w:tr w:rsidR="00267F33">
        <w:tc>
          <w:tcPr>
            <w:tcW w:w="2235" w:type="dxa"/>
            <w:tcBorders>
              <w:top w:val="single" w:sz="4" w:space="0" w:color="auto"/>
              <w:left w:val="single" w:sz="4" w:space="0" w:color="auto"/>
              <w:bottom w:val="single" w:sz="4" w:space="0" w:color="auto"/>
              <w:right w:val="single" w:sz="4" w:space="0" w:color="auto"/>
            </w:tcBorders>
            <w:vAlign w:val="center"/>
          </w:tcPr>
          <w:p w:rsidR="00267F33" w:rsidRDefault="00BC426F">
            <w:pPr>
              <w:jc w:val="center"/>
              <w:rPr>
                <w:rFonts w:ascii="楷体" w:eastAsia="楷体" w:hAnsi="楷体"/>
                <w:sz w:val="20"/>
              </w:rPr>
            </w:pPr>
            <w:r>
              <w:rPr>
                <w:rFonts w:ascii="楷体" w:eastAsia="楷体" w:hAnsi="楷体" w:hint="eastAsia"/>
                <w:sz w:val="20"/>
              </w:rPr>
              <w:t>362011</w:t>
            </w:r>
          </w:p>
        </w:tc>
        <w:tc>
          <w:tcPr>
            <w:tcW w:w="2235" w:type="dxa"/>
            <w:tcBorders>
              <w:top w:val="single" w:sz="4" w:space="0" w:color="auto"/>
              <w:left w:val="single" w:sz="4" w:space="0" w:color="auto"/>
              <w:bottom w:val="single" w:sz="4" w:space="0" w:color="auto"/>
              <w:right w:val="single" w:sz="4" w:space="0" w:color="auto"/>
            </w:tcBorders>
            <w:vAlign w:val="center"/>
          </w:tcPr>
          <w:p w:rsidR="00267F33" w:rsidRDefault="00BC426F">
            <w:pPr>
              <w:jc w:val="center"/>
              <w:rPr>
                <w:rFonts w:ascii="楷体" w:eastAsia="楷体" w:hAnsi="楷体"/>
                <w:sz w:val="20"/>
              </w:rPr>
            </w:pPr>
            <w:r>
              <w:rPr>
                <w:rFonts w:ascii="楷体" w:eastAsia="楷体" w:hAnsi="楷体"/>
                <w:sz w:val="20"/>
              </w:rPr>
              <w:t>0809ABCDEF</w:t>
            </w:r>
          </w:p>
          <w:p w:rsidR="00267F33" w:rsidRDefault="00BC426F">
            <w:pPr>
              <w:jc w:val="center"/>
              <w:rPr>
                <w:rFonts w:ascii="楷体" w:eastAsia="楷体" w:hAnsi="楷体"/>
                <w:sz w:val="20"/>
              </w:rPr>
            </w:pPr>
            <w:r>
              <w:rPr>
                <w:rFonts w:ascii="楷体" w:eastAsia="楷体" w:hAnsi="楷体"/>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267F33" w:rsidRDefault="00BC426F">
            <w:pPr>
              <w:jc w:val="center"/>
              <w:rPr>
                <w:rFonts w:ascii="楷体" w:eastAsia="楷体" w:hAnsi="楷体"/>
                <w:sz w:val="20"/>
              </w:rPr>
            </w:pPr>
            <w:r w:rsidRPr="009B3584">
              <w:rPr>
                <w:rFonts w:ascii="楷体" w:eastAsia="楷体" w:hAnsi="楷体"/>
                <w:sz w:val="20"/>
              </w:rPr>
              <w:t>80,000</w:t>
            </w:r>
            <w:r w:rsidRPr="009B3584">
              <w:rPr>
                <w:rFonts w:ascii="楷体" w:eastAsia="楷体" w:hAnsi="楷体" w:hint="eastAsia"/>
                <w:sz w:val="20"/>
              </w:rPr>
              <w:t>股</w:t>
            </w:r>
          </w:p>
        </w:tc>
      </w:tr>
    </w:tbl>
    <w:p w:rsidR="00267F33" w:rsidRDefault="00BC426F">
      <w:pPr>
        <w:widowControl/>
        <w:numPr>
          <w:ilvl w:val="255"/>
          <w:numId w:val="0"/>
        </w:numPr>
        <w:spacing w:line="360" w:lineRule="atLeast"/>
        <w:ind w:firstLineChars="200" w:firstLine="560"/>
        <w:jc w:val="left"/>
        <w:rPr>
          <w:rFonts w:ascii="楷体_GB2312" w:eastAsia="楷体_GB2312" w:hAnsi="楷体_GB2312" w:cs="楷体_GB2312"/>
          <w:sz w:val="28"/>
          <w:szCs w:val="28"/>
        </w:rPr>
      </w:pPr>
      <w:r>
        <w:rPr>
          <w:rFonts w:ascii="楷体" w:eastAsia="楷体"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267F33" w:rsidRDefault="00BC426F">
      <w:pPr>
        <w:pStyle w:val="af1"/>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267F33" w:rsidRDefault="00BC426F">
      <w:pPr>
        <w:tabs>
          <w:tab w:val="left" w:pos="420"/>
        </w:tabs>
        <w:spacing w:line="560" w:lineRule="exact"/>
        <w:ind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中国结算深圳分公司统一将所有结算参与人2022年8月27日的现货结算备付金账户余额修改为100亿元。如果需要调整，可致电中国结算深圳分公司进行账户余额的调整，联系电话：0755-88666429。</w:t>
      </w:r>
    </w:p>
    <w:p w:rsidR="00267F33" w:rsidRDefault="00267F33">
      <w:pPr>
        <w:pStyle w:val="af1"/>
        <w:spacing w:line="560" w:lineRule="exact"/>
        <w:ind w:left="630" w:firstLineChars="0" w:firstLine="0"/>
        <w:rPr>
          <w:rFonts w:ascii="楷体_GB2312" w:eastAsia="楷体_GB2312"/>
          <w:color w:val="000000"/>
          <w:sz w:val="28"/>
          <w:szCs w:val="28"/>
        </w:rPr>
      </w:pPr>
    </w:p>
    <w:bookmarkEnd w:id="0"/>
    <w:p w:rsidR="00267F33" w:rsidRDefault="00BC426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注意事项</w:t>
      </w:r>
    </w:p>
    <w:p w:rsidR="00267F33" w:rsidRDefault="00BC426F">
      <w:pPr>
        <w:numPr>
          <w:ilvl w:val="0"/>
          <w:numId w:val="5"/>
        </w:numPr>
        <w:tabs>
          <w:tab w:val="left" w:pos="840"/>
          <w:tab w:val="left" w:pos="928"/>
          <w:tab w:val="left" w:pos="1050"/>
        </w:tabs>
        <w:spacing w:line="560" w:lineRule="exact"/>
        <w:ind w:left="0" w:firstLine="567"/>
        <w:rPr>
          <w:rFonts w:ascii="楷体_GB2312" w:eastAsia="楷体_GB2312"/>
          <w:color w:val="000000"/>
          <w:sz w:val="28"/>
          <w:szCs w:val="28"/>
        </w:rPr>
      </w:pPr>
      <w:r>
        <w:rPr>
          <w:rFonts w:ascii="楷体_GB2312" w:eastAsia="楷体_GB2312" w:hAnsi="楷体_GB2312" w:cs="楷体_GB2312" w:hint="eastAsia"/>
          <w:sz w:val="28"/>
          <w:szCs w:val="28"/>
        </w:rPr>
        <w:t>本次测试包括交易系统、结算系统、D-COM系统（不包括资金划拨业务）。</w:t>
      </w:r>
    </w:p>
    <w:p w:rsidR="00267F33" w:rsidRDefault="00BC426F">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D-COM系统在2022年8月27日期间属于测试环境，2022年8月27日（星期六）23:45以后将恢复回生产环境。</w:t>
      </w:r>
    </w:p>
    <w:p w:rsidR="00267F33" w:rsidRDefault="00BC426F">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测试期间通过交易终端进行的密码修改、用户添加等用户管理相关操作，仅在测试期间有效，仅适用于2022年8月27日全网测试。</w:t>
      </w:r>
    </w:p>
    <w:p w:rsidR="00267F33" w:rsidRDefault="00BC426F">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color w:val="000000"/>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267F33" w:rsidRDefault="00BC426F">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请各参测单位</w:t>
      </w:r>
      <w:r>
        <w:rPr>
          <w:rFonts w:ascii="楷体_GB2312" w:eastAsia="楷体_GB2312" w:hAnsi="楷体_GB2312" w:cs="楷体_GB2312" w:hint="eastAsia"/>
          <w:color w:val="000000"/>
          <w:sz w:val="28"/>
          <w:szCs w:val="28"/>
        </w:rPr>
        <w:t>根据自身技术系统情况，制定详尽的测试计划和操作流程。测试前</w:t>
      </w:r>
      <w:r>
        <w:rPr>
          <w:rFonts w:ascii="楷体_GB2312" w:eastAsia="楷体_GB2312" w:hAnsi="楷体_GB2312" w:cs="楷体_GB2312" w:hint="eastAsia"/>
          <w:sz w:val="28"/>
          <w:szCs w:val="28"/>
        </w:rPr>
        <w:t>先做好</w:t>
      </w:r>
      <w:r>
        <w:rPr>
          <w:rFonts w:ascii="楷体_GB2312" w:eastAsia="楷体_GB2312" w:hAnsi="楷体_GB2312" w:cs="楷体_GB2312" w:hint="eastAsia"/>
          <w:color w:val="000000"/>
          <w:sz w:val="28"/>
          <w:szCs w:val="28"/>
        </w:rPr>
        <w:t>线上系统和数据环境的保护工作</w:t>
      </w:r>
      <w:r>
        <w:rPr>
          <w:rFonts w:ascii="楷体_GB2312" w:eastAsia="楷体_GB2312" w:hAnsi="楷体_GB2312" w:cs="楷体_GB2312" w:hint="eastAsia"/>
          <w:sz w:val="28"/>
          <w:szCs w:val="28"/>
        </w:rPr>
        <w:t>，再准备2022年8月27日测试相关数据。</w:t>
      </w:r>
      <w:r>
        <w:rPr>
          <w:rFonts w:ascii="楷体_GB2312" w:eastAsia="楷体_GB2312" w:hAnsi="楷体_GB2312" w:cs="楷体_GB2312" w:hint="eastAsia"/>
          <w:color w:val="000000"/>
          <w:sz w:val="28"/>
          <w:szCs w:val="28"/>
        </w:rPr>
        <w:t>测试完成后做好线上系统的变更稽核和数据环境的恢复工作，确保下一交易日（2022年8月29日）生产系统的正确运行。</w:t>
      </w:r>
    </w:p>
    <w:p w:rsidR="00267F33" w:rsidRDefault="00BC426F">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本次测试的数据仅为模拟测试数据，与实际业务无任何关系，不能作为生产环境任何交易、非交易、账户等业务的依据。</w:t>
      </w:r>
    </w:p>
    <w:p w:rsidR="00267F33" w:rsidRDefault="00267F33">
      <w:pPr>
        <w:numPr>
          <w:ilvl w:val="255"/>
          <w:numId w:val="0"/>
        </w:numPr>
        <w:tabs>
          <w:tab w:val="left" w:pos="840"/>
          <w:tab w:val="left" w:pos="928"/>
          <w:tab w:val="left" w:pos="1050"/>
        </w:tabs>
        <w:ind w:left="567"/>
        <w:rPr>
          <w:rFonts w:ascii="楷体_GB2312" w:eastAsia="楷体_GB2312" w:hAnsi="楷体_GB2312" w:cs="楷体_GB2312"/>
          <w:sz w:val="28"/>
          <w:szCs w:val="28"/>
        </w:rPr>
      </w:pPr>
    </w:p>
    <w:p w:rsidR="00267F33" w:rsidRDefault="00BC426F">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测试要求</w:t>
      </w:r>
    </w:p>
    <w:p w:rsidR="00267F33" w:rsidRDefault="00BC426F">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请各会员、基金管理公司、行情服务商、结算参与机构及相关单位务必参加本次测试，因故不能参加测试者，务必填写反馈表（参见测试方案之附件1）说明原因，并通知深交所。</w:t>
      </w:r>
    </w:p>
    <w:p w:rsidR="00267F33" w:rsidRDefault="00BC426F">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在测试过程中，请各参测单位详细记载测试现象与结果，检查其正确性。如发现异常现象，请及时报告。</w:t>
      </w:r>
    </w:p>
    <w:p w:rsidR="00267F33" w:rsidRDefault="00BC426F">
      <w:pPr>
        <w:numPr>
          <w:ilvl w:val="0"/>
          <w:numId w:val="6"/>
        </w:numPr>
        <w:tabs>
          <w:tab w:val="left" w:pos="840"/>
          <w:tab w:val="left" w:pos="928"/>
          <w:tab w:val="left" w:pos="1050"/>
        </w:tabs>
        <w:ind w:left="0" w:firstLine="567"/>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请各参测会员在T日10:00-10:10、13:30-13:40期间以最大速率持续报盘。</w:t>
      </w:r>
    </w:p>
    <w:p w:rsidR="00267F33" w:rsidRDefault="00BC426F">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color w:val="FF0000"/>
          <w:sz w:val="28"/>
          <w:szCs w:val="28"/>
        </w:rPr>
        <w:t>为了测试各方技术系统的容量与性能，各会员申报的测试委托应尽量真实地模拟自身技术系统的委托合法性前端检查</w:t>
      </w:r>
      <w:r>
        <w:rPr>
          <w:rFonts w:hAnsi="楷体" w:hint="eastAsia"/>
          <w:color w:val="FF0000"/>
          <w:sz w:val="28"/>
          <w:szCs w:val="28"/>
        </w:rPr>
        <w:t>。</w:t>
      </w:r>
    </w:p>
    <w:p w:rsidR="00267F33" w:rsidRDefault="00BC426F">
      <w:pPr>
        <w:tabs>
          <w:tab w:val="left" w:pos="840"/>
          <w:tab w:val="left" w:pos="928"/>
          <w:tab w:val="left" w:pos="1003"/>
          <w:tab w:val="left" w:pos="1050"/>
        </w:tabs>
        <w:ind w:firstLineChars="200" w:firstLine="560"/>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T日测试当日，深交所将深圳全市场的现货集中竞价交易委托笔数容量设定为4亿笔，各会员应根据市场占有份额，确定自身技术系统的现货集中竞价交易委托笔数容量(4亿 * 市场占有份额)。其中，市场占有份额 = 2022年2月24日各会员自身的现货集中竞价交易委托笔数 / 1.5亿 * 100%。例如：2022年2月24日某会员自身的现货集中竞价交易委托笔数为300万笔，则市场占有份额为2%，该会员测试当天自身技术系统的现货集中竞价交易委托笔数容量为800万笔。</w:t>
      </w:r>
    </w:p>
    <w:p w:rsidR="00267F33" w:rsidRDefault="00BC426F">
      <w:pPr>
        <w:tabs>
          <w:tab w:val="left" w:pos="840"/>
          <w:tab w:val="left" w:pos="928"/>
          <w:tab w:val="left" w:pos="1003"/>
          <w:tab w:val="left" w:pos="1050"/>
        </w:tabs>
        <w:ind w:firstLineChars="200" w:firstLine="560"/>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T日测试当日，深交所将衍生品集中竞价交易委托笔数容量设定为1亿笔，各会员应根据市场占有份额，确定自身技术系统的衍生品集中竞价交易委托笔数容量(1亿* 市场占有份额)。其中，市场占有份额 = 2022年2月24日各会员自身的衍生品集中竞价交易委托笔数 / 1000万 * 100%。</w:t>
      </w:r>
    </w:p>
    <w:p w:rsidR="00267F33" w:rsidRDefault="00BC426F">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完成后，各参测单位应在2022年8月27日20:30前提交测试反馈表（见附件1）。请会员单位、基金管理公司、期货公司等交易参与者登录深交所“会员业务专区”首页底部“友情链接―在线调查表”栏目填写并提交反馈表（填报内容支持更新）；行情服务商、结算参与机构等无法登录会员业务专区的参测单位,请通过互联网地址https://survey.szse.cn/v/tech填写反馈表（填报内容不支持更新，多次提交以最后一次为准）。</w:t>
      </w:r>
    </w:p>
    <w:p w:rsidR="00267F33" w:rsidRDefault="00267F33">
      <w:pPr>
        <w:tabs>
          <w:tab w:val="left" w:pos="420"/>
        </w:tabs>
        <w:spacing w:line="560" w:lineRule="exact"/>
        <w:ind w:firstLineChars="200" w:firstLine="560"/>
        <w:rPr>
          <w:rFonts w:ascii="楷体_GB2312" w:eastAsia="楷体_GB2312" w:hAnsi="楷体_GB2312" w:cs="楷体_GB2312"/>
          <w:color w:val="000000"/>
          <w:sz w:val="28"/>
          <w:szCs w:val="22"/>
        </w:rPr>
      </w:pPr>
    </w:p>
    <w:p w:rsidR="00267F33" w:rsidRDefault="00BC426F">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联系电话</w:t>
      </w:r>
    </w:p>
    <w:p w:rsidR="00267F33" w:rsidRDefault="00BC426F">
      <w:pPr>
        <w:tabs>
          <w:tab w:val="left" w:pos="420"/>
        </w:tabs>
        <w:outlineLvl w:val="0"/>
        <w:rPr>
          <w:rFonts w:ascii="楷体_GB2312" w:eastAsia="楷体_GB2312" w:hAnsi="楷体_GB2312" w:cs="楷体_GB2312"/>
          <w:b/>
          <w:sz w:val="28"/>
          <w:szCs w:val="28"/>
        </w:rPr>
      </w:pPr>
      <w:r>
        <w:rPr>
          <w:rFonts w:ascii="楷体_GB2312" w:eastAsia="楷体_GB2312" w:hAnsi="楷体_GB2312" w:cs="楷体_GB2312" w:hint="eastAsia"/>
          <w:sz w:val="28"/>
          <w:szCs w:val="28"/>
        </w:rPr>
        <w:t>技术咨询电话：</w:t>
      </w:r>
    </w:p>
    <w:p w:rsidR="00267F33" w:rsidRDefault="00BC426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深圳证券交易所：0755-82083510</w:t>
      </w:r>
    </w:p>
    <w:p w:rsidR="00267F33" w:rsidRDefault="00BC426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中国结算深圳分公司：0755-25946080</w:t>
      </w:r>
    </w:p>
    <w:p w:rsidR="00267F33" w:rsidRDefault="00BC426F">
      <w:pPr>
        <w:widowControl/>
        <w:spacing w:line="360" w:lineRule="atLeast"/>
        <w:ind w:firstLineChars="1400" w:firstLine="39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0755-88666429（仅测试期间）</w:t>
      </w:r>
    </w:p>
    <w:p w:rsidR="00267F33" w:rsidRDefault="00BC426F">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深圳证券通信有限公司：0755-83182222</w:t>
      </w:r>
    </w:p>
    <w:p w:rsidR="00267F33" w:rsidRDefault="00BC426F">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业务咨询电话：</w:t>
      </w:r>
    </w:p>
    <w:p w:rsidR="00267F33" w:rsidRDefault="00BC426F">
      <w:pPr>
        <w:tabs>
          <w:tab w:val="left" w:pos="420"/>
        </w:tabs>
        <w:ind w:firstLineChars="400" w:firstLine="1120"/>
        <w:outlineLvl w:val="0"/>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深圳证券交易所：0755-88668538</w:t>
      </w:r>
    </w:p>
    <w:p w:rsidR="00267F33" w:rsidRDefault="00BC426F">
      <w:pPr>
        <w:tabs>
          <w:tab w:val="left" w:pos="420"/>
        </w:tabs>
        <w:ind w:firstLineChars="400" w:firstLine="1120"/>
        <w:outlineLvl w:val="0"/>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中国结算深圳分公司：0755-</w:t>
      </w:r>
      <w:r>
        <w:rPr>
          <w:rFonts w:ascii="楷体_GB2312" w:eastAsia="楷体_GB2312" w:hAnsi="楷体_GB2312" w:cs="楷体_GB2312"/>
          <w:sz w:val="28"/>
          <w:szCs w:val="28"/>
        </w:rPr>
        <w:t>21899260</w:t>
      </w:r>
    </w:p>
    <w:p w:rsidR="00267F33" w:rsidRDefault="00267F33">
      <w:pPr>
        <w:widowControl/>
        <w:spacing w:line="360" w:lineRule="atLeast"/>
        <w:jc w:val="left"/>
        <w:rPr>
          <w:rFonts w:ascii="楷体_GB2312" w:eastAsia="楷体_GB2312" w:hAnsi="楷体_GB2312" w:cs="楷体_GB2312"/>
          <w:kern w:val="0"/>
          <w:sz w:val="28"/>
          <w:szCs w:val="28"/>
        </w:rPr>
      </w:pPr>
    </w:p>
    <w:p w:rsidR="00267F33" w:rsidRDefault="00BC426F">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267F33" w:rsidRDefault="00BC426F">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中国证券登记结算有限责任公司深圳分公司</w:t>
      </w:r>
    </w:p>
    <w:p w:rsidR="00267F33" w:rsidRDefault="00BC426F">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2022年8月22日</w:t>
      </w:r>
    </w:p>
    <w:p w:rsidR="00267F33" w:rsidRDefault="00267F33">
      <w:pPr>
        <w:pStyle w:val="a5"/>
        <w:spacing w:after="156"/>
        <w:rPr>
          <w:rFonts w:ascii="楷体_GB2312" w:hAnsi="楷体_GB2312" w:cs="楷体_GB2312"/>
          <w:b/>
          <w:color w:val="000000"/>
          <w:szCs w:val="28"/>
        </w:rPr>
        <w:sectPr w:rsidR="00267F33">
          <w:pgSz w:w="11906" w:h="16838"/>
          <w:pgMar w:top="1440" w:right="1800" w:bottom="1440" w:left="1800" w:header="851" w:footer="992" w:gutter="0"/>
          <w:cols w:space="425"/>
          <w:docGrid w:type="lines" w:linePitch="312"/>
        </w:sectPr>
      </w:pPr>
    </w:p>
    <w:p w:rsidR="00267F33" w:rsidRDefault="00BC426F">
      <w:pPr>
        <w:pStyle w:val="a5"/>
        <w:spacing w:after="156"/>
        <w:rPr>
          <w:rFonts w:ascii="楷体_GB2312" w:hAnsi="楷体_GB2312" w:cs="楷体_GB2312"/>
          <w:b/>
          <w:color w:val="000000"/>
          <w:szCs w:val="28"/>
        </w:rPr>
      </w:pPr>
      <w:r>
        <w:rPr>
          <w:rFonts w:ascii="楷体_GB2312" w:hAnsi="楷体_GB2312" w:cs="楷体_GB2312" w:hint="eastAsia"/>
          <w:b/>
          <w:color w:val="000000"/>
          <w:szCs w:val="28"/>
        </w:rPr>
        <w:t>附件</w:t>
      </w:r>
      <w:r>
        <w:rPr>
          <w:rFonts w:ascii="楷体_GB2312" w:hAnsi="楷体_GB2312" w:cs="楷体_GB2312"/>
          <w:b/>
          <w:color w:val="000000"/>
          <w:szCs w:val="28"/>
        </w:rPr>
        <w:t>1</w:t>
      </w:r>
    </w:p>
    <w:p w:rsidR="00267F33" w:rsidRDefault="00BC426F">
      <w:pPr>
        <w:widowControl/>
        <w:spacing w:line="360" w:lineRule="atLeast"/>
        <w:jc w:val="center"/>
        <w:outlineLvl w:val="0"/>
        <w:rPr>
          <w:rFonts w:ascii="楷体_GB2312" w:eastAsia="楷体_GB2312" w:hAnsi="楷体_GB2312" w:cs="楷体_GB2312"/>
          <w:b/>
          <w:kern w:val="0"/>
          <w:sz w:val="32"/>
          <w:szCs w:val="21"/>
        </w:rPr>
      </w:pPr>
      <w:r>
        <w:rPr>
          <w:rFonts w:ascii="楷体_GB2312" w:eastAsia="楷体_GB2312" w:hAnsi="楷体_GB2312" w:cs="楷体_GB2312" w:hint="eastAsia"/>
          <w:b/>
          <w:kern w:val="0"/>
          <w:sz w:val="32"/>
          <w:szCs w:val="21"/>
        </w:rPr>
        <w:t>跨市场股票ETF（含北交所股票）业务</w:t>
      </w:r>
    </w:p>
    <w:p w:rsidR="00267F33" w:rsidRDefault="00BC426F">
      <w:pPr>
        <w:widowControl/>
        <w:spacing w:line="360" w:lineRule="atLeast"/>
        <w:jc w:val="center"/>
        <w:outlineLvl w:val="0"/>
        <w:rPr>
          <w:rFonts w:ascii="楷体_GB2312" w:eastAsia="楷体_GB2312" w:hAnsi="楷体_GB2312" w:cs="楷体_GB2312"/>
          <w:b/>
          <w:kern w:val="0"/>
          <w:sz w:val="32"/>
          <w:szCs w:val="32"/>
        </w:rPr>
      </w:pPr>
      <w:r>
        <w:rPr>
          <w:rFonts w:ascii="楷体_GB2312" w:eastAsia="楷体_GB2312" w:hAnsi="楷体_GB2312" w:cs="楷体_GB2312" w:hint="eastAsia"/>
          <w:b/>
          <w:kern w:val="0"/>
          <w:sz w:val="32"/>
          <w:szCs w:val="21"/>
        </w:rPr>
        <w:t>2022年8月27日全网测试反馈表</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2938"/>
        <w:gridCol w:w="2241"/>
        <w:gridCol w:w="452"/>
        <w:gridCol w:w="1416"/>
        <w:gridCol w:w="1857"/>
      </w:tblGrid>
      <w:tr w:rsidR="00267F33">
        <w:trPr>
          <w:trHeight w:val="444"/>
          <w:jc w:val="center"/>
        </w:trPr>
        <w:tc>
          <w:tcPr>
            <w:tcW w:w="3395" w:type="dxa"/>
            <w:gridSpan w:val="2"/>
            <w:tcBorders>
              <w:top w:val="single" w:sz="4" w:space="0" w:color="auto"/>
              <w:left w:val="single" w:sz="4" w:space="0" w:color="auto"/>
              <w:bottom w:val="single" w:sz="4" w:space="0" w:color="auto"/>
              <w:right w:val="single" w:sz="4" w:space="0" w:color="auto"/>
            </w:tcBorders>
          </w:tcPr>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会员代码</w:t>
            </w:r>
          </w:p>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（仅会员填写）</w:t>
            </w:r>
          </w:p>
        </w:tc>
        <w:tc>
          <w:tcPr>
            <w:tcW w:w="2693" w:type="dxa"/>
            <w:gridSpan w:val="2"/>
            <w:tcBorders>
              <w:top w:val="single" w:sz="4" w:space="0" w:color="auto"/>
              <w:left w:val="nil"/>
              <w:bottom w:val="single" w:sz="4" w:space="0" w:color="auto"/>
              <w:right w:val="single" w:sz="4" w:space="0" w:color="auto"/>
            </w:tcBorders>
          </w:tcPr>
          <w:p w:rsidR="00267F33" w:rsidRDefault="00267F33">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公司名称</w:t>
            </w:r>
          </w:p>
        </w:tc>
        <w:tc>
          <w:tcPr>
            <w:tcW w:w="1857" w:type="dxa"/>
            <w:tcBorders>
              <w:top w:val="single" w:sz="4" w:space="0" w:color="auto"/>
              <w:left w:val="nil"/>
              <w:bottom w:val="single" w:sz="4" w:space="0" w:color="auto"/>
              <w:right w:val="single" w:sz="4" w:space="0" w:color="auto"/>
            </w:tcBorders>
          </w:tcPr>
          <w:p w:rsidR="00267F33" w:rsidRDefault="00267F33">
            <w:pPr>
              <w:rPr>
                <w:rFonts w:ascii="楷体_GB2312" w:eastAsia="楷体_GB2312" w:hAnsi="楷体_GB2312" w:cs="楷体_GB2312"/>
                <w:sz w:val="20"/>
                <w:szCs w:val="20"/>
              </w:rPr>
            </w:pPr>
          </w:p>
        </w:tc>
      </w:tr>
      <w:tr w:rsidR="00267F33">
        <w:trPr>
          <w:trHeight w:val="465"/>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联系人</w:t>
            </w:r>
          </w:p>
        </w:tc>
        <w:tc>
          <w:tcPr>
            <w:tcW w:w="2693" w:type="dxa"/>
            <w:gridSpan w:val="2"/>
            <w:tcBorders>
              <w:top w:val="single" w:sz="4" w:space="0" w:color="auto"/>
              <w:left w:val="nil"/>
              <w:bottom w:val="single" w:sz="4" w:space="0" w:color="auto"/>
              <w:right w:val="single" w:sz="4" w:space="0" w:color="auto"/>
            </w:tcBorders>
          </w:tcPr>
          <w:p w:rsidR="00267F33" w:rsidRDefault="00267F33">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联系电话</w:t>
            </w:r>
          </w:p>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(包括手机)</w:t>
            </w:r>
          </w:p>
        </w:tc>
        <w:tc>
          <w:tcPr>
            <w:tcW w:w="1857" w:type="dxa"/>
            <w:tcBorders>
              <w:top w:val="single" w:sz="4" w:space="0" w:color="auto"/>
              <w:left w:val="nil"/>
              <w:bottom w:val="single" w:sz="4" w:space="0" w:color="auto"/>
              <w:right w:val="single" w:sz="4" w:space="0" w:color="auto"/>
            </w:tcBorders>
          </w:tcPr>
          <w:p w:rsidR="00267F33" w:rsidRDefault="00267F33">
            <w:pPr>
              <w:rPr>
                <w:rFonts w:ascii="楷体_GB2312" w:eastAsia="楷体_GB2312" w:hAnsi="楷体_GB2312" w:cs="楷体_GB2312"/>
                <w:sz w:val="20"/>
                <w:szCs w:val="20"/>
              </w:rPr>
            </w:pPr>
          </w:p>
        </w:tc>
      </w:tr>
      <w:tr w:rsidR="00267F33">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Email地址</w:t>
            </w:r>
          </w:p>
        </w:tc>
        <w:tc>
          <w:tcPr>
            <w:tcW w:w="5966" w:type="dxa"/>
            <w:gridSpan w:val="4"/>
            <w:tcBorders>
              <w:top w:val="single" w:sz="4" w:space="0" w:color="auto"/>
              <w:left w:val="nil"/>
              <w:bottom w:val="single" w:sz="4" w:space="0" w:color="auto"/>
              <w:right w:val="single" w:sz="4" w:space="0" w:color="auto"/>
            </w:tcBorders>
          </w:tcPr>
          <w:p w:rsidR="00267F33" w:rsidRDefault="00267F33">
            <w:pPr>
              <w:rPr>
                <w:rFonts w:ascii="楷体_GB2312" w:eastAsia="楷体_GB2312" w:hAnsi="楷体_GB2312" w:cs="楷体_GB2312"/>
                <w:sz w:val="20"/>
                <w:szCs w:val="20"/>
              </w:rPr>
            </w:pPr>
          </w:p>
        </w:tc>
      </w:tr>
      <w:tr w:rsidR="00267F33">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7F33" w:rsidRDefault="00BC426F">
            <w:pPr>
              <w:rPr>
                <w:rFonts w:ascii="楷体_GB2312" w:eastAsia="楷体_GB2312" w:hAnsi="楷体_GB2312" w:cs="楷体_GB2312"/>
                <w:sz w:val="20"/>
                <w:szCs w:val="20"/>
              </w:rPr>
            </w:pPr>
            <w:r>
              <w:rPr>
                <w:rFonts w:ascii="楷体_GB2312" w:eastAsia="楷体_GB2312" w:hAnsi="楷体_GB2312" w:cs="楷体_GB2312" w:hint="eastAsia"/>
                <w:sz w:val="20"/>
                <w:szCs w:val="20"/>
              </w:rPr>
              <w:t>本业务涉及系统的软件开发商名称</w:t>
            </w:r>
          </w:p>
        </w:tc>
        <w:tc>
          <w:tcPr>
            <w:tcW w:w="5966" w:type="dxa"/>
            <w:gridSpan w:val="4"/>
            <w:tcBorders>
              <w:top w:val="single" w:sz="4" w:space="0" w:color="auto"/>
              <w:left w:val="nil"/>
              <w:bottom w:val="single" w:sz="4" w:space="0" w:color="auto"/>
              <w:right w:val="single" w:sz="4" w:space="0" w:color="auto"/>
            </w:tcBorders>
          </w:tcPr>
          <w:p w:rsidR="00267F33" w:rsidRDefault="00267F33">
            <w:pPr>
              <w:rPr>
                <w:rFonts w:ascii="楷体_GB2312" w:eastAsia="楷体_GB2312" w:hAnsi="楷体_GB2312" w:cs="楷体_GB2312"/>
                <w:sz w:val="20"/>
                <w:szCs w:val="20"/>
              </w:rPr>
            </w:pPr>
          </w:p>
        </w:tc>
      </w:tr>
      <w:tr w:rsidR="00267F33">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7F33" w:rsidRDefault="00BC426F">
            <w:pPr>
              <w:rPr>
                <w:rFonts w:ascii="楷体_GB2312" w:eastAsia="楷体_GB2312" w:hAnsi="楷体_GB2312" w:cs="楷体_GB2312"/>
                <w:sz w:val="20"/>
                <w:szCs w:val="20"/>
              </w:rPr>
            </w:pPr>
            <w:r>
              <w:rPr>
                <w:rFonts w:ascii="楷体_GB2312" w:eastAsia="楷体_GB2312" w:hAnsi="楷体_GB2312" w:cs="楷体_GB2312" w:hint="eastAsia"/>
                <w:sz w:val="20"/>
                <w:szCs w:val="20"/>
              </w:rPr>
              <w:t>是否参加本次测试</w:t>
            </w:r>
          </w:p>
        </w:tc>
        <w:tc>
          <w:tcPr>
            <w:tcW w:w="5966" w:type="dxa"/>
            <w:gridSpan w:val="4"/>
            <w:tcBorders>
              <w:top w:val="single" w:sz="4" w:space="0" w:color="auto"/>
              <w:left w:val="nil"/>
              <w:bottom w:val="single" w:sz="4" w:space="0" w:color="auto"/>
              <w:right w:val="single" w:sz="4" w:space="0" w:color="auto"/>
            </w:tcBorders>
          </w:tcPr>
          <w:p w:rsidR="00267F33" w:rsidRDefault="00BC426F">
            <w:pPr>
              <w:rPr>
                <w:rFonts w:ascii="楷体_GB2312" w:eastAsia="楷体_GB2312" w:hAnsi="楷体_GB2312" w:cs="楷体_GB2312"/>
                <w:sz w:val="20"/>
                <w:szCs w:val="20"/>
              </w:rPr>
            </w:pPr>
            <w:r>
              <w:rPr>
                <w:rFonts w:ascii="楷体_GB2312" w:eastAsia="楷体_GB2312" w:hAnsi="楷体_GB2312" w:cs="楷体_GB2312" w:hint="eastAsia"/>
                <w:sz w:val="20"/>
                <w:szCs w:val="20"/>
              </w:rPr>
              <w:t>◎已参测</w:t>
            </w:r>
          </w:p>
          <w:p w:rsidR="00267F33" w:rsidRDefault="00BC426F">
            <w:pPr>
              <w:rPr>
                <w:rFonts w:ascii="楷体_GB2312" w:eastAsia="楷体_GB2312" w:hAnsi="楷体_GB2312" w:cs="楷体_GB2312"/>
                <w:sz w:val="20"/>
                <w:szCs w:val="20"/>
              </w:rPr>
            </w:pPr>
            <w:r>
              <w:rPr>
                <w:rFonts w:ascii="楷体_GB2312" w:eastAsia="楷体_GB2312" w:hAnsi="楷体_GB2312" w:cs="楷体_GB2312" w:hint="eastAsia"/>
                <w:sz w:val="20"/>
                <w:szCs w:val="20"/>
              </w:rPr>
              <w:t>◎未参测，未参测原因:</w:t>
            </w:r>
            <w:r>
              <w:rPr>
                <w:rFonts w:ascii="楷体_GB2312" w:eastAsia="楷体_GB2312" w:hAnsi="楷体_GB2312" w:cs="楷体_GB2312" w:hint="eastAsia"/>
                <w:sz w:val="20"/>
              </w:rPr>
              <w:t xml:space="preserve"> ________</w:t>
            </w:r>
          </w:p>
        </w:tc>
      </w:tr>
      <w:tr w:rsidR="00267F33">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7F33" w:rsidRDefault="00BC426F">
            <w:pPr>
              <w:rPr>
                <w:rFonts w:ascii="楷体_GB2312" w:eastAsia="楷体_GB2312" w:hAnsi="楷体_GB2312" w:cs="楷体_GB2312"/>
                <w:sz w:val="20"/>
                <w:szCs w:val="20"/>
              </w:rPr>
            </w:pPr>
            <w:r>
              <w:rPr>
                <w:rFonts w:ascii="楷体_GB2312" w:eastAsia="楷体_GB2312" w:hAnsi="楷体_GB2312" w:cs="楷体_GB2312" w:hint="eastAsia"/>
                <w:sz w:val="20"/>
                <w:szCs w:val="20"/>
              </w:rPr>
              <w:t>跨市场股票ETF（含北交所股票）业务相关技术系统是否已上线</w:t>
            </w:r>
          </w:p>
        </w:tc>
        <w:tc>
          <w:tcPr>
            <w:tcW w:w="5966" w:type="dxa"/>
            <w:gridSpan w:val="4"/>
            <w:tcBorders>
              <w:top w:val="single" w:sz="4" w:space="0" w:color="auto"/>
              <w:left w:val="nil"/>
              <w:bottom w:val="single" w:sz="4" w:space="0" w:color="auto"/>
              <w:right w:val="single" w:sz="4" w:space="0" w:color="auto"/>
            </w:tcBorders>
          </w:tcPr>
          <w:p w:rsidR="00267F33" w:rsidRDefault="00BC426F">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267F33" w:rsidRDefault="00BC426F">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267F33" w:rsidRDefault="00BC426F">
            <w:pPr>
              <w:rPr>
                <w:rFonts w:ascii="楷体_GB2312" w:eastAsia="楷体_GB2312" w:hAnsi="楷体_GB2312" w:cs="楷体_GB2312"/>
                <w:sz w:val="20"/>
              </w:rPr>
            </w:pPr>
            <w:r>
              <w:rPr>
                <w:rFonts w:ascii="楷体_GB2312" w:eastAsia="楷体_GB2312" w:hAnsi="楷体_GB2312" w:cs="楷体_GB2312" w:hint="eastAsia"/>
                <w:sz w:val="20"/>
              </w:rPr>
              <w:t>◎需要改造且技术系统已</w:t>
            </w:r>
            <w:r>
              <w:rPr>
                <w:rFonts w:ascii="楷体_GB2312" w:eastAsia="楷体_GB2312" w:hAnsi="楷体_GB2312" w:cs="楷体_GB2312" w:hint="eastAsia"/>
                <w:sz w:val="20"/>
                <w:szCs w:val="20"/>
              </w:rPr>
              <w:t>上线</w:t>
            </w:r>
          </w:p>
          <w:p w:rsidR="00267F33" w:rsidRDefault="00BC426F">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 ________。深交所、结算公司技术系统上线后，已评估现有业务均可正常开展。</w:t>
            </w:r>
          </w:p>
          <w:p w:rsidR="00267F33" w:rsidRDefault="00BC426F">
            <w:pPr>
              <w:rPr>
                <w:rFonts w:ascii="楷体_GB2312" w:eastAsia="楷体_GB2312" w:hAnsi="楷体_GB2312" w:cs="楷体_GB2312"/>
                <w:sz w:val="20"/>
                <w:szCs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 ________。深交所、结算公司技术系统上线后，已评估现有业务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正常开展。业务影响________，应对措施：________。</w:t>
            </w:r>
          </w:p>
        </w:tc>
      </w:tr>
      <w:tr w:rsidR="00267F33">
        <w:trPr>
          <w:trHeight w:val="644"/>
          <w:jc w:val="center"/>
        </w:trPr>
        <w:tc>
          <w:tcPr>
            <w:tcW w:w="9361" w:type="dxa"/>
            <w:gridSpan w:val="6"/>
            <w:tcBorders>
              <w:top w:val="single" w:sz="4" w:space="0" w:color="auto"/>
              <w:left w:val="single" w:sz="4" w:space="0" w:color="auto"/>
              <w:bottom w:val="single" w:sz="4" w:space="0" w:color="auto"/>
              <w:right w:val="single" w:sz="4" w:space="0" w:color="auto"/>
            </w:tcBorders>
            <w:vAlign w:val="center"/>
          </w:tcPr>
          <w:p w:rsidR="00267F33" w:rsidRDefault="00BC426F">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请填写以下各功能点测试结果</w:t>
            </w:r>
            <w:r>
              <w:rPr>
                <w:rFonts w:ascii="楷体_GB2312" w:eastAsia="楷体_GB2312" w:hAnsi="楷体_GB2312" w:cs="楷体_GB2312" w:hint="eastAsia"/>
                <w:b/>
                <w:bCs/>
                <w:sz w:val="20"/>
                <w:szCs w:val="20"/>
              </w:rPr>
              <w:t>（未参测单位可不填写以下内容）</w:t>
            </w:r>
          </w:p>
        </w:tc>
      </w:tr>
      <w:tr w:rsidR="00267F33">
        <w:trPr>
          <w:trHeight w:val="288"/>
          <w:jc w:val="center"/>
        </w:trPr>
        <w:tc>
          <w:tcPr>
            <w:tcW w:w="9361" w:type="dxa"/>
            <w:gridSpan w:val="6"/>
            <w:shd w:val="clear" w:color="auto" w:fill="auto"/>
            <w:vAlign w:val="center"/>
          </w:tcPr>
          <w:p w:rsidR="00267F33" w:rsidRDefault="00BC426F">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以下为交易相关测试反馈（行情服务商无需填写）</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认购业务的委托申报与成交回报</w:t>
            </w:r>
          </w:p>
        </w:tc>
        <w:tc>
          <w:tcPr>
            <w:tcW w:w="3725" w:type="dxa"/>
            <w:gridSpan w:val="3"/>
            <w:shd w:val="clear" w:color="auto" w:fill="auto"/>
            <w:vAlign w:val="center"/>
          </w:tcPr>
          <w:p w:rsidR="00267F33" w:rsidRDefault="00BC426F">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交易业务的委托申报与成交回报</w:t>
            </w:r>
          </w:p>
        </w:tc>
        <w:tc>
          <w:tcPr>
            <w:tcW w:w="3725" w:type="dxa"/>
            <w:gridSpan w:val="3"/>
            <w:shd w:val="clear" w:color="auto" w:fill="auto"/>
            <w:vAlign w:val="center"/>
          </w:tcPr>
          <w:p w:rsidR="00267F33" w:rsidRDefault="00BC426F">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申购、赎回业务的委托申报与成交回报</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跨市场股票ETF（含北交所股票）股票质押式回购</w:t>
            </w:r>
            <w:r>
              <w:rPr>
                <w:rFonts w:ascii="楷体_GB2312" w:eastAsia="楷体_GB2312" w:hAnsi="楷体_GB2312" w:cs="楷体_GB2312"/>
                <w:kern w:val="0"/>
                <w:sz w:val="20"/>
                <w:szCs w:val="20"/>
              </w:rPr>
              <w:t>业务的委托申报与成交回报</w:t>
            </w:r>
          </w:p>
        </w:tc>
        <w:tc>
          <w:tcPr>
            <w:tcW w:w="3725" w:type="dxa"/>
            <w:gridSpan w:val="3"/>
            <w:shd w:val="clear" w:color="auto" w:fill="auto"/>
            <w:vAlign w:val="center"/>
          </w:tcPr>
          <w:p w:rsidR="00267F33" w:rsidRDefault="00BC426F">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跨市场股票ETF（含北交所股票）约定购回</w:t>
            </w:r>
            <w:r>
              <w:rPr>
                <w:rFonts w:ascii="楷体_GB2312" w:eastAsia="楷体_GB2312" w:hAnsi="楷体_GB2312" w:cs="楷体_GB2312"/>
                <w:kern w:val="0"/>
                <w:sz w:val="20"/>
                <w:szCs w:val="20"/>
              </w:rPr>
              <w:t>业务的委托申报与成交回报</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转托管业务的委托申报与成交回报</w:t>
            </w:r>
          </w:p>
        </w:tc>
        <w:tc>
          <w:tcPr>
            <w:tcW w:w="3725" w:type="dxa"/>
            <w:gridSpan w:val="3"/>
            <w:shd w:val="clear" w:color="auto" w:fill="auto"/>
            <w:vAlign w:val="center"/>
          </w:tcPr>
          <w:p w:rsidR="00267F33" w:rsidRDefault="00BC426F">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 w:eastAsia="楷体" w:hAnsi="楷体" w:cs="宋体" w:hint="eastAsia"/>
                <w:color w:val="000000"/>
                <w:kern w:val="0"/>
                <w:sz w:val="20"/>
                <w:szCs w:val="22"/>
              </w:rPr>
              <w:t>港股通交易委托申报及成交回报接收</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0F7D60">
        <w:trPr>
          <w:trHeight w:val="288"/>
          <w:jc w:val="center"/>
        </w:trPr>
        <w:tc>
          <w:tcPr>
            <w:tcW w:w="457" w:type="dxa"/>
            <w:shd w:val="clear" w:color="auto" w:fill="auto"/>
            <w:vAlign w:val="center"/>
          </w:tcPr>
          <w:p w:rsidR="000F7D60" w:rsidRDefault="000F7D60">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0F7D60" w:rsidRDefault="000F7D60" w:rsidP="0008524C">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现货集中竞价交易平台相关业务的委托申报与成交回报</w:t>
            </w:r>
          </w:p>
        </w:tc>
        <w:tc>
          <w:tcPr>
            <w:tcW w:w="3725" w:type="dxa"/>
            <w:gridSpan w:val="3"/>
            <w:shd w:val="clear" w:color="auto" w:fill="auto"/>
            <w:vAlign w:val="center"/>
          </w:tcPr>
          <w:p w:rsidR="000F7D60" w:rsidRDefault="000F7D60" w:rsidP="0008524C">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0F7D60">
        <w:trPr>
          <w:trHeight w:val="288"/>
          <w:jc w:val="center"/>
        </w:trPr>
        <w:tc>
          <w:tcPr>
            <w:tcW w:w="457" w:type="dxa"/>
            <w:shd w:val="clear" w:color="auto" w:fill="auto"/>
            <w:vAlign w:val="center"/>
          </w:tcPr>
          <w:p w:rsidR="000F7D60" w:rsidRDefault="000F7D60">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0F7D60" w:rsidRDefault="000F7D60" w:rsidP="0008524C">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衍生品平台相关业务的委托申报与成交回报</w:t>
            </w:r>
          </w:p>
        </w:tc>
        <w:tc>
          <w:tcPr>
            <w:tcW w:w="3725" w:type="dxa"/>
            <w:gridSpan w:val="3"/>
            <w:shd w:val="clear" w:color="auto" w:fill="auto"/>
            <w:vAlign w:val="center"/>
          </w:tcPr>
          <w:p w:rsidR="000F7D60" w:rsidRDefault="000F7D60" w:rsidP="0008524C">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0F7D60">
        <w:trPr>
          <w:trHeight w:val="288"/>
          <w:jc w:val="center"/>
        </w:trPr>
        <w:tc>
          <w:tcPr>
            <w:tcW w:w="457" w:type="dxa"/>
            <w:shd w:val="clear" w:color="auto" w:fill="auto"/>
            <w:vAlign w:val="center"/>
          </w:tcPr>
          <w:p w:rsidR="000F7D60" w:rsidRDefault="000F7D60">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0F7D60" w:rsidRDefault="000F7D60" w:rsidP="0008524C">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固定收益平台相关业务的委托申报与成交回报</w:t>
            </w:r>
          </w:p>
        </w:tc>
        <w:tc>
          <w:tcPr>
            <w:tcW w:w="3725" w:type="dxa"/>
            <w:gridSpan w:val="3"/>
            <w:shd w:val="clear" w:color="auto" w:fill="auto"/>
            <w:vAlign w:val="center"/>
          </w:tcPr>
          <w:p w:rsidR="000F7D60" w:rsidRDefault="000F7D60" w:rsidP="0008524C">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Pr="009B3584" w:rsidRDefault="00BC426F" w:rsidP="00CF69CF">
            <w:pPr>
              <w:jc w:val="left"/>
              <w:rPr>
                <w:rFonts w:ascii="楷体_GB2312" w:eastAsia="楷体_GB2312" w:hAnsi="楷体_GB2312" w:cs="楷体_GB2312"/>
                <w:kern w:val="0"/>
                <w:sz w:val="20"/>
                <w:szCs w:val="20"/>
              </w:rPr>
            </w:pPr>
            <w:r w:rsidRPr="009B3584">
              <w:rPr>
                <w:rFonts w:ascii="楷体_GB2312" w:eastAsia="楷体_GB2312" w:hAnsi="楷体_GB2312" w:cs="楷体_GB2312" w:hint="eastAsia"/>
                <w:kern w:val="0"/>
                <w:sz w:val="20"/>
                <w:szCs w:val="20"/>
              </w:rPr>
              <w:t>网络投票4个</w:t>
            </w:r>
            <w:r w:rsidR="00CF69CF">
              <w:rPr>
                <w:rFonts w:ascii="楷体_GB2312" w:eastAsia="楷体_GB2312" w:hAnsi="楷体_GB2312" w:cs="楷体_GB2312" w:hint="eastAsia"/>
                <w:kern w:val="0"/>
                <w:sz w:val="20"/>
                <w:szCs w:val="20"/>
              </w:rPr>
              <w:t>提案的</w:t>
            </w:r>
            <w:r w:rsidRPr="009B3584">
              <w:rPr>
                <w:rFonts w:ascii="楷体_GB2312" w:eastAsia="楷体_GB2312" w:hAnsi="楷体_GB2312" w:cs="楷体_GB2312" w:hint="eastAsia"/>
                <w:kern w:val="0"/>
                <w:sz w:val="20"/>
                <w:szCs w:val="20"/>
              </w:rPr>
              <w:t>委托申报</w:t>
            </w:r>
            <w:r w:rsidR="00CF69CF">
              <w:rPr>
                <w:rFonts w:ascii="楷体_GB2312" w:eastAsia="楷体_GB2312" w:hAnsi="楷体_GB2312" w:cs="楷体_GB2312" w:hint="eastAsia"/>
                <w:kern w:val="0"/>
                <w:sz w:val="20"/>
                <w:szCs w:val="20"/>
              </w:rPr>
              <w:t>与成交回报</w:t>
            </w:r>
          </w:p>
        </w:tc>
        <w:tc>
          <w:tcPr>
            <w:tcW w:w="3725" w:type="dxa"/>
            <w:gridSpan w:val="3"/>
            <w:shd w:val="clear" w:color="auto" w:fill="auto"/>
          </w:tcPr>
          <w:p w:rsidR="00267F33" w:rsidRPr="009B3584" w:rsidRDefault="00BC426F" w:rsidP="009B3584">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提案1◎正常◎异常◎未测</w:t>
            </w:r>
            <w:r w:rsidR="00CF69CF">
              <w:rPr>
                <w:rFonts w:ascii="楷体" w:eastAsia="楷体" w:hAnsi="楷体" w:cs="宋体" w:hint="eastAsia"/>
                <w:color w:val="000000"/>
                <w:kern w:val="0"/>
                <w:sz w:val="20"/>
                <w:szCs w:val="22"/>
              </w:rPr>
              <w:t>◎无此业务</w:t>
            </w:r>
          </w:p>
          <w:p w:rsidR="00267F33" w:rsidRPr="009B3584" w:rsidRDefault="00BC426F" w:rsidP="009B3584">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提案2</w:t>
            </w:r>
            <w:r w:rsidR="00990C6C" w:rsidRPr="009B3584">
              <w:rPr>
                <w:rFonts w:ascii="楷体" w:eastAsia="楷体" w:hAnsi="楷体" w:cs="宋体" w:hint="eastAsia"/>
                <w:color w:val="000000"/>
                <w:kern w:val="0"/>
                <w:sz w:val="20"/>
                <w:szCs w:val="22"/>
              </w:rPr>
              <w:t>◎正常◎异常◎未测</w:t>
            </w:r>
            <w:r w:rsidR="00990C6C">
              <w:rPr>
                <w:rFonts w:ascii="楷体" w:eastAsia="楷体" w:hAnsi="楷体" w:cs="宋体" w:hint="eastAsia"/>
                <w:color w:val="000000"/>
                <w:kern w:val="0"/>
                <w:sz w:val="20"/>
                <w:szCs w:val="22"/>
              </w:rPr>
              <w:t>◎无此业务</w:t>
            </w:r>
          </w:p>
          <w:p w:rsidR="00267F33" w:rsidRPr="009B3584" w:rsidRDefault="00BC426F" w:rsidP="009B3584">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提案3</w:t>
            </w:r>
            <w:r w:rsidR="00990C6C" w:rsidRPr="009B3584">
              <w:rPr>
                <w:rFonts w:ascii="楷体" w:eastAsia="楷体" w:hAnsi="楷体" w:cs="宋体" w:hint="eastAsia"/>
                <w:color w:val="000000"/>
                <w:kern w:val="0"/>
                <w:sz w:val="20"/>
                <w:szCs w:val="22"/>
              </w:rPr>
              <w:t>◎正常◎异常◎未测</w:t>
            </w:r>
            <w:r w:rsidR="00990C6C">
              <w:rPr>
                <w:rFonts w:ascii="楷体" w:eastAsia="楷体" w:hAnsi="楷体" w:cs="宋体" w:hint="eastAsia"/>
                <w:color w:val="000000"/>
                <w:kern w:val="0"/>
                <w:sz w:val="20"/>
                <w:szCs w:val="22"/>
              </w:rPr>
              <w:t>◎无此业务</w:t>
            </w:r>
          </w:p>
          <w:p w:rsidR="00267F33" w:rsidRPr="009B3584" w:rsidRDefault="00BC426F" w:rsidP="009B3584">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提案4</w:t>
            </w:r>
            <w:r w:rsidR="00990C6C" w:rsidRPr="009B3584">
              <w:rPr>
                <w:rFonts w:ascii="楷体" w:eastAsia="楷体" w:hAnsi="楷体" w:cs="宋体" w:hint="eastAsia"/>
                <w:color w:val="000000"/>
                <w:kern w:val="0"/>
                <w:sz w:val="20"/>
                <w:szCs w:val="22"/>
              </w:rPr>
              <w:t>◎正常◎异常◎未测</w:t>
            </w:r>
            <w:r w:rsidR="00990C6C">
              <w:rPr>
                <w:rFonts w:ascii="楷体" w:eastAsia="楷体" w:hAnsi="楷体" w:cs="宋体" w:hint="eastAsia"/>
                <w:color w:val="000000"/>
                <w:kern w:val="0"/>
                <w:sz w:val="20"/>
                <w:szCs w:val="22"/>
              </w:rPr>
              <w:t>◎无此业务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Pr="009B3584" w:rsidRDefault="00BC426F" w:rsidP="00BC426F">
            <w:pPr>
              <w:jc w:val="left"/>
              <w:rPr>
                <w:rFonts w:ascii="楷体_GB2312" w:eastAsia="楷体_GB2312" w:hAnsi="楷体_GB2312" w:cs="楷体_GB2312"/>
                <w:kern w:val="0"/>
                <w:sz w:val="20"/>
                <w:szCs w:val="20"/>
              </w:rPr>
            </w:pPr>
            <w:r w:rsidRPr="009B3584">
              <w:rPr>
                <w:rFonts w:ascii="楷体_GB2312" w:eastAsia="楷体_GB2312" w:hAnsi="楷体_GB2312" w:cs="楷体_GB2312" w:hint="eastAsia"/>
                <w:kern w:val="0"/>
                <w:sz w:val="20"/>
                <w:szCs w:val="20"/>
              </w:rPr>
              <w:t>网络投票系统开发商</w:t>
            </w:r>
            <w:r w:rsidR="00FC2A17">
              <w:rPr>
                <w:rFonts w:ascii="楷体_GB2312" w:eastAsia="楷体_GB2312" w:hAnsi="楷体_GB2312" w:cs="楷体_GB2312" w:hint="eastAsia"/>
                <w:kern w:val="0"/>
                <w:sz w:val="20"/>
                <w:szCs w:val="20"/>
              </w:rPr>
              <w:t>名称</w:t>
            </w:r>
          </w:p>
        </w:tc>
        <w:tc>
          <w:tcPr>
            <w:tcW w:w="3725" w:type="dxa"/>
            <w:gridSpan w:val="3"/>
            <w:shd w:val="clear" w:color="auto" w:fill="auto"/>
          </w:tcPr>
          <w:p w:rsidR="00B5196C" w:rsidRDefault="00B5196C" w:rsidP="00B5196C">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 xml:space="preserve">自研  </w:t>
            </w: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金</w:t>
            </w:r>
            <w:r w:rsidR="00BC426F" w:rsidRPr="009B3584">
              <w:rPr>
                <w:rFonts w:ascii="楷体" w:eastAsia="楷体" w:hAnsi="楷体" w:cs="宋体" w:hint="eastAsia"/>
                <w:color w:val="000000"/>
                <w:kern w:val="0"/>
                <w:sz w:val="20"/>
                <w:szCs w:val="22"/>
              </w:rPr>
              <w:t>证</w:t>
            </w:r>
            <w:r w:rsidR="00BC426F" w:rsidRPr="009B3584">
              <w:rPr>
                <w:rFonts w:ascii="楷体" w:eastAsia="楷体" w:hAnsi="楷体" w:cs="宋体"/>
                <w:color w:val="000000"/>
                <w:kern w:val="0"/>
                <w:sz w:val="20"/>
                <w:szCs w:val="22"/>
              </w:rPr>
              <w:t xml:space="preserve">  </w:t>
            </w: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 xml:space="preserve">金仕达 </w:t>
            </w: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 xml:space="preserve">根网 </w:t>
            </w:r>
          </w:p>
          <w:p w:rsidR="00267F33" w:rsidRPr="009B3584" w:rsidRDefault="00B5196C" w:rsidP="00B5196C">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 xml:space="preserve">恒生 </w:t>
            </w:r>
            <w:r>
              <w:rPr>
                <w:rFonts w:ascii="楷体" w:eastAsia="楷体" w:hAnsi="楷体" w:cs="宋体" w:hint="eastAsia"/>
                <w:color w:val="000000"/>
                <w:kern w:val="0"/>
                <w:sz w:val="20"/>
                <w:szCs w:val="22"/>
              </w:rPr>
              <w:t xml:space="preserve"> </w:t>
            </w: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 xml:space="preserve">顶点  </w:t>
            </w: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其他</w:t>
            </w:r>
            <w:r w:rsidR="00BC426F">
              <w:rPr>
                <w:rFonts w:ascii="楷体_GB2312" w:eastAsia="楷体_GB2312" w:hAnsi="楷体_GB2312" w:cs="楷体_GB2312" w:hint="eastAsia"/>
                <w:sz w:val="20"/>
              </w:rPr>
              <w:t>________</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Pr="009B3584" w:rsidRDefault="00BC426F" w:rsidP="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参与网络投票的渠道</w:t>
            </w:r>
          </w:p>
        </w:tc>
        <w:tc>
          <w:tcPr>
            <w:tcW w:w="3725" w:type="dxa"/>
            <w:gridSpan w:val="3"/>
            <w:shd w:val="clear" w:color="auto" w:fill="auto"/>
          </w:tcPr>
          <w:p w:rsidR="00267F33" w:rsidRPr="009B3584" w:rsidRDefault="00B5196C">
            <w:pPr>
              <w:widowControl/>
              <w:jc w:val="left"/>
              <w:rPr>
                <w:rFonts w:ascii="楷体" w:eastAsia="楷体" w:hAnsi="楷体" w:cs="宋体"/>
                <w:color w:val="000000"/>
                <w:kern w:val="0"/>
                <w:sz w:val="20"/>
                <w:szCs w:val="22"/>
              </w:rPr>
            </w:pPr>
            <w:r w:rsidRPr="009B3584">
              <w:rPr>
                <w:rFonts w:ascii="楷体" w:eastAsia="楷体" w:hAnsi="楷体" w:cs="宋体" w:hint="eastAsia"/>
                <w:color w:val="000000"/>
                <w:kern w:val="0"/>
                <w:sz w:val="20"/>
                <w:szCs w:val="22"/>
              </w:rPr>
              <w:t>◎</w:t>
            </w:r>
            <w:r w:rsidR="00BC426F" w:rsidRPr="009B3584">
              <w:rPr>
                <w:rFonts w:ascii="楷体" w:eastAsia="楷体" w:hAnsi="楷体" w:cs="宋体"/>
                <w:color w:val="000000"/>
                <w:kern w:val="0"/>
                <w:sz w:val="20"/>
                <w:szCs w:val="22"/>
              </w:rPr>
              <w:t xml:space="preserve">APP  </w:t>
            </w:r>
            <w:r>
              <w:rPr>
                <w:rFonts w:ascii="楷体" w:eastAsia="楷体" w:hAnsi="楷体" w:cs="宋体" w:hint="eastAsia"/>
                <w:color w:val="000000"/>
                <w:kern w:val="0"/>
                <w:sz w:val="20"/>
                <w:szCs w:val="22"/>
              </w:rPr>
              <w:t xml:space="preserve"> </w:t>
            </w:r>
            <w:r w:rsidRPr="009B3584">
              <w:rPr>
                <w:rFonts w:ascii="楷体" w:eastAsia="楷体" w:hAnsi="楷体" w:cs="宋体" w:hint="eastAsia"/>
                <w:color w:val="000000"/>
                <w:kern w:val="0"/>
                <w:sz w:val="20"/>
                <w:szCs w:val="22"/>
              </w:rPr>
              <w:t>◎</w:t>
            </w:r>
            <w:r w:rsidR="00BC426F" w:rsidRPr="009B3584">
              <w:rPr>
                <w:rFonts w:ascii="楷体" w:eastAsia="楷体" w:hAnsi="楷体" w:cs="宋体" w:hint="eastAsia"/>
                <w:color w:val="000000"/>
                <w:kern w:val="0"/>
                <w:sz w:val="20"/>
                <w:szCs w:val="22"/>
              </w:rPr>
              <w:t>网站</w:t>
            </w:r>
            <w:r w:rsidR="00BC426F" w:rsidRPr="009B3584">
              <w:rPr>
                <w:rFonts w:ascii="楷体" w:eastAsia="楷体" w:hAnsi="楷体" w:cs="宋体"/>
                <w:color w:val="000000"/>
                <w:kern w:val="0"/>
                <w:sz w:val="20"/>
                <w:szCs w:val="22"/>
              </w:rPr>
              <w:t xml:space="preserve">  </w:t>
            </w:r>
            <w:r w:rsidRPr="009B3584">
              <w:rPr>
                <w:rFonts w:ascii="楷体" w:eastAsia="楷体" w:hAnsi="楷体" w:cs="宋体" w:hint="eastAsia"/>
                <w:color w:val="000000"/>
                <w:kern w:val="0"/>
                <w:sz w:val="20"/>
                <w:szCs w:val="22"/>
              </w:rPr>
              <w:t>◎</w:t>
            </w:r>
            <w:r w:rsidR="00BC426F" w:rsidRPr="009B3584">
              <w:rPr>
                <w:rFonts w:ascii="楷体" w:eastAsia="楷体" w:hAnsi="楷体" w:cs="宋体" w:hint="eastAsia"/>
                <w:color w:val="000000"/>
                <w:kern w:val="0"/>
                <w:sz w:val="20"/>
                <w:szCs w:val="22"/>
              </w:rPr>
              <w:t>其他</w:t>
            </w:r>
            <w:r w:rsidR="00BC426F">
              <w:rPr>
                <w:rFonts w:ascii="楷体_GB2312" w:eastAsia="楷体_GB2312" w:hAnsi="楷体_GB2312" w:cs="楷体_GB2312" w:hint="eastAsia"/>
                <w:sz w:val="20"/>
              </w:rPr>
              <w:t>________</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券商系统的现货集中竞价交易委托笔数设计容量</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u w:val="single"/>
              </w:rPr>
              <w:t xml:space="preserve">                    </w:t>
            </w:r>
            <w:r>
              <w:rPr>
                <w:rFonts w:ascii="楷体_GB2312" w:eastAsia="楷体_GB2312" w:hAnsi="楷体_GB2312" w:cs="楷体_GB2312" w:hint="eastAsia"/>
                <w:kern w:val="0"/>
                <w:sz w:val="20"/>
                <w:szCs w:val="20"/>
              </w:rPr>
              <w:t>万</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券商系统的现货集中竞价交易委托笔数T日测试容量</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u w:val="single"/>
              </w:rPr>
              <w:t xml:space="preserve">                    </w:t>
            </w:r>
            <w:r>
              <w:rPr>
                <w:rFonts w:ascii="楷体_GB2312" w:eastAsia="楷体_GB2312" w:hAnsi="楷体_GB2312" w:cs="楷体_GB2312" w:hint="eastAsia"/>
                <w:kern w:val="0"/>
                <w:sz w:val="20"/>
                <w:szCs w:val="20"/>
              </w:rPr>
              <w:t>万</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券商系统的衍生品集中竞价交易委托笔数设计容量</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u w:val="single"/>
              </w:rPr>
              <w:t xml:space="preserve">                    </w:t>
            </w:r>
            <w:r>
              <w:rPr>
                <w:rFonts w:ascii="楷体_GB2312" w:eastAsia="楷体_GB2312" w:hAnsi="楷体_GB2312" w:cs="楷体_GB2312" w:hint="eastAsia"/>
                <w:kern w:val="0"/>
                <w:sz w:val="20"/>
                <w:szCs w:val="20"/>
              </w:rPr>
              <w:t>万</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券商系统的衍生品集中竞价交易委托笔数T日测试容量</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u w:val="single"/>
              </w:rPr>
              <w:t xml:space="preserve">                    </w:t>
            </w:r>
            <w:r>
              <w:rPr>
                <w:rFonts w:ascii="楷体_GB2312" w:eastAsia="楷体_GB2312" w:hAnsi="楷体_GB2312" w:cs="楷体_GB2312" w:hint="eastAsia"/>
                <w:kern w:val="0"/>
                <w:sz w:val="20"/>
                <w:szCs w:val="20"/>
              </w:rPr>
              <w:t>万</w:t>
            </w:r>
          </w:p>
        </w:tc>
      </w:tr>
      <w:tr w:rsidR="00267F33">
        <w:trPr>
          <w:trHeight w:val="288"/>
          <w:jc w:val="center"/>
        </w:trPr>
        <w:tc>
          <w:tcPr>
            <w:tcW w:w="9361" w:type="dxa"/>
            <w:gridSpan w:val="6"/>
            <w:shd w:val="clear" w:color="auto" w:fill="auto"/>
            <w:vAlign w:val="center"/>
          </w:tcPr>
          <w:p w:rsidR="00267F33" w:rsidRDefault="00BC426F">
            <w:pPr>
              <w:widowControl/>
              <w:jc w:val="center"/>
              <w:rPr>
                <w:rFonts w:eastAsia="楷体"/>
                <w:sz w:val="20"/>
              </w:rPr>
            </w:pPr>
            <w:r>
              <w:rPr>
                <w:rFonts w:ascii="楷体_GB2312" w:eastAsia="楷体_GB2312" w:hAnsi="楷体_GB2312" w:cs="楷体_GB2312" w:hint="eastAsia"/>
                <w:b/>
                <w:kern w:val="0"/>
                <w:sz w:val="20"/>
              </w:rPr>
              <w:t>以下为清算交收相关测试反馈（行情服务商无需填写）</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认购业务的</w:t>
            </w:r>
            <w:r>
              <w:rPr>
                <w:rFonts w:ascii="楷体_GB2312" w:eastAsia="楷体_GB2312" w:hAnsi="楷体_GB2312" w:cs="楷体_GB2312" w:hint="eastAsia"/>
                <w:kern w:val="0"/>
                <w:sz w:val="20"/>
                <w:szCs w:val="20"/>
              </w:rPr>
              <w:t>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交易业务的</w:t>
            </w:r>
            <w:r>
              <w:rPr>
                <w:rFonts w:ascii="楷体_GB2312" w:eastAsia="楷体_GB2312" w:hAnsi="楷体_GB2312" w:cs="楷体_GB2312" w:hint="eastAsia"/>
                <w:kern w:val="0"/>
                <w:sz w:val="20"/>
                <w:szCs w:val="20"/>
              </w:rPr>
              <w:t>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申购、赎回业务</w:t>
            </w:r>
            <w:r>
              <w:rPr>
                <w:rFonts w:ascii="楷体_GB2312" w:eastAsia="楷体_GB2312" w:hAnsi="楷体_GB2312" w:cs="楷体_GB2312" w:hint="eastAsia"/>
                <w:kern w:val="0"/>
                <w:sz w:val="20"/>
                <w:szCs w:val="20"/>
              </w:rPr>
              <w:t>的清算交收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跨市场股票ETF（含北交所股票）股票质押式回购</w:t>
            </w:r>
            <w:r>
              <w:rPr>
                <w:rFonts w:ascii="楷体_GB2312" w:eastAsia="楷体_GB2312" w:hAnsi="楷体_GB2312" w:cs="楷体_GB2312"/>
                <w:kern w:val="0"/>
                <w:sz w:val="20"/>
                <w:szCs w:val="20"/>
              </w:rPr>
              <w:t>业务</w:t>
            </w:r>
            <w:r>
              <w:rPr>
                <w:rFonts w:ascii="楷体_GB2312" w:eastAsia="楷体_GB2312" w:hAnsi="楷体_GB2312" w:cs="楷体_GB2312" w:hint="eastAsia"/>
                <w:kern w:val="0"/>
                <w:sz w:val="20"/>
                <w:szCs w:val="20"/>
              </w:rPr>
              <w:t>的清算交收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跨市场股票ETF（含北交所股票）约定购回</w:t>
            </w:r>
            <w:r>
              <w:rPr>
                <w:rFonts w:ascii="楷体_GB2312" w:eastAsia="楷体_GB2312" w:hAnsi="楷体_GB2312" w:cs="楷体_GB2312"/>
                <w:kern w:val="0"/>
                <w:sz w:val="20"/>
                <w:szCs w:val="20"/>
              </w:rPr>
              <w:t>业务</w:t>
            </w:r>
            <w:r>
              <w:rPr>
                <w:rFonts w:ascii="楷体_GB2312" w:eastAsia="楷体_GB2312" w:hAnsi="楷体_GB2312" w:cs="楷体_GB2312" w:hint="eastAsia"/>
                <w:kern w:val="0"/>
                <w:sz w:val="20"/>
                <w:szCs w:val="20"/>
              </w:rPr>
              <w:t>的清算交收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转托管业务</w:t>
            </w:r>
            <w:r>
              <w:rPr>
                <w:rFonts w:ascii="楷体_GB2312" w:eastAsia="楷体_GB2312" w:hAnsi="楷体_GB2312" w:cs="楷体_GB2312" w:hint="eastAsia"/>
                <w:kern w:val="0"/>
                <w:sz w:val="20"/>
                <w:szCs w:val="20"/>
              </w:rPr>
              <w:t>的清算交收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跨市场股票ETF（含北交所股票）申赎</w:t>
            </w:r>
            <w:r>
              <w:rPr>
                <w:rFonts w:ascii="楷体_GB2312" w:eastAsia="楷体_GB2312" w:hAnsi="楷体_GB2312" w:cs="楷体_GB2312"/>
                <w:kern w:val="0"/>
                <w:sz w:val="20"/>
                <w:szCs w:val="20"/>
              </w:rPr>
              <w:t>代收代付</w:t>
            </w:r>
            <w:r>
              <w:rPr>
                <w:rFonts w:ascii="楷体_GB2312" w:eastAsia="楷体_GB2312" w:hAnsi="楷体_GB2312" w:cs="楷体_GB2312" w:hint="eastAsia"/>
                <w:kern w:val="0"/>
                <w:sz w:val="20"/>
                <w:szCs w:val="20"/>
              </w:rPr>
              <w:t>的清算交收</w:t>
            </w:r>
          </w:p>
        </w:tc>
        <w:tc>
          <w:tcPr>
            <w:tcW w:w="3725" w:type="dxa"/>
            <w:gridSpan w:val="3"/>
            <w:shd w:val="clear" w:color="auto" w:fill="auto"/>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跨市场股票ETF（含北交所股票）份额折算</w:t>
            </w:r>
            <w:r w:rsidR="004B7DA8">
              <w:rPr>
                <w:rFonts w:ascii="楷体_GB2312" w:eastAsia="楷体_GB2312" w:hAnsi="楷体_GB2312" w:cs="楷体_GB2312" w:hint="eastAsia"/>
                <w:kern w:val="0"/>
                <w:sz w:val="20"/>
                <w:szCs w:val="20"/>
              </w:rPr>
              <w:t>业务处理</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跨市场股票ETF（含北交所股票）作为两融担保品开展证券划转业务</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 w:eastAsia="楷体" w:hAnsi="楷体" w:cs="宋体" w:hint="eastAsia"/>
                <w:color w:val="000000"/>
                <w:kern w:val="0"/>
                <w:sz w:val="20"/>
              </w:rPr>
              <w:t>港股通证券日常交易、非交易业务的清算交收处理</w:t>
            </w:r>
          </w:p>
        </w:tc>
        <w:tc>
          <w:tcPr>
            <w:tcW w:w="3725" w:type="dxa"/>
            <w:gridSpan w:val="3"/>
            <w:shd w:val="clear" w:color="auto" w:fill="auto"/>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9361" w:type="dxa"/>
            <w:gridSpan w:val="6"/>
            <w:shd w:val="clear" w:color="auto" w:fill="FFFFFF" w:themeFill="background1"/>
            <w:vAlign w:val="center"/>
          </w:tcPr>
          <w:p w:rsidR="00267F33" w:rsidRDefault="00BC426F">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以下为行情相关测试反馈</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各项业务的行情接收</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跨市场股票ETF（含北交所股票）</w:t>
            </w:r>
            <w:r>
              <w:rPr>
                <w:rFonts w:ascii="楷体_GB2312" w:eastAsia="楷体_GB2312" w:hAnsi="楷体_GB2312" w:cs="楷体_GB2312"/>
                <w:kern w:val="0"/>
                <w:sz w:val="20"/>
                <w:szCs w:val="20"/>
              </w:rPr>
              <w:t>各项业务的行情展示</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 w:eastAsia="楷体" w:hAnsi="楷体" w:cs="宋体" w:hint="eastAsia"/>
                <w:color w:val="000000"/>
                <w:kern w:val="0"/>
                <w:sz w:val="20"/>
              </w:rPr>
              <w:t>深市股票集中竞价交易实时行情的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725" w:type="dxa"/>
            <w:gridSpan w:val="3"/>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_GB2312" w:eastAsia="楷体_GB2312" w:hAnsi="楷体_GB2312" w:cs="楷体_GB2312"/>
                <w:kern w:val="0"/>
                <w:sz w:val="20"/>
                <w:szCs w:val="20"/>
              </w:rPr>
            </w:pPr>
            <w:r>
              <w:rPr>
                <w:rFonts w:ascii="楷体" w:eastAsia="楷体" w:hAnsi="楷体" w:cs="宋体" w:hint="eastAsia"/>
                <w:color w:val="000000"/>
                <w:kern w:val="0"/>
                <w:sz w:val="20"/>
              </w:rPr>
              <w:t>港股通实时行情的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725" w:type="dxa"/>
            <w:gridSpan w:val="3"/>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rPr>
                <w:rFonts w:ascii="楷体" w:eastAsia="楷体" w:hAnsi="楷体" w:cs="宋体"/>
                <w:color w:val="000000"/>
                <w:kern w:val="0"/>
                <w:sz w:val="20"/>
              </w:rPr>
            </w:pPr>
            <w:r>
              <w:rPr>
                <w:rFonts w:ascii="楷体" w:eastAsia="楷体" w:hAnsi="楷体" w:cs="宋体" w:hint="eastAsia"/>
                <w:color w:val="000000"/>
                <w:kern w:val="0"/>
                <w:sz w:val="20"/>
              </w:rPr>
              <w:t>期权实时行情的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725" w:type="dxa"/>
            <w:gridSpan w:val="3"/>
            <w:vAlign w:val="center"/>
          </w:tcPr>
          <w:p w:rsidR="00267F33" w:rsidRDefault="00BC426F">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LEVEL1行情接收与展示</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LEVEL2-1行情接收与展示</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LEVEL2-2行情接收与展示</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9361" w:type="dxa"/>
            <w:gridSpan w:val="6"/>
            <w:shd w:val="clear" w:color="auto" w:fill="auto"/>
            <w:vAlign w:val="center"/>
          </w:tcPr>
          <w:p w:rsidR="00267F33" w:rsidRDefault="00BC426F" w:rsidP="004B7DA8">
            <w:pPr>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以下为数据文件接口相关测试反馈（行情服务商</w:t>
            </w:r>
            <w:r w:rsidR="004B7DA8">
              <w:rPr>
                <w:rFonts w:ascii="楷体_GB2312" w:eastAsia="楷体_GB2312" w:hAnsi="楷体_GB2312" w:cs="楷体_GB2312" w:hint="eastAsia"/>
                <w:b/>
                <w:kern w:val="0"/>
                <w:sz w:val="20"/>
              </w:rPr>
              <w:t>只</w:t>
            </w:r>
            <w:r>
              <w:rPr>
                <w:rFonts w:ascii="楷体_GB2312" w:eastAsia="楷体_GB2312" w:hAnsi="楷体_GB2312" w:cs="楷体_GB2312" w:hint="eastAsia"/>
                <w:b/>
                <w:kern w:val="0"/>
                <w:sz w:val="20"/>
              </w:rPr>
              <w:t>需反馈</w:t>
            </w:r>
            <w:r w:rsidR="004B7DA8">
              <w:rPr>
                <w:rFonts w:ascii="楷体_GB2312" w:eastAsia="楷体_GB2312" w:hAnsi="楷体_GB2312" w:cs="楷体_GB2312" w:hint="eastAsia"/>
                <w:b/>
                <w:kern w:val="0"/>
                <w:sz w:val="20"/>
              </w:rPr>
              <w:t>前3项</w:t>
            </w:r>
            <w:r>
              <w:rPr>
                <w:rFonts w:ascii="楷体_GB2312" w:eastAsia="楷体_GB2312" w:hAnsi="楷体_GB2312" w:cs="楷体_GB2312" w:hint="eastAsia"/>
                <w:b/>
                <w:kern w:val="0"/>
                <w:sz w:val="20"/>
              </w:rPr>
              <w:t>）</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早间下发的静态交易参考信息文件的接收和处理</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（hkexreff04）</w:t>
            </w:r>
            <w:r>
              <w:rPr>
                <w:rFonts w:ascii="楷体" w:eastAsia="楷体" w:hAnsi="楷体" w:cs="宋体"/>
                <w:color w:val="000000"/>
                <w:kern w:val="0"/>
                <w:sz w:val="20"/>
              </w:rPr>
              <w:t>接收与</w:t>
            </w:r>
            <w:r w:rsidR="004B7DA8">
              <w:rPr>
                <w:rFonts w:ascii="楷体" w:eastAsia="楷体" w:hAnsi="楷体" w:cs="宋体" w:hint="eastAsia"/>
                <w:color w:val="000000"/>
                <w:kern w:val="0"/>
                <w:sz w:val="20"/>
              </w:rPr>
              <w:t>处理</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港股收盘价格文件（hkexclpr04）的接收与处理</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 w:eastAsia="楷体" w:hAnsi="楷体" w:cs="宋体"/>
                <w:color w:val="000000"/>
                <w:kern w:val="0"/>
                <w:sz w:val="20"/>
              </w:rPr>
            </w:pPr>
            <w:r>
              <w:rPr>
                <w:rFonts w:ascii="楷体_GB2312" w:eastAsia="楷体_GB2312" w:hAnsi="楷体_GB2312" w:cs="楷体_GB2312" w:hint="eastAsia"/>
                <w:kern w:val="0"/>
                <w:sz w:val="20"/>
                <w:szCs w:val="20"/>
              </w:rPr>
              <w:t>接收并处理网络投票回报（</w:t>
            </w:r>
            <w:proofErr w:type="spellStart"/>
            <w:r>
              <w:rPr>
                <w:rFonts w:ascii="楷体_GB2312" w:eastAsia="楷体_GB2312" w:hAnsi="楷体_GB2312" w:cs="楷体_GB2312" w:hint="eastAsia"/>
                <w:kern w:val="0"/>
                <w:sz w:val="20"/>
                <w:szCs w:val="20"/>
              </w:rPr>
              <w:t>EvoteReport</w:t>
            </w:r>
            <w:proofErr w:type="spellEnd"/>
            <w:r>
              <w:rPr>
                <w:rFonts w:ascii="楷体_GB2312" w:eastAsia="楷体_GB2312" w:hAnsi="楷体_GB2312" w:cs="楷体_GB2312" w:hint="eastAsia"/>
                <w:kern w:val="0"/>
                <w:sz w:val="20"/>
                <w:szCs w:val="20"/>
              </w:rPr>
              <w:t>）</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接收并处理现货集中竞价交易平台成交汇总文件</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接收并处理综合金融服务平台成交汇总文件</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接收并处理非交易平台成交汇总文件</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接收并处理衍生品集中竞价交易平台成交汇总文件</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接收并处理固定收益交易平台成交汇总文件</w:t>
            </w:r>
          </w:p>
        </w:tc>
        <w:tc>
          <w:tcPr>
            <w:tcW w:w="3725" w:type="dxa"/>
            <w:gridSpan w:val="3"/>
            <w:vAlign w:val="center"/>
          </w:tcPr>
          <w:p w:rsidR="00267F33" w:rsidRDefault="00BC426F">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7F33">
        <w:trPr>
          <w:trHeight w:val="288"/>
          <w:jc w:val="center"/>
        </w:trPr>
        <w:tc>
          <w:tcPr>
            <w:tcW w:w="457" w:type="dxa"/>
            <w:shd w:val="clear" w:color="auto" w:fill="auto"/>
            <w:vAlign w:val="center"/>
          </w:tcPr>
          <w:p w:rsidR="00267F33" w:rsidRDefault="00267F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7F33" w:rsidRDefault="00BC426F">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接收并处理国际市场互联平台成交汇总文件</w:t>
            </w:r>
          </w:p>
        </w:tc>
        <w:tc>
          <w:tcPr>
            <w:tcW w:w="3725" w:type="dxa"/>
            <w:gridSpan w:val="3"/>
            <w:vAlign w:val="center"/>
          </w:tcPr>
          <w:p w:rsidR="00267F33" w:rsidRDefault="00BC426F">
            <w:pPr>
              <w:jc w:val="center"/>
              <w:rPr>
                <w:rFonts w:ascii="楷体_GB2312" w:eastAsia="楷体_GB2312" w:hAnsi="楷体_GB2312" w:cs="楷体_GB2312"/>
                <w:strike/>
                <w:kern w:val="0"/>
                <w:sz w:val="20"/>
                <w:szCs w:val="20"/>
              </w:rPr>
            </w:pPr>
            <w:r>
              <w:rPr>
                <w:rFonts w:ascii="楷体_GB2312" w:eastAsia="楷体_GB2312" w:hAnsi="楷体_GB2312" w:cs="楷体_GB2312" w:hint="eastAsia"/>
                <w:kern w:val="0"/>
                <w:sz w:val="20"/>
                <w:szCs w:val="20"/>
              </w:rPr>
              <w:t>◎正常 ◎异常 ◎未测 ◎无此业务</w:t>
            </w:r>
          </w:p>
        </w:tc>
      </w:tr>
      <w:tr w:rsidR="00267F33">
        <w:trPr>
          <w:trHeight w:val="910"/>
          <w:jc w:val="center"/>
        </w:trPr>
        <w:tc>
          <w:tcPr>
            <w:tcW w:w="9361" w:type="dxa"/>
            <w:gridSpan w:val="6"/>
            <w:shd w:val="clear" w:color="auto" w:fill="auto"/>
            <w:vAlign w:val="center"/>
          </w:tcPr>
          <w:p w:rsidR="00267F33" w:rsidRDefault="00BC426F">
            <w:pPr>
              <w:widowControl/>
              <w:rPr>
                <w:rFonts w:ascii="楷体_GB2312" w:eastAsia="楷体_GB2312" w:hAnsi="楷体_GB2312" w:cs="楷体_GB2312"/>
                <w:szCs w:val="21"/>
              </w:rPr>
            </w:pPr>
            <w:r>
              <w:rPr>
                <w:rFonts w:ascii="楷体_GB2312" w:eastAsia="楷体_GB2312" w:hAnsi="楷体_GB2312" w:cs="楷体_GB2312" w:hint="eastAsia"/>
                <w:szCs w:val="21"/>
              </w:rPr>
              <w:t>以上反馈项有“异常”的，务必说明具体情况：（不超过500汉字，需详细说明涉及哪些业务系统及各系统的具体现象）</w:t>
            </w:r>
          </w:p>
          <w:p w:rsidR="00267F33" w:rsidRDefault="00267F33">
            <w:pPr>
              <w:widowControl/>
              <w:rPr>
                <w:rFonts w:ascii="楷体_GB2312" w:eastAsia="楷体_GB2312" w:hAnsi="楷体_GB2312" w:cs="楷体_GB2312"/>
                <w:szCs w:val="21"/>
              </w:rPr>
            </w:pPr>
          </w:p>
          <w:p w:rsidR="00267F33" w:rsidRDefault="00267F33">
            <w:pPr>
              <w:widowControl/>
              <w:rPr>
                <w:rFonts w:ascii="楷体_GB2312" w:eastAsia="楷体_GB2312" w:hAnsi="楷体_GB2312" w:cs="楷体_GB2312"/>
                <w:szCs w:val="21"/>
              </w:rPr>
            </w:pPr>
          </w:p>
          <w:p w:rsidR="00267F33" w:rsidRDefault="00267F33">
            <w:pPr>
              <w:widowControl/>
              <w:rPr>
                <w:rFonts w:ascii="楷体_GB2312" w:eastAsia="楷体_GB2312" w:hAnsi="楷体_GB2312" w:cs="楷体_GB2312"/>
                <w:szCs w:val="21"/>
                <w:u w:val="single"/>
              </w:rPr>
            </w:pPr>
          </w:p>
        </w:tc>
      </w:tr>
    </w:tbl>
    <w:p w:rsidR="00267F33" w:rsidRDefault="00267F33"/>
    <w:sectPr w:rsidR="00267F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495" w:rsidRDefault="007B1495" w:rsidP="00B5196C">
      <w:r>
        <w:separator/>
      </w:r>
    </w:p>
  </w:endnote>
  <w:endnote w:type="continuationSeparator" w:id="0">
    <w:p w:rsidR="007B1495" w:rsidRDefault="007B1495" w:rsidP="00B51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00" w:usb3="00000000" w:csb0="00040000"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495" w:rsidRDefault="007B1495" w:rsidP="00B5196C">
      <w:r>
        <w:separator/>
      </w:r>
    </w:p>
  </w:footnote>
  <w:footnote w:type="continuationSeparator" w:id="0">
    <w:p w:rsidR="007B1495" w:rsidRDefault="007B1495" w:rsidP="00B519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2">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32A840D7"/>
    <w:multiLevelType w:val="multilevel"/>
    <w:tmpl w:val="32A840D7"/>
    <w:lvl w:ilvl="0">
      <w:start w:val="1"/>
      <w:numFmt w:val="decimal"/>
      <w:lvlText w:val="%1."/>
      <w:lvlJc w:val="left"/>
      <w:pPr>
        <w:tabs>
          <w:tab w:val="left" w:pos="1003"/>
        </w:tabs>
        <w:ind w:left="1003" w:hanging="720"/>
      </w:pPr>
      <w:rPr>
        <w:color w:val="auto"/>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4">
    <w:nsid w:val="3B3473B7"/>
    <w:multiLevelType w:val="multilevel"/>
    <w:tmpl w:val="3B3473B7"/>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4F786DD5"/>
    <w:multiLevelType w:val="multilevel"/>
    <w:tmpl w:val="4F786DD5"/>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6"/>
  </w:num>
  <w:num w:numId="2">
    <w:abstractNumId w:val="4"/>
  </w:num>
  <w:num w:numId="3">
    <w:abstractNumId w:val="1"/>
  </w:num>
  <w:num w:numId="4">
    <w:abstractNumId w:val="2"/>
  </w:num>
  <w:num w:numId="5">
    <w:abstractNumId w:val="0"/>
  </w:num>
  <w:num w:numId="6">
    <w:abstractNumId w:val="3"/>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bliu">
    <w15:presenceInfo w15:providerId="None" w15:userId="zbliu"/>
  </w15:person>
  <w15:person w15:author="clli">
    <w15:presenceInfo w15:providerId="None" w15:userId="clli"/>
  </w15:person>
  <w15:person w15:author="luojh">
    <w15:presenceInfo w15:providerId="None" w15:userId="luoj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revisionView w:markup="0"/>
  <w:defaultTabStop w:val="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1NmU2OTFjOTBmNjNlOTE2OTM0MjQzYjE3MzU2ZGIifQ=="/>
  </w:docVars>
  <w:rsids>
    <w:rsidRoot w:val="00172A27"/>
    <w:rsid w:val="00000AF6"/>
    <w:rsid w:val="000019D9"/>
    <w:rsid w:val="00001C21"/>
    <w:rsid w:val="00001FAD"/>
    <w:rsid w:val="00002A78"/>
    <w:rsid w:val="00003544"/>
    <w:rsid w:val="000049BF"/>
    <w:rsid w:val="00005900"/>
    <w:rsid w:val="00005A09"/>
    <w:rsid w:val="00005C3A"/>
    <w:rsid w:val="00006536"/>
    <w:rsid w:val="000068D3"/>
    <w:rsid w:val="000110AB"/>
    <w:rsid w:val="00013CBC"/>
    <w:rsid w:val="00014137"/>
    <w:rsid w:val="000164D6"/>
    <w:rsid w:val="00016831"/>
    <w:rsid w:val="00016906"/>
    <w:rsid w:val="000175D1"/>
    <w:rsid w:val="00017EBE"/>
    <w:rsid w:val="000204CE"/>
    <w:rsid w:val="000204D6"/>
    <w:rsid w:val="00024294"/>
    <w:rsid w:val="00024925"/>
    <w:rsid w:val="00024ED1"/>
    <w:rsid w:val="0002616A"/>
    <w:rsid w:val="00026446"/>
    <w:rsid w:val="00026DA8"/>
    <w:rsid w:val="00027E3F"/>
    <w:rsid w:val="00030822"/>
    <w:rsid w:val="0003182C"/>
    <w:rsid w:val="00033589"/>
    <w:rsid w:val="00033D0E"/>
    <w:rsid w:val="00034BAF"/>
    <w:rsid w:val="00034E6D"/>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DDC"/>
    <w:rsid w:val="00060EC4"/>
    <w:rsid w:val="00061E46"/>
    <w:rsid w:val="00063174"/>
    <w:rsid w:val="000634F8"/>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4F49"/>
    <w:rsid w:val="00076983"/>
    <w:rsid w:val="00077608"/>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C85"/>
    <w:rsid w:val="000A2E9F"/>
    <w:rsid w:val="000A3494"/>
    <w:rsid w:val="000A3A67"/>
    <w:rsid w:val="000A3D3E"/>
    <w:rsid w:val="000A4CC3"/>
    <w:rsid w:val="000A53FE"/>
    <w:rsid w:val="000A57F4"/>
    <w:rsid w:val="000A5BB7"/>
    <w:rsid w:val="000A5E4C"/>
    <w:rsid w:val="000A689A"/>
    <w:rsid w:val="000A68AF"/>
    <w:rsid w:val="000A7D90"/>
    <w:rsid w:val="000A7E92"/>
    <w:rsid w:val="000B05A3"/>
    <w:rsid w:val="000B0DA9"/>
    <w:rsid w:val="000B14FB"/>
    <w:rsid w:val="000B1E00"/>
    <w:rsid w:val="000B2EE1"/>
    <w:rsid w:val="000B2F92"/>
    <w:rsid w:val="000B30A2"/>
    <w:rsid w:val="000B530E"/>
    <w:rsid w:val="000B60F6"/>
    <w:rsid w:val="000B6291"/>
    <w:rsid w:val="000B700E"/>
    <w:rsid w:val="000B7ABA"/>
    <w:rsid w:val="000B7B69"/>
    <w:rsid w:val="000C0030"/>
    <w:rsid w:val="000C09BC"/>
    <w:rsid w:val="000C117B"/>
    <w:rsid w:val="000C19E8"/>
    <w:rsid w:val="000C1FFD"/>
    <w:rsid w:val="000C2A3B"/>
    <w:rsid w:val="000C424E"/>
    <w:rsid w:val="000C4880"/>
    <w:rsid w:val="000C4FBB"/>
    <w:rsid w:val="000C52F3"/>
    <w:rsid w:val="000C5C59"/>
    <w:rsid w:val="000C6259"/>
    <w:rsid w:val="000C64C4"/>
    <w:rsid w:val="000C7FEA"/>
    <w:rsid w:val="000D0A06"/>
    <w:rsid w:val="000D3A9B"/>
    <w:rsid w:val="000D5349"/>
    <w:rsid w:val="000D58A6"/>
    <w:rsid w:val="000D5BCC"/>
    <w:rsid w:val="000D5BE3"/>
    <w:rsid w:val="000D6882"/>
    <w:rsid w:val="000E076F"/>
    <w:rsid w:val="000E0B0E"/>
    <w:rsid w:val="000E0B49"/>
    <w:rsid w:val="000E1BCB"/>
    <w:rsid w:val="000E26F1"/>
    <w:rsid w:val="000E2A97"/>
    <w:rsid w:val="000E4619"/>
    <w:rsid w:val="000E4D98"/>
    <w:rsid w:val="000E761C"/>
    <w:rsid w:val="000F0666"/>
    <w:rsid w:val="000F23F0"/>
    <w:rsid w:val="000F284A"/>
    <w:rsid w:val="000F2946"/>
    <w:rsid w:val="000F34D0"/>
    <w:rsid w:val="000F39E6"/>
    <w:rsid w:val="000F3B19"/>
    <w:rsid w:val="000F4BF6"/>
    <w:rsid w:val="000F5DE2"/>
    <w:rsid w:val="000F6F25"/>
    <w:rsid w:val="000F75AC"/>
    <w:rsid w:val="000F7D60"/>
    <w:rsid w:val="00101105"/>
    <w:rsid w:val="00103DB5"/>
    <w:rsid w:val="001041FB"/>
    <w:rsid w:val="001043B0"/>
    <w:rsid w:val="00104589"/>
    <w:rsid w:val="00105997"/>
    <w:rsid w:val="0010733C"/>
    <w:rsid w:val="00107628"/>
    <w:rsid w:val="00111E3D"/>
    <w:rsid w:val="00114168"/>
    <w:rsid w:val="001145EA"/>
    <w:rsid w:val="00115CE3"/>
    <w:rsid w:val="00116622"/>
    <w:rsid w:val="00116823"/>
    <w:rsid w:val="00116FE0"/>
    <w:rsid w:val="00117854"/>
    <w:rsid w:val="001203FE"/>
    <w:rsid w:val="00120E2A"/>
    <w:rsid w:val="0012143B"/>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367"/>
    <w:rsid w:val="00135AFC"/>
    <w:rsid w:val="00136D81"/>
    <w:rsid w:val="00137872"/>
    <w:rsid w:val="00137F69"/>
    <w:rsid w:val="00140647"/>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DB9"/>
    <w:rsid w:val="00156F92"/>
    <w:rsid w:val="0016011C"/>
    <w:rsid w:val="00160351"/>
    <w:rsid w:val="00162121"/>
    <w:rsid w:val="00162508"/>
    <w:rsid w:val="00163740"/>
    <w:rsid w:val="00163D32"/>
    <w:rsid w:val="00164259"/>
    <w:rsid w:val="00165AB7"/>
    <w:rsid w:val="001663B8"/>
    <w:rsid w:val="001668FF"/>
    <w:rsid w:val="00166C41"/>
    <w:rsid w:val="00172A27"/>
    <w:rsid w:val="00174F50"/>
    <w:rsid w:val="00175AB6"/>
    <w:rsid w:val="00175C4A"/>
    <w:rsid w:val="00177071"/>
    <w:rsid w:val="001770AA"/>
    <w:rsid w:val="001801F6"/>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2EA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68DE"/>
    <w:rsid w:val="001D7840"/>
    <w:rsid w:val="001E0484"/>
    <w:rsid w:val="001E088F"/>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3FE9"/>
    <w:rsid w:val="00204BE3"/>
    <w:rsid w:val="00205920"/>
    <w:rsid w:val="00206BEA"/>
    <w:rsid w:val="00206E72"/>
    <w:rsid w:val="00207879"/>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27A0A"/>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0307"/>
    <w:rsid w:val="002520B0"/>
    <w:rsid w:val="00252554"/>
    <w:rsid w:val="002525DD"/>
    <w:rsid w:val="00252A82"/>
    <w:rsid w:val="0025319F"/>
    <w:rsid w:val="0025366D"/>
    <w:rsid w:val="0025728A"/>
    <w:rsid w:val="002601AC"/>
    <w:rsid w:val="00260FE4"/>
    <w:rsid w:val="00261F00"/>
    <w:rsid w:val="002621BD"/>
    <w:rsid w:val="00262390"/>
    <w:rsid w:val="002633B9"/>
    <w:rsid w:val="00263ECA"/>
    <w:rsid w:val="0026437E"/>
    <w:rsid w:val="00264559"/>
    <w:rsid w:val="00264804"/>
    <w:rsid w:val="00264B14"/>
    <w:rsid w:val="0026588D"/>
    <w:rsid w:val="002663C0"/>
    <w:rsid w:val="00267161"/>
    <w:rsid w:val="0026761F"/>
    <w:rsid w:val="00267C57"/>
    <w:rsid w:val="00267F33"/>
    <w:rsid w:val="00270359"/>
    <w:rsid w:val="0027289B"/>
    <w:rsid w:val="00272BF5"/>
    <w:rsid w:val="00272DBA"/>
    <w:rsid w:val="00273075"/>
    <w:rsid w:val="00273CDF"/>
    <w:rsid w:val="00274125"/>
    <w:rsid w:val="00274783"/>
    <w:rsid w:val="00274969"/>
    <w:rsid w:val="00274E2F"/>
    <w:rsid w:val="002751F4"/>
    <w:rsid w:val="002754C2"/>
    <w:rsid w:val="00276A7B"/>
    <w:rsid w:val="0027790D"/>
    <w:rsid w:val="0028004F"/>
    <w:rsid w:val="00281372"/>
    <w:rsid w:val="00281FE5"/>
    <w:rsid w:val="0028271D"/>
    <w:rsid w:val="00283412"/>
    <w:rsid w:val="00283CEF"/>
    <w:rsid w:val="0028409B"/>
    <w:rsid w:val="002863A0"/>
    <w:rsid w:val="002864A6"/>
    <w:rsid w:val="00286559"/>
    <w:rsid w:val="002865C7"/>
    <w:rsid w:val="00287143"/>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2399"/>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2F2F"/>
    <w:rsid w:val="0030326D"/>
    <w:rsid w:val="003033B9"/>
    <w:rsid w:val="00303605"/>
    <w:rsid w:val="00304FB2"/>
    <w:rsid w:val="003072C3"/>
    <w:rsid w:val="00310921"/>
    <w:rsid w:val="00311144"/>
    <w:rsid w:val="003113F8"/>
    <w:rsid w:val="00311C11"/>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61C5"/>
    <w:rsid w:val="00347067"/>
    <w:rsid w:val="0035061A"/>
    <w:rsid w:val="00350778"/>
    <w:rsid w:val="003517C7"/>
    <w:rsid w:val="003519AC"/>
    <w:rsid w:val="00352456"/>
    <w:rsid w:val="003544D4"/>
    <w:rsid w:val="00355D60"/>
    <w:rsid w:val="00355DFC"/>
    <w:rsid w:val="003567C6"/>
    <w:rsid w:val="00356F01"/>
    <w:rsid w:val="003572BD"/>
    <w:rsid w:val="003605FA"/>
    <w:rsid w:val="003607EB"/>
    <w:rsid w:val="00360AC2"/>
    <w:rsid w:val="00361037"/>
    <w:rsid w:val="00361AC6"/>
    <w:rsid w:val="0036400A"/>
    <w:rsid w:val="00364861"/>
    <w:rsid w:val="00364C2C"/>
    <w:rsid w:val="00366FD6"/>
    <w:rsid w:val="003679C6"/>
    <w:rsid w:val="003703F4"/>
    <w:rsid w:val="00370A2F"/>
    <w:rsid w:val="00372B4B"/>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1A9F"/>
    <w:rsid w:val="00383592"/>
    <w:rsid w:val="00383788"/>
    <w:rsid w:val="00383A07"/>
    <w:rsid w:val="00383FC7"/>
    <w:rsid w:val="00384CE8"/>
    <w:rsid w:val="0038645B"/>
    <w:rsid w:val="0039033B"/>
    <w:rsid w:val="0039122D"/>
    <w:rsid w:val="00391D0C"/>
    <w:rsid w:val="00392783"/>
    <w:rsid w:val="0039304C"/>
    <w:rsid w:val="003952A2"/>
    <w:rsid w:val="003978AE"/>
    <w:rsid w:val="00397F0F"/>
    <w:rsid w:val="003A2422"/>
    <w:rsid w:val="003A2D47"/>
    <w:rsid w:val="003A35D1"/>
    <w:rsid w:val="003A35FC"/>
    <w:rsid w:val="003A4295"/>
    <w:rsid w:val="003A4ECA"/>
    <w:rsid w:val="003A5F8E"/>
    <w:rsid w:val="003A6A16"/>
    <w:rsid w:val="003A6B35"/>
    <w:rsid w:val="003A6C4C"/>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5E22"/>
    <w:rsid w:val="003F6522"/>
    <w:rsid w:val="003F6C6E"/>
    <w:rsid w:val="003F7AA4"/>
    <w:rsid w:val="0040145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0847"/>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C8B"/>
    <w:rsid w:val="00485DD6"/>
    <w:rsid w:val="00485F9B"/>
    <w:rsid w:val="0048628C"/>
    <w:rsid w:val="00486911"/>
    <w:rsid w:val="00490B2F"/>
    <w:rsid w:val="00490C5D"/>
    <w:rsid w:val="00490D8C"/>
    <w:rsid w:val="0049287C"/>
    <w:rsid w:val="00492BC0"/>
    <w:rsid w:val="004939B1"/>
    <w:rsid w:val="00493A54"/>
    <w:rsid w:val="00493A83"/>
    <w:rsid w:val="00495E89"/>
    <w:rsid w:val="004969C7"/>
    <w:rsid w:val="004969C9"/>
    <w:rsid w:val="004971BD"/>
    <w:rsid w:val="0049741F"/>
    <w:rsid w:val="00497E0A"/>
    <w:rsid w:val="004A11AA"/>
    <w:rsid w:val="004A1A5D"/>
    <w:rsid w:val="004A233A"/>
    <w:rsid w:val="004A2641"/>
    <w:rsid w:val="004A45D0"/>
    <w:rsid w:val="004A4757"/>
    <w:rsid w:val="004A539D"/>
    <w:rsid w:val="004A7DAF"/>
    <w:rsid w:val="004B05A2"/>
    <w:rsid w:val="004B1FAC"/>
    <w:rsid w:val="004B28F3"/>
    <w:rsid w:val="004B3217"/>
    <w:rsid w:val="004B3A33"/>
    <w:rsid w:val="004B46CF"/>
    <w:rsid w:val="004B49EF"/>
    <w:rsid w:val="004B4A36"/>
    <w:rsid w:val="004B7DA8"/>
    <w:rsid w:val="004C00D9"/>
    <w:rsid w:val="004C11C5"/>
    <w:rsid w:val="004C11D0"/>
    <w:rsid w:val="004C22DF"/>
    <w:rsid w:val="004C4B95"/>
    <w:rsid w:val="004C527B"/>
    <w:rsid w:val="004C54EB"/>
    <w:rsid w:val="004C55D6"/>
    <w:rsid w:val="004C7B38"/>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3C62"/>
    <w:rsid w:val="004D4FFF"/>
    <w:rsid w:val="004D69FB"/>
    <w:rsid w:val="004D6E89"/>
    <w:rsid w:val="004D7D5F"/>
    <w:rsid w:val="004E02A1"/>
    <w:rsid w:val="004E0661"/>
    <w:rsid w:val="004E2857"/>
    <w:rsid w:val="004E4A17"/>
    <w:rsid w:val="004E5F69"/>
    <w:rsid w:val="004E749E"/>
    <w:rsid w:val="004F2694"/>
    <w:rsid w:val="004F4949"/>
    <w:rsid w:val="004F498F"/>
    <w:rsid w:val="004F4FB7"/>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4592"/>
    <w:rsid w:val="005063CD"/>
    <w:rsid w:val="00506F48"/>
    <w:rsid w:val="005101FD"/>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3649A"/>
    <w:rsid w:val="00537482"/>
    <w:rsid w:val="005410C3"/>
    <w:rsid w:val="0054157A"/>
    <w:rsid w:val="00543C06"/>
    <w:rsid w:val="00544DB1"/>
    <w:rsid w:val="0054505F"/>
    <w:rsid w:val="005458B8"/>
    <w:rsid w:val="0054636A"/>
    <w:rsid w:val="00546BBA"/>
    <w:rsid w:val="00546D0C"/>
    <w:rsid w:val="00546E70"/>
    <w:rsid w:val="00546FAD"/>
    <w:rsid w:val="00547F08"/>
    <w:rsid w:val="00553380"/>
    <w:rsid w:val="00553457"/>
    <w:rsid w:val="00553984"/>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6DE0"/>
    <w:rsid w:val="00567558"/>
    <w:rsid w:val="0057159C"/>
    <w:rsid w:val="00571DDD"/>
    <w:rsid w:val="005722EF"/>
    <w:rsid w:val="00573F7F"/>
    <w:rsid w:val="00575D09"/>
    <w:rsid w:val="00575E98"/>
    <w:rsid w:val="00581426"/>
    <w:rsid w:val="00581883"/>
    <w:rsid w:val="005825B2"/>
    <w:rsid w:val="005845F7"/>
    <w:rsid w:val="00585734"/>
    <w:rsid w:val="0058649B"/>
    <w:rsid w:val="005868B6"/>
    <w:rsid w:val="0058698A"/>
    <w:rsid w:val="00587E71"/>
    <w:rsid w:val="00590F9D"/>
    <w:rsid w:val="00590FCD"/>
    <w:rsid w:val="005928CB"/>
    <w:rsid w:val="005933AF"/>
    <w:rsid w:val="00593517"/>
    <w:rsid w:val="00595A67"/>
    <w:rsid w:val="00596568"/>
    <w:rsid w:val="005966FA"/>
    <w:rsid w:val="005968F2"/>
    <w:rsid w:val="00596E67"/>
    <w:rsid w:val="005973D4"/>
    <w:rsid w:val="0059774C"/>
    <w:rsid w:val="005978C1"/>
    <w:rsid w:val="005A0E17"/>
    <w:rsid w:val="005A21ED"/>
    <w:rsid w:val="005A2244"/>
    <w:rsid w:val="005A24A3"/>
    <w:rsid w:val="005A3613"/>
    <w:rsid w:val="005A40A4"/>
    <w:rsid w:val="005A43EB"/>
    <w:rsid w:val="005A43F5"/>
    <w:rsid w:val="005A4879"/>
    <w:rsid w:val="005A5D5E"/>
    <w:rsid w:val="005A61A4"/>
    <w:rsid w:val="005A65B0"/>
    <w:rsid w:val="005A6F04"/>
    <w:rsid w:val="005A7487"/>
    <w:rsid w:val="005A7CAA"/>
    <w:rsid w:val="005B0208"/>
    <w:rsid w:val="005B0E6C"/>
    <w:rsid w:val="005B11A8"/>
    <w:rsid w:val="005B17CD"/>
    <w:rsid w:val="005B2A47"/>
    <w:rsid w:val="005B2F15"/>
    <w:rsid w:val="005B36CA"/>
    <w:rsid w:val="005B3B2F"/>
    <w:rsid w:val="005B4376"/>
    <w:rsid w:val="005B4A6C"/>
    <w:rsid w:val="005B4B4A"/>
    <w:rsid w:val="005B4B78"/>
    <w:rsid w:val="005B5A26"/>
    <w:rsid w:val="005B5EA9"/>
    <w:rsid w:val="005B60DE"/>
    <w:rsid w:val="005B63B7"/>
    <w:rsid w:val="005B6ACC"/>
    <w:rsid w:val="005B78CB"/>
    <w:rsid w:val="005B79FA"/>
    <w:rsid w:val="005C0766"/>
    <w:rsid w:val="005C1316"/>
    <w:rsid w:val="005C2033"/>
    <w:rsid w:val="005C3B95"/>
    <w:rsid w:val="005C3FB8"/>
    <w:rsid w:val="005C476A"/>
    <w:rsid w:val="005C54A5"/>
    <w:rsid w:val="005C5746"/>
    <w:rsid w:val="005C75EE"/>
    <w:rsid w:val="005C7E12"/>
    <w:rsid w:val="005D08BD"/>
    <w:rsid w:val="005D0D12"/>
    <w:rsid w:val="005D1CC2"/>
    <w:rsid w:val="005D20BD"/>
    <w:rsid w:val="005D2618"/>
    <w:rsid w:val="005D4925"/>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4D78"/>
    <w:rsid w:val="005F6334"/>
    <w:rsid w:val="005F70AC"/>
    <w:rsid w:val="005F767C"/>
    <w:rsid w:val="005F7754"/>
    <w:rsid w:val="006014E8"/>
    <w:rsid w:val="006040EF"/>
    <w:rsid w:val="0060415B"/>
    <w:rsid w:val="00604405"/>
    <w:rsid w:val="00605617"/>
    <w:rsid w:val="006059C0"/>
    <w:rsid w:val="006060AA"/>
    <w:rsid w:val="00611181"/>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671"/>
    <w:rsid w:val="0061779D"/>
    <w:rsid w:val="006204D5"/>
    <w:rsid w:val="00622BD5"/>
    <w:rsid w:val="00624515"/>
    <w:rsid w:val="006245F9"/>
    <w:rsid w:val="00624E38"/>
    <w:rsid w:val="006255C4"/>
    <w:rsid w:val="00626FFE"/>
    <w:rsid w:val="0063253B"/>
    <w:rsid w:val="00632788"/>
    <w:rsid w:val="006361AA"/>
    <w:rsid w:val="00637096"/>
    <w:rsid w:val="00640D7D"/>
    <w:rsid w:val="00641AB9"/>
    <w:rsid w:val="00641D98"/>
    <w:rsid w:val="00642484"/>
    <w:rsid w:val="00642522"/>
    <w:rsid w:val="0064314E"/>
    <w:rsid w:val="006435F3"/>
    <w:rsid w:val="0064373D"/>
    <w:rsid w:val="00643A9C"/>
    <w:rsid w:val="00644C03"/>
    <w:rsid w:val="006454E9"/>
    <w:rsid w:val="0064774C"/>
    <w:rsid w:val="00647BB1"/>
    <w:rsid w:val="0065090C"/>
    <w:rsid w:val="00650EA5"/>
    <w:rsid w:val="00651277"/>
    <w:rsid w:val="006515BF"/>
    <w:rsid w:val="00651611"/>
    <w:rsid w:val="00652A43"/>
    <w:rsid w:val="00654923"/>
    <w:rsid w:val="00655B8E"/>
    <w:rsid w:val="0065692D"/>
    <w:rsid w:val="0065693A"/>
    <w:rsid w:val="00657C6B"/>
    <w:rsid w:val="006600EB"/>
    <w:rsid w:val="00660386"/>
    <w:rsid w:val="00661D50"/>
    <w:rsid w:val="00662186"/>
    <w:rsid w:val="00663271"/>
    <w:rsid w:val="0066332D"/>
    <w:rsid w:val="006653F7"/>
    <w:rsid w:val="00665572"/>
    <w:rsid w:val="006658E9"/>
    <w:rsid w:val="00665D6B"/>
    <w:rsid w:val="00666DEE"/>
    <w:rsid w:val="00666E6A"/>
    <w:rsid w:val="00667FE1"/>
    <w:rsid w:val="0067005C"/>
    <w:rsid w:val="006721FB"/>
    <w:rsid w:val="00672263"/>
    <w:rsid w:val="00672E6D"/>
    <w:rsid w:val="00673609"/>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11F0"/>
    <w:rsid w:val="006A348B"/>
    <w:rsid w:val="006A4704"/>
    <w:rsid w:val="006A7D97"/>
    <w:rsid w:val="006B1FAF"/>
    <w:rsid w:val="006B20B2"/>
    <w:rsid w:val="006B462A"/>
    <w:rsid w:val="006B5B62"/>
    <w:rsid w:val="006B5D9C"/>
    <w:rsid w:val="006B600F"/>
    <w:rsid w:val="006B672C"/>
    <w:rsid w:val="006C1D6F"/>
    <w:rsid w:val="006C1EC4"/>
    <w:rsid w:val="006C219B"/>
    <w:rsid w:val="006C22EF"/>
    <w:rsid w:val="006C3290"/>
    <w:rsid w:val="006C3A40"/>
    <w:rsid w:val="006C3CD1"/>
    <w:rsid w:val="006C5027"/>
    <w:rsid w:val="006C5930"/>
    <w:rsid w:val="006C650F"/>
    <w:rsid w:val="006C6D90"/>
    <w:rsid w:val="006C7334"/>
    <w:rsid w:val="006C7927"/>
    <w:rsid w:val="006C7F20"/>
    <w:rsid w:val="006D0367"/>
    <w:rsid w:val="006D097C"/>
    <w:rsid w:val="006D13DF"/>
    <w:rsid w:val="006D15E2"/>
    <w:rsid w:val="006D1F05"/>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861"/>
    <w:rsid w:val="00701E33"/>
    <w:rsid w:val="007026A6"/>
    <w:rsid w:val="00702BF6"/>
    <w:rsid w:val="0070335C"/>
    <w:rsid w:val="00704877"/>
    <w:rsid w:val="00704BFB"/>
    <w:rsid w:val="0070610D"/>
    <w:rsid w:val="007063B7"/>
    <w:rsid w:val="00706780"/>
    <w:rsid w:val="00706A2B"/>
    <w:rsid w:val="00707414"/>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246"/>
    <w:rsid w:val="00723D16"/>
    <w:rsid w:val="007241C8"/>
    <w:rsid w:val="00724E91"/>
    <w:rsid w:val="00724F74"/>
    <w:rsid w:val="00725064"/>
    <w:rsid w:val="0072588A"/>
    <w:rsid w:val="00727BD5"/>
    <w:rsid w:val="00727DDB"/>
    <w:rsid w:val="007303F2"/>
    <w:rsid w:val="00731754"/>
    <w:rsid w:val="007318CF"/>
    <w:rsid w:val="007328D3"/>
    <w:rsid w:val="00734904"/>
    <w:rsid w:val="00734B18"/>
    <w:rsid w:val="00734E97"/>
    <w:rsid w:val="00735B8A"/>
    <w:rsid w:val="0073649F"/>
    <w:rsid w:val="00737C99"/>
    <w:rsid w:val="0074131C"/>
    <w:rsid w:val="00742C01"/>
    <w:rsid w:val="00742EB9"/>
    <w:rsid w:val="0074380B"/>
    <w:rsid w:val="00745043"/>
    <w:rsid w:val="00747BA1"/>
    <w:rsid w:val="00750A21"/>
    <w:rsid w:val="00750BCA"/>
    <w:rsid w:val="007541B4"/>
    <w:rsid w:val="00755592"/>
    <w:rsid w:val="00755953"/>
    <w:rsid w:val="00756DEC"/>
    <w:rsid w:val="00756F03"/>
    <w:rsid w:val="00757F4B"/>
    <w:rsid w:val="0076105F"/>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2F54"/>
    <w:rsid w:val="00784896"/>
    <w:rsid w:val="00785538"/>
    <w:rsid w:val="00786EAD"/>
    <w:rsid w:val="00787C4C"/>
    <w:rsid w:val="00790B9C"/>
    <w:rsid w:val="0079170F"/>
    <w:rsid w:val="00792121"/>
    <w:rsid w:val="00792C20"/>
    <w:rsid w:val="00793179"/>
    <w:rsid w:val="00793FF7"/>
    <w:rsid w:val="0079504F"/>
    <w:rsid w:val="007958B9"/>
    <w:rsid w:val="00795A96"/>
    <w:rsid w:val="00797017"/>
    <w:rsid w:val="00797980"/>
    <w:rsid w:val="00797C8A"/>
    <w:rsid w:val="00797FCD"/>
    <w:rsid w:val="007A0CAD"/>
    <w:rsid w:val="007A2834"/>
    <w:rsid w:val="007A4B0F"/>
    <w:rsid w:val="007A5046"/>
    <w:rsid w:val="007A6A17"/>
    <w:rsid w:val="007A6C6C"/>
    <w:rsid w:val="007A6D57"/>
    <w:rsid w:val="007A79B2"/>
    <w:rsid w:val="007B0BB5"/>
    <w:rsid w:val="007B1341"/>
    <w:rsid w:val="007B1495"/>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14F"/>
    <w:rsid w:val="007D2ADB"/>
    <w:rsid w:val="007D334E"/>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1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002"/>
    <w:rsid w:val="008122EF"/>
    <w:rsid w:val="00812917"/>
    <w:rsid w:val="00812E0A"/>
    <w:rsid w:val="00813E0C"/>
    <w:rsid w:val="00814097"/>
    <w:rsid w:val="0081440F"/>
    <w:rsid w:val="00815158"/>
    <w:rsid w:val="00815F1F"/>
    <w:rsid w:val="00816E91"/>
    <w:rsid w:val="008178A5"/>
    <w:rsid w:val="00817E55"/>
    <w:rsid w:val="008203B7"/>
    <w:rsid w:val="00820D71"/>
    <w:rsid w:val="008214B1"/>
    <w:rsid w:val="00822389"/>
    <w:rsid w:val="008229B4"/>
    <w:rsid w:val="00823203"/>
    <w:rsid w:val="00825B9C"/>
    <w:rsid w:val="0082601E"/>
    <w:rsid w:val="00826741"/>
    <w:rsid w:val="008275FB"/>
    <w:rsid w:val="0083051D"/>
    <w:rsid w:val="00830A19"/>
    <w:rsid w:val="00830E0C"/>
    <w:rsid w:val="00831E72"/>
    <w:rsid w:val="00832B7B"/>
    <w:rsid w:val="0083397F"/>
    <w:rsid w:val="00834474"/>
    <w:rsid w:val="008348AE"/>
    <w:rsid w:val="008355A3"/>
    <w:rsid w:val="00835B70"/>
    <w:rsid w:val="00836831"/>
    <w:rsid w:val="00837C41"/>
    <w:rsid w:val="008401E6"/>
    <w:rsid w:val="008406FF"/>
    <w:rsid w:val="00841773"/>
    <w:rsid w:val="00841910"/>
    <w:rsid w:val="00841B86"/>
    <w:rsid w:val="00842937"/>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3E53"/>
    <w:rsid w:val="00864045"/>
    <w:rsid w:val="00864E83"/>
    <w:rsid w:val="00865C43"/>
    <w:rsid w:val="00866A4F"/>
    <w:rsid w:val="00866B34"/>
    <w:rsid w:val="00866EAA"/>
    <w:rsid w:val="008670AA"/>
    <w:rsid w:val="0086761C"/>
    <w:rsid w:val="00870BC5"/>
    <w:rsid w:val="00870EE1"/>
    <w:rsid w:val="00870FE2"/>
    <w:rsid w:val="00873455"/>
    <w:rsid w:val="00873C39"/>
    <w:rsid w:val="00873E53"/>
    <w:rsid w:val="008744F5"/>
    <w:rsid w:val="008774D3"/>
    <w:rsid w:val="00880B2B"/>
    <w:rsid w:val="008817FE"/>
    <w:rsid w:val="00881FA0"/>
    <w:rsid w:val="00882943"/>
    <w:rsid w:val="008829AC"/>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6A73"/>
    <w:rsid w:val="008A7515"/>
    <w:rsid w:val="008A788C"/>
    <w:rsid w:val="008B0773"/>
    <w:rsid w:val="008B2204"/>
    <w:rsid w:val="008B249E"/>
    <w:rsid w:val="008B2833"/>
    <w:rsid w:val="008B2A44"/>
    <w:rsid w:val="008B3C74"/>
    <w:rsid w:val="008B3F67"/>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3F11"/>
    <w:rsid w:val="008C44DE"/>
    <w:rsid w:val="008C5406"/>
    <w:rsid w:val="008C7338"/>
    <w:rsid w:val="008C736F"/>
    <w:rsid w:val="008C79F2"/>
    <w:rsid w:val="008C7B71"/>
    <w:rsid w:val="008D08AC"/>
    <w:rsid w:val="008D0EB6"/>
    <w:rsid w:val="008D0EE1"/>
    <w:rsid w:val="008D2D4B"/>
    <w:rsid w:val="008D39C9"/>
    <w:rsid w:val="008D413B"/>
    <w:rsid w:val="008D46B3"/>
    <w:rsid w:val="008D4C19"/>
    <w:rsid w:val="008D5114"/>
    <w:rsid w:val="008D5189"/>
    <w:rsid w:val="008D58A4"/>
    <w:rsid w:val="008E02AD"/>
    <w:rsid w:val="008E10E5"/>
    <w:rsid w:val="008E172C"/>
    <w:rsid w:val="008E1AB5"/>
    <w:rsid w:val="008E1B75"/>
    <w:rsid w:val="008E1C6F"/>
    <w:rsid w:val="008E299C"/>
    <w:rsid w:val="008E2E2C"/>
    <w:rsid w:val="008E3D49"/>
    <w:rsid w:val="008E558B"/>
    <w:rsid w:val="008E5CD1"/>
    <w:rsid w:val="008E674B"/>
    <w:rsid w:val="008E68B3"/>
    <w:rsid w:val="008F1BEC"/>
    <w:rsid w:val="008F4762"/>
    <w:rsid w:val="008F490E"/>
    <w:rsid w:val="008F4DC2"/>
    <w:rsid w:val="008F57F7"/>
    <w:rsid w:val="008F5DDF"/>
    <w:rsid w:val="008F63A9"/>
    <w:rsid w:val="008F66CF"/>
    <w:rsid w:val="008F6B4D"/>
    <w:rsid w:val="008F73C1"/>
    <w:rsid w:val="008F7627"/>
    <w:rsid w:val="008F7C4A"/>
    <w:rsid w:val="00900713"/>
    <w:rsid w:val="00900DCA"/>
    <w:rsid w:val="00902A41"/>
    <w:rsid w:val="00903B3E"/>
    <w:rsid w:val="009040BF"/>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2A1"/>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590B"/>
    <w:rsid w:val="0092647A"/>
    <w:rsid w:val="00927521"/>
    <w:rsid w:val="0093047D"/>
    <w:rsid w:val="0093108C"/>
    <w:rsid w:val="009316B4"/>
    <w:rsid w:val="00931994"/>
    <w:rsid w:val="00932148"/>
    <w:rsid w:val="00932B23"/>
    <w:rsid w:val="00932BA7"/>
    <w:rsid w:val="00933117"/>
    <w:rsid w:val="00933224"/>
    <w:rsid w:val="009338F1"/>
    <w:rsid w:val="00934CDD"/>
    <w:rsid w:val="009357E6"/>
    <w:rsid w:val="00936754"/>
    <w:rsid w:val="00936B75"/>
    <w:rsid w:val="00937205"/>
    <w:rsid w:val="00937770"/>
    <w:rsid w:val="00937FBC"/>
    <w:rsid w:val="009402AD"/>
    <w:rsid w:val="00940BE1"/>
    <w:rsid w:val="00943472"/>
    <w:rsid w:val="009443D4"/>
    <w:rsid w:val="00944519"/>
    <w:rsid w:val="00944E42"/>
    <w:rsid w:val="009460A7"/>
    <w:rsid w:val="009460EC"/>
    <w:rsid w:val="00946946"/>
    <w:rsid w:val="00946AD8"/>
    <w:rsid w:val="0094769E"/>
    <w:rsid w:val="00947918"/>
    <w:rsid w:val="00947CE0"/>
    <w:rsid w:val="0095000B"/>
    <w:rsid w:val="0095129E"/>
    <w:rsid w:val="00951EAC"/>
    <w:rsid w:val="009546E2"/>
    <w:rsid w:val="0095559D"/>
    <w:rsid w:val="0095631B"/>
    <w:rsid w:val="00956CC1"/>
    <w:rsid w:val="0095714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4D"/>
    <w:rsid w:val="00983EF3"/>
    <w:rsid w:val="00984668"/>
    <w:rsid w:val="00984A09"/>
    <w:rsid w:val="0098640C"/>
    <w:rsid w:val="00990C6C"/>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A7EE2"/>
    <w:rsid w:val="009B0A96"/>
    <w:rsid w:val="009B1795"/>
    <w:rsid w:val="009B1E98"/>
    <w:rsid w:val="009B24DC"/>
    <w:rsid w:val="009B34F7"/>
    <w:rsid w:val="009B3584"/>
    <w:rsid w:val="009B3FE4"/>
    <w:rsid w:val="009B4D5D"/>
    <w:rsid w:val="009B5519"/>
    <w:rsid w:val="009B63D6"/>
    <w:rsid w:val="009B6756"/>
    <w:rsid w:val="009B6F22"/>
    <w:rsid w:val="009C03B1"/>
    <w:rsid w:val="009C04BA"/>
    <w:rsid w:val="009C091D"/>
    <w:rsid w:val="009C2519"/>
    <w:rsid w:val="009C287D"/>
    <w:rsid w:val="009C3B0A"/>
    <w:rsid w:val="009C3FF6"/>
    <w:rsid w:val="009C474F"/>
    <w:rsid w:val="009C49C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4E9A"/>
    <w:rsid w:val="009F5B11"/>
    <w:rsid w:val="00A00C8F"/>
    <w:rsid w:val="00A01144"/>
    <w:rsid w:val="00A018CE"/>
    <w:rsid w:val="00A0286F"/>
    <w:rsid w:val="00A02F83"/>
    <w:rsid w:val="00A03342"/>
    <w:rsid w:val="00A03B3D"/>
    <w:rsid w:val="00A04868"/>
    <w:rsid w:val="00A05D0D"/>
    <w:rsid w:val="00A063AF"/>
    <w:rsid w:val="00A06448"/>
    <w:rsid w:val="00A10EE7"/>
    <w:rsid w:val="00A11225"/>
    <w:rsid w:val="00A11BD1"/>
    <w:rsid w:val="00A11EAD"/>
    <w:rsid w:val="00A12119"/>
    <w:rsid w:val="00A1271D"/>
    <w:rsid w:val="00A12A25"/>
    <w:rsid w:val="00A1488D"/>
    <w:rsid w:val="00A15F37"/>
    <w:rsid w:val="00A16DCF"/>
    <w:rsid w:val="00A20586"/>
    <w:rsid w:val="00A22424"/>
    <w:rsid w:val="00A22438"/>
    <w:rsid w:val="00A22BD8"/>
    <w:rsid w:val="00A26068"/>
    <w:rsid w:val="00A264AA"/>
    <w:rsid w:val="00A2698B"/>
    <w:rsid w:val="00A26BC5"/>
    <w:rsid w:val="00A273A0"/>
    <w:rsid w:val="00A30645"/>
    <w:rsid w:val="00A31546"/>
    <w:rsid w:val="00A31C5F"/>
    <w:rsid w:val="00A32251"/>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714"/>
    <w:rsid w:val="00A44959"/>
    <w:rsid w:val="00A44B35"/>
    <w:rsid w:val="00A458F9"/>
    <w:rsid w:val="00A45D83"/>
    <w:rsid w:val="00A46705"/>
    <w:rsid w:val="00A474F3"/>
    <w:rsid w:val="00A47B76"/>
    <w:rsid w:val="00A47F4D"/>
    <w:rsid w:val="00A5193D"/>
    <w:rsid w:val="00A51E7A"/>
    <w:rsid w:val="00A51F4E"/>
    <w:rsid w:val="00A531A8"/>
    <w:rsid w:val="00A537EC"/>
    <w:rsid w:val="00A53F9E"/>
    <w:rsid w:val="00A5480A"/>
    <w:rsid w:val="00A55ABB"/>
    <w:rsid w:val="00A610FD"/>
    <w:rsid w:val="00A619BF"/>
    <w:rsid w:val="00A63670"/>
    <w:rsid w:val="00A63E21"/>
    <w:rsid w:val="00A64D3D"/>
    <w:rsid w:val="00A64D87"/>
    <w:rsid w:val="00A659E7"/>
    <w:rsid w:val="00A65D15"/>
    <w:rsid w:val="00A65E82"/>
    <w:rsid w:val="00A65F86"/>
    <w:rsid w:val="00A6648F"/>
    <w:rsid w:val="00A66845"/>
    <w:rsid w:val="00A669FA"/>
    <w:rsid w:val="00A6789F"/>
    <w:rsid w:val="00A67E4B"/>
    <w:rsid w:val="00A701C6"/>
    <w:rsid w:val="00A7069B"/>
    <w:rsid w:val="00A70D97"/>
    <w:rsid w:val="00A7188B"/>
    <w:rsid w:val="00A72067"/>
    <w:rsid w:val="00A724C1"/>
    <w:rsid w:val="00A72F69"/>
    <w:rsid w:val="00A734BC"/>
    <w:rsid w:val="00A734F6"/>
    <w:rsid w:val="00A7387D"/>
    <w:rsid w:val="00A75009"/>
    <w:rsid w:val="00A76C34"/>
    <w:rsid w:val="00A80269"/>
    <w:rsid w:val="00A8074D"/>
    <w:rsid w:val="00A80FDF"/>
    <w:rsid w:val="00A81A80"/>
    <w:rsid w:val="00A820DB"/>
    <w:rsid w:val="00A8217C"/>
    <w:rsid w:val="00A8507C"/>
    <w:rsid w:val="00A87DC8"/>
    <w:rsid w:val="00A87F19"/>
    <w:rsid w:val="00A902A1"/>
    <w:rsid w:val="00A91517"/>
    <w:rsid w:val="00A91F9A"/>
    <w:rsid w:val="00A9221F"/>
    <w:rsid w:val="00A92A58"/>
    <w:rsid w:val="00A92B3C"/>
    <w:rsid w:val="00A92DCB"/>
    <w:rsid w:val="00A96D95"/>
    <w:rsid w:val="00A9785F"/>
    <w:rsid w:val="00A97E27"/>
    <w:rsid w:val="00AA0112"/>
    <w:rsid w:val="00AA073A"/>
    <w:rsid w:val="00AA32A0"/>
    <w:rsid w:val="00AA38A5"/>
    <w:rsid w:val="00AA449C"/>
    <w:rsid w:val="00AA46DB"/>
    <w:rsid w:val="00AA6C66"/>
    <w:rsid w:val="00AB2165"/>
    <w:rsid w:val="00AB2596"/>
    <w:rsid w:val="00AB43E5"/>
    <w:rsid w:val="00AB4BB1"/>
    <w:rsid w:val="00AB4BD2"/>
    <w:rsid w:val="00AB53E4"/>
    <w:rsid w:val="00AB5EE6"/>
    <w:rsid w:val="00AB617A"/>
    <w:rsid w:val="00AC17E1"/>
    <w:rsid w:val="00AC19BB"/>
    <w:rsid w:val="00AC1BC2"/>
    <w:rsid w:val="00AC1F63"/>
    <w:rsid w:val="00AC2825"/>
    <w:rsid w:val="00AC3707"/>
    <w:rsid w:val="00AC5709"/>
    <w:rsid w:val="00AC5E24"/>
    <w:rsid w:val="00AC77B6"/>
    <w:rsid w:val="00AC79EE"/>
    <w:rsid w:val="00AD06BA"/>
    <w:rsid w:val="00AD1C71"/>
    <w:rsid w:val="00AD1DD3"/>
    <w:rsid w:val="00AD2465"/>
    <w:rsid w:val="00AD2E99"/>
    <w:rsid w:val="00AD301D"/>
    <w:rsid w:val="00AD3116"/>
    <w:rsid w:val="00AD4245"/>
    <w:rsid w:val="00AD5363"/>
    <w:rsid w:val="00AD5615"/>
    <w:rsid w:val="00AD7C91"/>
    <w:rsid w:val="00AD7CDD"/>
    <w:rsid w:val="00AE13AA"/>
    <w:rsid w:val="00AE1717"/>
    <w:rsid w:val="00AE1A21"/>
    <w:rsid w:val="00AE2F5C"/>
    <w:rsid w:val="00AE30DD"/>
    <w:rsid w:val="00AE3804"/>
    <w:rsid w:val="00AE431C"/>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0DF"/>
    <w:rsid w:val="00B00FBD"/>
    <w:rsid w:val="00B01220"/>
    <w:rsid w:val="00B012BA"/>
    <w:rsid w:val="00B01462"/>
    <w:rsid w:val="00B01F2D"/>
    <w:rsid w:val="00B01F3E"/>
    <w:rsid w:val="00B026E0"/>
    <w:rsid w:val="00B02AD1"/>
    <w:rsid w:val="00B02BB4"/>
    <w:rsid w:val="00B0319D"/>
    <w:rsid w:val="00B050BD"/>
    <w:rsid w:val="00B05C89"/>
    <w:rsid w:val="00B0697D"/>
    <w:rsid w:val="00B07216"/>
    <w:rsid w:val="00B07803"/>
    <w:rsid w:val="00B10231"/>
    <w:rsid w:val="00B11EC7"/>
    <w:rsid w:val="00B124F7"/>
    <w:rsid w:val="00B12FDB"/>
    <w:rsid w:val="00B132AF"/>
    <w:rsid w:val="00B1610D"/>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196C"/>
    <w:rsid w:val="00B51C04"/>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7690D"/>
    <w:rsid w:val="00B80796"/>
    <w:rsid w:val="00B81485"/>
    <w:rsid w:val="00B8158B"/>
    <w:rsid w:val="00B8172D"/>
    <w:rsid w:val="00B81E8E"/>
    <w:rsid w:val="00B82EF8"/>
    <w:rsid w:val="00B83309"/>
    <w:rsid w:val="00B875CA"/>
    <w:rsid w:val="00B9090D"/>
    <w:rsid w:val="00B91AFC"/>
    <w:rsid w:val="00B93C07"/>
    <w:rsid w:val="00B9467A"/>
    <w:rsid w:val="00B94C3A"/>
    <w:rsid w:val="00B96205"/>
    <w:rsid w:val="00B96952"/>
    <w:rsid w:val="00B96D86"/>
    <w:rsid w:val="00B97EBF"/>
    <w:rsid w:val="00BA0330"/>
    <w:rsid w:val="00BA26CD"/>
    <w:rsid w:val="00BA2B44"/>
    <w:rsid w:val="00BA2B99"/>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426F"/>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1B32"/>
    <w:rsid w:val="00BF22E3"/>
    <w:rsid w:val="00BF2D33"/>
    <w:rsid w:val="00BF5412"/>
    <w:rsid w:val="00BF68A9"/>
    <w:rsid w:val="00BF7300"/>
    <w:rsid w:val="00C001F7"/>
    <w:rsid w:val="00C02834"/>
    <w:rsid w:val="00C028E1"/>
    <w:rsid w:val="00C03722"/>
    <w:rsid w:val="00C03E71"/>
    <w:rsid w:val="00C03F70"/>
    <w:rsid w:val="00C046E2"/>
    <w:rsid w:val="00C04A51"/>
    <w:rsid w:val="00C04B9F"/>
    <w:rsid w:val="00C05D1E"/>
    <w:rsid w:val="00C05F3B"/>
    <w:rsid w:val="00C0634B"/>
    <w:rsid w:val="00C069CA"/>
    <w:rsid w:val="00C06D1F"/>
    <w:rsid w:val="00C10563"/>
    <w:rsid w:val="00C105B9"/>
    <w:rsid w:val="00C10C7A"/>
    <w:rsid w:val="00C1100A"/>
    <w:rsid w:val="00C1335F"/>
    <w:rsid w:val="00C1400D"/>
    <w:rsid w:val="00C14BFB"/>
    <w:rsid w:val="00C14C1F"/>
    <w:rsid w:val="00C15E00"/>
    <w:rsid w:val="00C17741"/>
    <w:rsid w:val="00C204A2"/>
    <w:rsid w:val="00C20E9A"/>
    <w:rsid w:val="00C2110F"/>
    <w:rsid w:val="00C21A2A"/>
    <w:rsid w:val="00C22364"/>
    <w:rsid w:val="00C2276F"/>
    <w:rsid w:val="00C22CBD"/>
    <w:rsid w:val="00C23AD4"/>
    <w:rsid w:val="00C23C05"/>
    <w:rsid w:val="00C243BC"/>
    <w:rsid w:val="00C24DED"/>
    <w:rsid w:val="00C26F9F"/>
    <w:rsid w:val="00C277FD"/>
    <w:rsid w:val="00C32DD4"/>
    <w:rsid w:val="00C33053"/>
    <w:rsid w:val="00C33181"/>
    <w:rsid w:val="00C33E61"/>
    <w:rsid w:val="00C343DB"/>
    <w:rsid w:val="00C34E8D"/>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29C"/>
    <w:rsid w:val="00C7683C"/>
    <w:rsid w:val="00C76A5C"/>
    <w:rsid w:val="00C779A6"/>
    <w:rsid w:val="00C8205A"/>
    <w:rsid w:val="00C82BD0"/>
    <w:rsid w:val="00C8364C"/>
    <w:rsid w:val="00C84031"/>
    <w:rsid w:val="00C84303"/>
    <w:rsid w:val="00C847E4"/>
    <w:rsid w:val="00C8692B"/>
    <w:rsid w:val="00C86FDB"/>
    <w:rsid w:val="00C90EFE"/>
    <w:rsid w:val="00C9315F"/>
    <w:rsid w:val="00C94671"/>
    <w:rsid w:val="00C94B28"/>
    <w:rsid w:val="00C955F1"/>
    <w:rsid w:val="00C967F3"/>
    <w:rsid w:val="00C96872"/>
    <w:rsid w:val="00C972EF"/>
    <w:rsid w:val="00C9779B"/>
    <w:rsid w:val="00CA0784"/>
    <w:rsid w:val="00CA14F3"/>
    <w:rsid w:val="00CA1A56"/>
    <w:rsid w:val="00CA4380"/>
    <w:rsid w:val="00CA4F8A"/>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2CDB"/>
    <w:rsid w:val="00CC312C"/>
    <w:rsid w:val="00CC33EC"/>
    <w:rsid w:val="00CC3AA9"/>
    <w:rsid w:val="00CC4457"/>
    <w:rsid w:val="00CC44E5"/>
    <w:rsid w:val="00CC4918"/>
    <w:rsid w:val="00CC4EB3"/>
    <w:rsid w:val="00CC4FE6"/>
    <w:rsid w:val="00CC5899"/>
    <w:rsid w:val="00CC5AA0"/>
    <w:rsid w:val="00CC5DA7"/>
    <w:rsid w:val="00CC6D5B"/>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4EAC"/>
    <w:rsid w:val="00CE5B58"/>
    <w:rsid w:val="00CE5F1A"/>
    <w:rsid w:val="00CE635C"/>
    <w:rsid w:val="00CE74DA"/>
    <w:rsid w:val="00CE7635"/>
    <w:rsid w:val="00CF0788"/>
    <w:rsid w:val="00CF1912"/>
    <w:rsid w:val="00CF4349"/>
    <w:rsid w:val="00CF5199"/>
    <w:rsid w:val="00CF5B2F"/>
    <w:rsid w:val="00CF6462"/>
    <w:rsid w:val="00CF69CF"/>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ADE"/>
    <w:rsid w:val="00D22DD1"/>
    <w:rsid w:val="00D23753"/>
    <w:rsid w:val="00D23B58"/>
    <w:rsid w:val="00D23EAC"/>
    <w:rsid w:val="00D2455C"/>
    <w:rsid w:val="00D24C40"/>
    <w:rsid w:val="00D25574"/>
    <w:rsid w:val="00D25B65"/>
    <w:rsid w:val="00D26C21"/>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03C"/>
    <w:rsid w:val="00D433FA"/>
    <w:rsid w:val="00D44487"/>
    <w:rsid w:val="00D445C4"/>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87F"/>
    <w:rsid w:val="00D75D55"/>
    <w:rsid w:val="00D75DF1"/>
    <w:rsid w:val="00D75EA6"/>
    <w:rsid w:val="00D76389"/>
    <w:rsid w:val="00D7690C"/>
    <w:rsid w:val="00D76BBD"/>
    <w:rsid w:val="00D80338"/>
    <w:rsid w:val="00D803C6"/>
    <w:rsid w:val="00D80778"/>
    <w:rsid w:val="00D8231A"/>
    <w:rsid w:val="00D84165"/>
    <w:rsid w:val="00D84B83"/>
    <w:rsid w:val="00D84E9E"/>
    <w:rsid w:val="00D85207"/>
    <w:rsid w:val="00D85897"/>
    <w:rsid w:val="00D86416"/>
    <w:rsid w:val="00D86BF4"/>
    <w:rsid w:val="00D9401A"/>
    <w:rsid w:val="00D94107"/>
    <w:rsid w:val="00D95BE4"/>
    <w:rsid w:val="00D963C5"/>
    <w:rsid w:val="00D96C94"/>
    <w:rsid w:val="00D96CF5"/>
    <w:rsid w:val="00D96D9D"/>
    <w:rsid w:val="00D97E5C"/>
    <w:rsid w:val="00DA01C2"/>
    <w:rsid w:val="00DA0295"/>
    <w:rsid w:val="00DA1266"/>
    <w:rsid w:val="00DA1BAF"/>
    <w:rsid w:val="00DA3433"/>
    <w:rsid w:val="00DA37D7"/>
    <w:rsid w:val="00DA38B4"/>
    <w:rsid w:val="00DA4899"/>
    <w:rsid w:val="00DA4A3E"/>
    <w:rsid w:val="00DA4F32"/>
    <w:rsid w:val="00DA5410"/>
    <w:rsid w:val="00DA5C5D"/>
    <w:rsid w:val="00DA6CE1"/>
    <w:rsid w:val="00DA6D32"/>
    <w:rsid w:val="00DA6D34"/>
    <w:rsid w:val="00DA6DDB"/>
    <w:rsid w:val="00DA772A"/>
    <w:rsid w:val="00DB1DFF"/>
    <w:rsid w:val="00DB25F9"/>
    <w:rsid w:val="00DB2D9A"/>
    <w:rsid w:val="00DB2FA2"/>
    <w:rsid w:val="00DB35FB"/>
    <w:rsid w:val="00DB53F3"/>
    <w:rsid w:val="00DB61C4"/>
    <w:rsid w:val="00DB6294"/>
    <w:rsid w:val="00DB644A"/>
    <w:rsid w:val="00DC054F"/>
    <w:rsid w:val="00DC063B"/>
    <w:rsid w:val="00DC1914"/>
    <w:rsid w:val="00DC393C"/>
    <w:rsid w:val="00DC426F"/>
    <w:rsid w:val="00DC4494"/>
    <w:rsid w:val="00DC4AEC"/>
    <w:rsid w:val="00DC4FD4"/>
    <w:rsid w:val="00DC54DA"/>
    <w:rsid w:val="00DC611E"/>
    <w:rsid w:val="00DC6A6A"/>
    <w:rsid w:val="00DC7426"/>
    <w:rsid w:val="00DC74FB"/>
    <w:rsid w:val="00DC76DF"/>
    <w:rsid w:val="00DD0EF0"/>
    <w:rsid w:val="00DD1281"/>
    <w:rsid w:val="00DD1586"/>
    <w:rsid w:val="00DD1D19"/>
    <w:rsid w:val="00DD2234"/>
    <w:rsid w:val="00DD2E02"/>
    <w:rsid w:val="00DD34DB"/>
    <w:rsid w:val="00DD3DA4"/>
    <w:rsid w:val="00DD43EE"/>
    <w:rsid w:val="00DD4AEC"/>
    <w:rsid w:val="00DD4CAF"/>
    <w:rsid w:val="00DD5BCE"/>
    <w:rsid w:val="00DD649F"/>
    <w:rsid w:val="00DE0216"/>
    <w:rsid w:val="00DE059A"/>
    <w:rsid w:val="00DE09F4"/>
    <w:rsid w:val="00DE1AEB"/>
    <w:rsid w:val="00DE1B5B"/>
    <w:rsid w:val="00DE21F4"/>
    <w:rsid w:val="00DE2338"/>
    <w:rsid w:val="00DE32CA"/>
    <w:rsid w:val="00DE3DA5"/>
    <w:rsid w:val="00DE5BEE"/>
    <w:rsid w:val="00DE6685"/>
    <w:rsid w:val="00DE6913"/>
    <w:rsid w:val="00DE71B1"/>
    <w:rsid w:val="00DE7461"/>
    <w:rsid w:val="00DE7DA4"/>
    <w:rsid w:val="00DF311E"/>
    <w:rsid w:val="00DF4AE5"/>
    <w:rsid w:val="00DF5124"/>
    <w:rsid w:val="00DF56C4"/>
    <w:rsid w:val="00DF65DC"/>
    <w:rsid w:val="00DF6EC2"/>
    <w:rsid w:val="00DF72D9"/>
    <w:rsid w:val="00DF7528"/>
    <w:rsid w:val="00DF77A7"/>
    <w:rsid w:val="00DF7C11"/>
    <w:rsid w:val="00E01029"/>
    <w:rsid w:val="00E031BE"/>
    <w:rsid w:val="00E03A59"/>
    <w:rsid w:val="00E03C4C"/>
    <w:rsid w:val="00E04E74"/>
    <w:rsid w:val="00E0532F"/>
    <w:rsid w:val="00E064DE"/>
    <w:rsid w:val="00E065AF"/>
    <w:rsid w:val="00E06D42"/>
    <w:rsid w:val="00E070A5"/>
    <w:rsid w:val="00E1077D"/>
    <w:rsid w:val="00E108DF"/>
    <w:rsid w:val="00E10901"/>
    <w:rsid w:val="00E11826"/>
    <w:rsid w:val="00E11AD6"/>
    <w:rsid w:val="00E123B1"/>
    <w:rsid w:val="00E14072"/>
    <w:rsid w:val="00E166EF"/>
    <w:rsid w:val="00E16E21"/>
    <w:rsid w:val="00E17B65"/>
    <w:rsid w:val="00E212A2"/>
    <w:rsid w:val="00E22B3D"/>
    <w:rsid w:val="00E23CC3"/>
    <w:rsid w:val="00E24473"/>
    <w:rsid w:val="00E252CC"/>
    <w:rsid w:val="00E27171"/>
    <w:rsid w:val="00E27374"/>
    <w:rsid w:val="00E2768C"/>
    <w:rsid w:val="00E27AEF"/>
    <w:rsid w:val="00E27CE6"/>
    <w:rsid w:val="00E27D7A"/>
    <w:rsid w:val="00E301F5"/>
    <w:rsid w:val="00E30271"/>
    <w:rsid w:val="00E305CE"/>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1A16"/>
    <w:rsid w:val="00E44D91"/>
    <w:rsid w:val="00E474FD"/>
    <w:rsid w:val="00E51550"/>
    <w:rsid w:val="00E51AB2"/>
    <w:rsid w:val="00E51CF1"/>
    <w:rsid w:val="00E51E2D"/>
    <w:rsid w:val="00E5301C"/>
    <w:rsid w:val="00E5514B"/>
    <w:rsid w:val="00E55D09"/>
    <w:rsid w:val="00E55EDB"/>
    <w:rsid w:val="00E6148A"/>
    <w:rsid w:val="00E632C3"/>
    <w:rsid w:val="00E64AA4"/>
    <w:rsid w:val="00E64CDE"/>
    <w:rsid w:val="00E64F83"/>
    <w:rsid w:val="00E6545F"/>
    <w:rsid w:val="00E66248"/>
    <w:rsid w:val="00E66B2C"/>
    <w:rsid w:val="00E67084"/>
    <w:rsid w:val="00E67701"/>
    <w:rsid w:val="00E67BE7"/>
    <w:rsid w:val="00E67EC9"/>
    <w:rsid w:val="00E707D9"/>
    <w:rsid w:val="00E70FF7"/>
    <w:rsid w:val="00E7119F"/>
    <w:rsid w:val="00E711A4"/>
    <w:rsid w:val="00E712B7"/>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155"/>
    <w:rsid w:val="00E86845"/>
    <w:rsid w:val="00E879E3"/>
    <w:rsid w:val="00E87CF9"/>
    <w:rsid w:val="00E87FA2"/>
    <w:rsid w:val="00E91602"/>
    <w:rsid w:val="00E93DEA"/>
    <w:rsid w:val="00E959F9"/>
    <w:rsid w:val="00E968BB"/>
    <w:rsid w:val="00E96F98"/>
    <w:rsid w:val="00E97812"/>
    <w:rsid w:val="00EA1B02"/>
    <w:rsid w:val="00EA3B57"/>
    <w:rsid w:val="00EA4AF9"/>
    <w:rsid w:val="00EA5073"/>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B7478"/>
    <w:rsid w:val="00EC09D4"/>
    <w:rsid w:val="00EC1053"/>
    <w:rsid w:val="00EC1B27"/>
    <w:rsid w:val="00EC39F5"/>
    <w:rsid w:val="00EC3FFE"/>
    <w:rsid w:val="00EC476F"/>
    <w:rsid w:val="00EC5690"/>
    <w:rsid w:val="00EC60F2"/>
    <w:rsid w:val="00EC6A0D"/>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4E37"/>
    <w:rsid w:val="00EE58BB"/>
    <w:rsid w:val="00EE5BAC"/>
    <w:rsid w:val="00EE60CD"/>
    <w:rsid w:val="00EE7221"/>
    <w:rsid w:val="00EE7386"/>
    <w:rsid w:val="00EE769B"/>
    <w:rsid w:val="00EE7864"/>
    <w:rsid w:val="00EF1629"/>
    <w:rsid w:val="00EF39F3"/>
    <w:rsid w:val="00EF514D"/>
    <w:rsid w:val="00EF604C"/>
    <w:rsid w:val="00EF64DF"/>
    <w:rsid w:val="00EF67F2"/>
    <w:rsid w:val="00F01F85"/>
    <w:rsid w:val="00F022D2"/>
    <w:rsid w:val="00F027E6"/>
    <w:rsid w:val="00F03039"/>
    <w:rsid w:val="00F03540"/>
    <w:rsid w:val="00F0412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057F"/>
    <w:rsid w:val="00F3130F"/>
    <w:rsid w:val="00F325FD"/>
    <w:rsid w:val="00F33594"/>
    <w:rsid w:val="00F34EBD"/>
    <w:rsid w:val="00F3561A"/>
    <w:rsid w:val="00F35AEA"/>
    <w:rsid w:val="00F37156"/>
    <w:rsid w:val="00F37C8C"/>
    <w:rsid w:val="00F37F27"/>
    <w:rsid w:val="00F40698"/>
    <w:rsid w:val="00F40BB8"/>
    <w:rsid w:val="00F416ED"/>
    <w:rsid w:val="00F419A2"/>
    <w:rsid w:val="00F42416"/>
    <w:rsid w:val="00F42753"/>
    <w:rsid w:val="00F42B32"/>
    <w:rsid w:val="00F42C80"/>
    <w:rsid w:val="00F431F7"/>
    <w:rsid w:val="00F45D1D"/>
    <w:rsid w:val="00F460D6"/>
    <w:rsid w:val="00F46501"/>
    <w:rsid w:val="00F4650E"/>
    <w:rsid w:val="00F46914"/>
    <w:rsid w:val="00F46A0B"/>
    <w:rsid w:val="00F46F78"/>
    <w:rsid w:val="00F504C6"/>
    <w:rsid w:val="00F50999"/>
    <w:rsid w:val="00F50BAD"/>
    <w:rsid w:val="00F52181"/>
    <w:rsid w:val="00F525E8"/>
    <w:rsid w:val="00F52CF5"/>
    <w:rsid w:val="00F52FAB"/>
    <w:rsid w:val="00F54FB3"/>
    <w:rsid w:val="00F55998"/>
    <w:rsid w:val="00F60284"/>
    <w:rsid w:val="00F61933"/>
    <w:rsid w:val="00F62647"/>
    <w:rsid w:val="00F62CC2"/>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1E1"/>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4E6"/>
    <w:rsid w:val="00FB789D"/>
    <w:rsid w:val="00FC0039"/>
    <w:rsid w:val="00FC0A10"/>
    <w:rsid w:val="00FC2A17"/>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32189F"/>
    <w:rsid w:val="01A249C3"/>
    <w:rsid w:val="02157BAF"/>
    <w:rsid w:val="0242180B"/>
    <w:rsid w:val="024345BA"/>
    <w:rsid w:val="0270349D"/>
    <w:rsid w:val="02964BB7"/>
    <w:rsid w:val="02A23DA7"/>
    <w:rsid w:val="02E0372B"/>
    <w:rsid w:val="02F14E73"/>
    <w:rsid w:val="02F15E61"/>
    <w:rsid w:val="03180CA2"/>
    <w:rsid w:val="037A667A"/>
    <w:rsid w:val="03817B7B"/>
    <w:rsid w:val="03A847B0"/>
    <w:rsid w:val="03E72B61"/>
    <w:rsid w:val="04003C23"/>
    <w:rsid w:val="046271CE"/>
    <w:rsid w:val="04730CD1"/>
    <w:rsid w:val="04765382"/>
    <w:rsid w:val="048831CD"/>
    <w:rsid w:val="048B3C62"/>
    <w:rsid w:val="04B25558"/>
    <w:rsid w:val="04CA2741"/>
    <w:rsid w:val="04CB430C"/>
    <w:rsid w:val="04E36C7A"/>
    <w:rsid w:val="04EE69F2"/>
    <w:rsid w:val="05157BA2"/>
    <w:rsid w:val="055B1674"/>
    <w:rsid w:val="057A0121"/>
    <w:rsid w:val="05BB42A5"/>
    <w:rsid w:val="05C97A79"/>
    <w:rsid w:val="05CA098C"/>
    <w:rsid w:val="05FA3EFF"/>
    <w:rsid w:val="06142963"/>
    <w:rsid w:val="065244E2"/>
    <w:rsid w:val="06565D7C"/>
    <w:rsid w:val="068E4CB3"/>
    <w:rsid w:val="069B7985"/>
    <w:rsid w:val="06A96251"/>
    <w:rsid w:val="06AA3733"/>
    <w:rsid w:val="06BC0808"/>
    <w:rsid w:val="06D51DF7"/>
    <w:rsid w:val="06DA1003"/>
    <w:rsid w:val="06E72879"/>
    <w:rsid w:val="06FB0554"/>
    <w:rsid w:val="07074D68"/>
    <w:rsid w:val="076E2F31"/>
    <w:rsid w:val="0777171E"/>
    <w:rsid w:val="079325A4"/>
    <w:rsid w:val="07EF6563"/>
    <w:rsid w:val="08064312"/>
    <w:rsid w:val="08103F84"/>
    <w:rsid w:val="08412D03"/>
    <w:rsid w:val="08601134"/>
    <w:rsid w:val="08726319"/>
    <w:rsid w:val="08734145"/>
    <w:rsid w:val="08872B9B"/>
    <w:rsid w:val="08B115BE"/>
    <w:rsid w:val="08C8586E"/>
    <w:rsid w:val="08CD7C2E"/>
    <w:rsid w:val="08E53277"/>
    <w:rsid w:val="08EB1904"/>
    <w:rsid w:val="08F73F7E"/>
    <w:rsid w:val="09094D5B"/>
    <w:rsid w:val="092729EC"/>
    <w:rsid w:val="0A2211F7"/>
    <w:rsid w:val="0A256DAB"/>
    <w:rsid w:val="0A661BE4"/>
    <w:rsid w:val="0AB274C1"/>
    <w:rsid w:val="0ABA45C7"/>
    <w:rsid w:val="0AC304F8"/>
    <w:rsid w:val="0B03014E"/>
    <w:rsid w:val="0B4128A5"/>
    <w:rsid w:val="0B416FFB"/>
    <w:rsid w:val="0BC545F0"/>
    <w:rsid w:val="0C2D312C"/>
    <w:rsid w:val="0C451FDB"/>
    <w:rsid w:val="0C51256B"/>
    <w:rsid w:val="0C633EE5"/>
    <w:rsid w:val="0CA7320E"/>
    <w:rsid w:val="0CD43E9E"/>
    <w:rsid w:val="0D142B2A"/>
    <w:rsid w:val="0D184B0E"/>
    <w:rsid w:val="0D2A3BCC"/>
    <w:rsid w:val="0D722EC0"/>
    <w:rsid w:val="0E3B3453"/>
    <w:rsid w:val="0E5B21CD"/>
    <w:rsid w:val="0E9B5476"/>
    <w:rsid w:val="0EF0664B"/>
    <w:rsid w:val="0F1371AF"/>
    <w:rsid w:val="0FE54CA1"/>
    <w:rsid w:val="0FED083D"/>
    <w:rsid w:val="0FFA439F"/>
    <w:rsid w:val="10363B99"/>
    <w:rsid w:val="10763B40"/>
    <w:rsid w:val="108259CF"/>
    <w:rsid w:val="10893749"/>
    <w:rsid w:val="109444A5"/>
    <w:rsid w:val="10B22749"/>
    <w:rsid w:val="10C33DFD"/>
    <w:rsid w:val="1115697F"/>
    <w:rsid w:val="11761533"/>
    <w:rsid w:val="1196344A"/>
    <w:rsid w:val="11A80BA1"/>
    <w:rsid w:val="120C01BF"/>
    <w:rsid w:val="121C4C66"/>
    <w:rsid w:val="121D3322"/>
    <w:rsid w:val="122E6E19"/>
    <w:rsid w:val="12303925"/>
    <w:rsid w:val="12A7742E"/>
    <w:rsid w:val="12E0688C"/>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50C21C4"/>
    <w:rsid w:val="151C082E"/>
    <w:rsid w:val="152B70E6"/>
    <w:rsid w:val="1535517E"/>
    <w:rsid w:val="15BE3E81"/>
    <w:rsid w:val="1609578F"/>
    <w:rsid w:val="16184F77"/>
    <w:rsid w:val="161A4E32"/>
    <w:rsid w:val="16701C3B"/>
    <w:rsid w:val="168D6D15"/>
    <w:rsid w:val="16AF4AC6"/>
    <w:rsid w:val="16B94421"/>
    <w:rsid w:val="16DC5B04"/>
    <w:rsid w:val="16F42B84"/>
    <w:rsid w:val="171B3F7D"/>
    <w:rsid w:val="171E5244"/>
    <w:rsid w:val="17A530E5"/>
    <w:rsid w:val="17B00BF7"/>
    <w:rsid w:val="17D44BAC"/>
    <w:rsid w:val="181A1258"/>
    <w:rsid w:val="187063AE"/>
    <w:rsid w:val="18927253"/>
    <w:rsid w:val="18BA71DD"/>
    <w:rsid w:val="18D31038"/>
    <w:rsid w:val="192F17D1"/>
    <w:rsid w:val="19667B1F"/>
    <w:rsid w:val="197F4058"/>
    <w:rsid w:val="198E2D6D"/>
    <w:rsid w:val="19C174FB"/>
    <w:rsid w:val="19CF2AFA"/>
    <w:rsid w:val="1A1C415B"/>
    <w:rsid w:val="1A23521E"/>
    <w:rsid w:val="1A316272"/>
    <w:rsid w:val="1A420707"/>
    <w:rsid w:val="1A432459"/>
    <w:rsid w:val="1A4475B5"/>
    <w:rsid w:val="1A9848EB"/>
    <w:rsid w:val="1B1D3DCE"/>
    <w:rsid w:val="1B41692D"/>
    <w:rsid w:val="1B4C6B7E"/>
    <w:rsid w:val="1B7F1CF7"/>
    <w:rsid w:val="1BBD4008"/>
    <w:rsid w:val="1BD027FC"/>
    <w:rsid w:val="1C867978"/>
    <w:rsid w:val="1CC205A8"/>
    <w:rsid w:val="1D425C69"/>
    <w:rsid w:val="1D4E05D6"/>
    <w:rsid w:val="1D8636DA"/>
    <w:rsid w:val="1DBB1483"/>
    <w:rsid w:val="1E2456C9"/>
    <w:rsid w:val="1E2938EB"/>
    <w:rsid w:val="1E4609EC"/>
    <w:rsid w:val="1E5872EF"/>
    <w:rsid w:val="1EA8038F"/>
    <w:rsid w:val="1EB770F2"/>
    <w:rsid w:val="1F675A93"/>
    <w:rsid w:val="1F6D7D96"/>
    <w:rsid w:val="1FC83CB0"/>
    <w:rsid w:val="1FD978B9"/>
    <w:rsid w:val="200B446C"/>
    <w:rsid w:val="201D2D02"/>
    <w:rsid w:val="204A7834"/>
    <w:rsid w:val="2095505A"/>
    <w:rsid w:val="20A31D1E"/>
    <w:rsid w:val="20C437D9"/>
    <w:rsid w:val="20CF1C99"/>
    <w:rsid w:val="20E00149"/>
    <w:rsid w:val="21625665"/>
    <w:rsid w:val="21730876"/>
    <w:rsid w:val="21BA6C0D"/>
    <w:rsid w:val="220B1A78"/>
    <w:rsid w:val="221654BB"/>
    <w:rsid w:val="222E4A42"/>
    <w:rsid w:val="225324DA"/>
    <w:rsid w:val="22543494"/>
    <w:rsid w:val="227F7725"/>
    <w:rsid w:val="228D6354"/>
    <w:rsid w:val="22A16615"/>
    <w:rsid w:val="22CD2140"/>
    <w:rsid w:val="23375A2F"/>
    <w:rsid w:val="2351491E"/>
    <w:rsid w:val="23CD1FB0"/>
    <w:rsid w:val="24501B32"/>
    <w:rsid w:val="245437CF"/>
    <w:rsid w:val="245636BF"/>
    <w:rsid w:val="246636D5"/>
    <w:rsid w:val="2480166F"/>
    <w:rsid w:val="249B2E25"/>
    <w:rsid w:val="24DE0E06"/>
    <w:rsid w:val="25A847D3"/>
    <w:rsid w:val="25B12B77"/>
    <w:rsid w:val="25BB7858"/>
    <w:rsid w:val="25C95FE6"/>
    <w:rsid w:val="25F71B9C"/>
    <w:rsid w:val="25FB7724"/>
    <w:rsid w:val="26340887"/>
    <w:rsid w:val="266A2071"/>
    <w:rsid w:val="26834E2F"/>
    <w:rsid w:val="26965A9A"/>
    <w:rsid w:val="269C0C42"/>
    <w:rsid w:val="26DF4F98"/>
    <w:rsid w:val="270B2208"/>
    <w:rsid w:val="27256F7B"/>
    <w:rsid w:val="2732463E"/>
    <w:rsid w:val="27973976"/>
    <w:rsid w:val="27A57918"/>
    <w:rsid w:val="27AC75BE"/>
    <w:rsid w:val="27C44E29"/>
    <w:rsid w:val="27F037AE"/>
    <w:rsid w:val="28226007"/>
    <w:rsid w:val="2828490B"/>
    <w:rsid w:val="285F4A1C"/>
    <w:rsid w:val="28A35CF7"/>
    <w:rsid w:val="28CA251A"/>
    <w:rsid w:val="28D11FA7"/>
    <w:rsid w:val="294B4E23"/>
    <w:rsid w:val="295C2DFA"/>
    <w:rsid w:val="29B92D85"/>
    <w:rsid w:val="29F02735"/>
    <w:rsid w:val="2A3E4CE3"/>
    <w:rsid w:val="2A44045E"/>
    <w:rsid w:val="2A49750E"/>
    <w:rsid w:val="2A896E93"/>
    <w:rsid w:val="2AA56458"/>
    <w:rsid w:val="2AD27C59"/>
    <w:rsid w:val="2AE337D3"/>
    <w:rsid w:val="2AE92E2D"/>
    <w:rsid w:val="2B481888"/>
    <w:rsid w:val="2BE0771F"/>
    <w:rsid w:val="2BE15DF0"/>
    <w:rsid w:val="2C091F2B"/>
    <w:rsid w:val="2C1C1298"/>
    <w:rsid w:val="2C1D23AF"/>
    <w:rsid w:val="2C780AAA"/>
    <w:rsid w:val="2C7B7F44"/>
    <w:rsid w:val="2C8C42F8"/>
    <w:rsid w:val="2CA332FA"/>
    <w:rsid w:val="2CD85B40"/>
    <w:rsid w:val="2D022355"/>
    <w:rsid w:val="2D030945"/>
    <w:rsid w:val="2D0D0FDB"/>
    <w:rsid w:val="2D3B75F8"/>
    <w:rsid w:val="2D502392"/>
    <w:rsid w:val="2DA21723"/>
    <w:rsid w:val="2DB01DAD"/>
    <w:rsid w:val="2E484154"/>
    <w:rsid w:val="2E4C45E2"/>
    <w:rsid w:val="2E7B0A07"/>
    <w:rsid w:val="2E944D31"/>
    <w:rsid w:val="2EC328A6"/>
    <w:rsid w:val="2EC92CDF"/>
    <w:rsid w:val="2EDF69A7"/>
    <w:rsid w:val="2F09535D"/>
    <w:rsid w:val="2F25091D"/>
    <w:rsid w:val="2F412CFF"/>
    <w:rsid w:val="2F7E3ACA"/>
    <w:rsid w:val="2F8A6913"/>
    <w:rsid w:val="2F8C5D62"/>
    <w:rsid w:val="3044466D"/>
    <w:rsid w:val="304C3669"/>
    <w:rsid w:val="30847806"/>
    <w:rsid w:val="30960AA8"/>
    <w:rsid w:val="30B20423"/>
    <w:rsid w:val="30D51CF2"/>
    <w:rsid w:val="30EC49F0"/>
    <w:rsid w:val="312729F5"/>
    <w:rsid w:val="322C1F03"/>
    <w:rsid w:val="32563DCD"/>
    <w:rsid w:val="327B5967"/>
    <w:rsid w:val="32942857"/>
    <w:rsid w:val="32D6215C"/>
    <w:rsid w:val="32E91BA2"/>
    <w:rsid w:val="33150AC5"/>
    <w:rsid w:val="33192C47"/>
    <w:rsid w:val="33524655"/>
    <w:rsid w:val="33696CE6"/>
    <w:rsid w:val="33DA3FDB"/>
    <w:rsid w:val="33DC09B5"/>
    <w:rsid w:val="33E7277D"/>
    <w:rsid w:val="340C1258"/>
    <w:rsid w:val="341E5108"/>
    <w:rsid w:val="344444DF"/>
    <w:rsid w:val="34517A0F"/>
    <w:rsid w:val="34904536"/>
    <w:rsid w:val="34945B3E"/>
    <w:rsid w:val="34E30DEB"/>
    <w:rsid w:val="352232E1"/>
    <w:rsid w:val="355F580C"/>
    <w:rsid w:val="35F84942"/>
    <w:rsid w:val="36BF1B52"/>
    <w:rsid w:val="37233C92"/>
    <w:rsid w:val="3727713D"/>
    <w:rsid w:val="372872F9"/>
    <w:rsid w:val="372F1E31"/>
    <w:rsid w:val="3744211E"/>
    <w:rsid w:val="374B2599"/>
    <w:rsid w:val="374D4BF2"/>
    <w:rsid w:val="37E10F54"/>
    <w:rsid w:val="3844666B"/>
    <w:rsid w:val="38B92252"/>
    <w:rsid w:val="39242F8A"/>
    <w:rsid w:val="39587C6F"/>
    <w:rsid w:val="3A096826"/>
    <w:rsid w:val="3A3B36DD"/>
    <w:rsid w:val="3ABE77FB"/>
    <w:rsid w:val="3AC213F1"/>
    <w:rsid w:val="3AE30966"/>
    <w:rsid w:val="3B0E509C"/>
    <w:rsid w:val="3B696559"/>
    <w:rsid w:val="3B6B1BFD"/>
    <w:rsid w:val="3C012C60"/>
    <w:rsid w:val="3C206AE5"/>
    <w:rsid w:val="3C5A766D"/>
    <w:rsid w:val="3C6F7AB5"/>
    <w:rsid w:val="3C713E6E"/>
    <w:rsid w:val="3C7921E9"/>
    <w:rsid w:val="3C861606"/>
    <w:rsid w:val="3C9B7E46"/>
    <w:rsid w:val="3CBD0E6B"/>
    <w:rsid w:val="3CD95617"/>
    <w:rsid w:val="3DC612C4"/>
    <w:rsid w:val="3DCC6348"/>
    <w:rsid w:val="3DF416E9"/>
    <w:rsid w:val="3DF47616"/>
    <w:rsid w:val="3E055BB3"/>
    <w:rsid w:val="3E05771F"/>
    <w:rsid w:val="3E1D4DF6"/>
    <w:rsid w:val="3E546A69"/>
    <w:rsid w:val="3E91132F"/>
    <w:rsid w:val="3EC86B10"/>
    <w:rsid w:val="3ED92ACB"/>
    <w:rsid w:val="3F215B84"/>
    <w:rsid w:val="3F241C50"/>
    <w:rsid w:val="3F6F319B"/>
    <w:rsid w:val="3FD773D8"/>
    <w:rsid w:val="3FFB210A"/>
    <w:rsid w:val="400C0C60"/>
    <w:rsid w:val="403E3D99"/>
    <w:rsid w:val="40404E67"/>
    <w:rsid w:val="40757919"/>
    <w:rsid w:val="40890521"/>
    <w:rsid w:val="40BF6320"/>
    <w:rsid w:val="40C86E43"/>
    <w:rsid w:val="41372A0F"/>
    <w:rsid w:val="41791B6C"/>
    <w:rsid w:val="418E47F1"/>
    <w:rsid w:val="41AE08D9"/>
    <w:rsid w:val="41C00C1C"/>
    <w:rsid w:val="41D61543"/>
    <w:rsid w:val="41DC1B93"/>
    <w:rsid w:val="424718E9"/>
    <w:rsid w:val="42626048"/>
    <w:rsid w:val="4267663F"/>
    <w:rsid w:val="42871C78"/>
    <w:rsid w:val="429706CB"/>
    <w:rsid w:val="42C37933"/>
    <w:rsid w:val="42D04B01"/>
    <w:rsid w:val="42DF3C2B"/>
    <w:rsid w:val="43016E8C"/>
    <w:rsid w:val="431D6B70"/>
    <w:rsid w:val="432A19B5"/>
    <w:rsid w:val="433D2A62"/>
    <w:rsid w:val="43645DDD"/>
    <w:rsid w:val="43687525"/>
    <w:rsid w:val="43741014"/>
    <w:rsid w:val="44191C48"/>
    <w:rsid w:val="44653FDD"/>
    <w:rsid w:val="449726AA"/>
    <w:rsid w:val="44BB308D"/>
    <w:rsid w:val="44E65610"/>
    <w:rsid w:val="450B01D1"/>
    <w:rsid w:val="45494127"/>
    <w:rsid w:val="454C7DA8"/>
    <w:rsid w:val="45DD1325"/>
    <w:rsid w:val="460615F1"/>
    <w:rsid w:val="461C1338"/>
    <w:rsid w:val="462F55B2"/>
    <w:rsid w:val="465D6FBE"/>
    <w:rsid w:val="46691F4A"/>
    <w:rsid w:val="46AD4235"/>
    <w:rsid w:val="46BE54BF"/>
    <w:rsid w:val="46D25CDE"/>
    <w:rsid w:val="470D128A"/>
    <w:rsid w:val="47B333C0"/>
    <w:rsid w:val="480504D6"/>
    <w:rsid w:val="4858197A"/>
    <w:rsid w:val="4865023E"/>
    <w:rsid w:val="4872099A"/>
    <w:rsid w:val="487C0D6E"/>
    <w:rsid w:val="488066AD"/>
    <w:rsid w:val="48DD49CB"/>
    <w:rsid w:val="48F86243"/>
    <w:rsid w:val="4904108C"/>
    <w:rsid w:val="49226D60"/>
    <w:rsid w:val="49257ADE"/>
    <w:rsid w:val="49616DA7"/>
    <w:rsid w:val="49785E9C"/>
    <w:rsid w:val="49842342"/>
    <w:rsid w:val="49905AF9"/>
    <w:rsid w:val="499572A6"/>
    <w:rsid w:val="49C64637"/>
    <w:rsid w:val="49E24A0B"/>
    <w:rsid w:val="4A434EE9"/>
    <w:rsid w:val="4A9401EE"/>
    <w:rsid w:val="4AD93E52"/>
    <w:rsid w:val="4B2652EA"/>
    <w:rsid w:val="4B8D10DD"/>
    <w:rsid w:val="4BD10222"/>
    <w:rsid w:val="4C8E0B8F"/>
    <w:rsid w:val="4CD75240"/>
    <w:rsid w:val="4D022CEB"/>
    <w:rsid w:val="4D243AAB"/>
    <w:rsid w:val="4D3062D6"/>
    <w:rsid w:val="4D34390D"/>
    <w:rsid w:val="4D553C64"/>
    <w:rsid w:val="4D5E7ADB"/>
    <w:rsid w:val="4D654093"/>
    <w:rsid w:val="4D7E7597"/>
    <w:rsid w:val="4D802E1A"/>
    <w:rsid w:val="4D802E64"/>
    <w:rsid w:val="4DA87B40"/>
    <w:rsid w:val="4DB16B6D"/>
    <w:rsid w:val="4DC5789B"/>
    <w:rsid w:val="4DD86643"/>
    <w:rsid w:val="4DD9654B"/>
    <w:rsid w:val="4E437D75"/>
    <w:rsid w:val="4E5C1022"/>
    <w:rsid w:val="4E9433DE"/>
    <w:rsid w:val="4EF57593"/>
    <w:rsid w:val="4F1E2498"/>
    <w:rsid w:val="4F931398"/>
    <w:rsid w:val="4F9C4731"/>
    <w:rsid w:val="4FB662DC"/>
    <w:rsid w:val="4FC404FE"/>
    <w:rsid w:val="50907598"/>
    <w:rsid w:val="511D1732"/>
    <w:rsid w:val="51257D51"/>
    <w:rsid w:val="512A5CE8"/>
    <w:rsid w:val="516314A7"/>
    <w:rsid w:val="51680AC2"/>
    <w:rsid w:val="516E3F7C"/>
    <w:rsid w:val="51870AAC"/>
    <w:rsid w:val="518C15DC"/>
    <w:rsid w:val="51943938"/>
    <w:rsid w:val="51B53CD8"/>
    <w:rsid w:val="521B6AD3"/>
    <w:rsid w:val="52596E8A"/>
    <w:rsid w:val="526D1A50"/>
    <w:rsid w:val="527E2ED8"/>
    <w:rsid w:val="52AD1297"/>
    <w:rsid w:val="52BB41D1"/>
    <w:rsid w:val="52C673A9"/>
    <w:rsid w:val="53047508"/>
    <w:rsid w:val="531D3D91"/>
    <w:rsid w:val="534D301B"/>
    <w:rsid w:val="539E6D82"/>
    <w:rsid w:val="53A37EAA"/>
    <w:rsid w:val="53B65679"/>
    <w:rsid w:val="54010E82"/>
    <w:rsid w:val="541E0777"/>
    <w:rsid w:val="546E3E6D"/>
    <w:rsid w:val="54AC6029"/>
    <w:rsid w:val="55453244"/>
    <w:rsid w:val="5552072C"/>
    <w:rsid w:val="55560456"/>
    <w:rsid w:val="55B5297A"/>
    <w:rsid w:val="55C836D8"/>
    <w:rsid w:val="560E1D7C"/>
    <w:rsid w:val="56157587"/>
    <w:rsid w:val="56A812A9"/>
    <w:rsid w:val="57660B6F"/>
    <w:rsid w:val="578B7588"/>
    <w:rsid w:val="57E33B36"/>
    <w:rsid w:val="581E7E10"/>
    <w:rsid w:val="58236E9B"/>
    <w:rsid w:val="58361706"/>
    <w:rsid w:val="588B44A7"/>
    <w:rsid w:val="589C2631"/>
    <w:rsid w:val="58F416D1"/>
    <w:rsid w:val="59465A93"/>
    <w:rsid w:val="594F4EA0"/>
    <w:rsid w:val="5954396A"/>
    <w:rsid w:val="59A059FB"/>
    <w:rsid w:val="59D979CB"/>
    <w:rsid w:val="5A3D61AC"/>
    <w:rsid w:val="5A826473"/>
    <w:rsid w:val="5ABB702F"/>
    <w:rsid w:val="5ACA0FEB"/>
    <w:rsid w:val="5AE55A24"/>
    <w:rsid w:val="5B490159"/>
    <w:rsid w:val="5B5D1586"/>
    <w:rsid w:val="5B7756EE"/>
    <w:rsid w:val="5B8B67A9"/>
    <w:rsid w:val="5BD1246C"/>
    <w:rsid w:val="5C237872"/>
    <w:rsid w:val="5C3B0C6E"/>
    <w:rsid w:val="5C7A3D75"/>
    <w:rsid w:val="5C892EF4"/>
    <w:rsid w:val="5CD01973"/>
    <w:rsid w:val="5D082B9D"/>
    <w:rsid w:val="5D2F66E8"/>
    <w:rsid w:val="5D440E58"/>
    <w:rsid w:val="5D706898"/>
    <w:rsid w:val="5D712939"/>
    <w:rsid w:val="5DB556A9"/>
    <w:rsid w:val="5DB95026"/>
    <w:rsid w:val="5DBC7D30"/>
    <w:rsid w:val="5DCF35BF"/>
    <w:rsid w:val="5E800D5D"/>
    <w:rsid w:val="5F213580"/>
    <w:rsid w:val="5F311276"/>
    <w:rsid w:val="5F434264"/>
    <w:rsid w:val="5F61025C"/>
    <w:rsid w:val="5FB87B5F"/>
    <w:rsid w:val="5FC5273D"/>
    <w:rsid w:val="5FD37C12"/>
    <w:rsid w:val="600D10E6"/>
    <w:rsid w:val="60146C47"/>
    <w:rsid w:val="603D4B61"/>
    <w:rsid w:val="60A31DDB"/>
    <w:rsid w:val="60EA5521"/>
    <w:rsid w:val="60EC092C"/>
    <w:rsid w:val="61293C60"/>
    <w:rsid w:val="61313249"/>
    <w:rsid w:val="61481C9C"/>
    <w:rsid w:val="617C580C"/>
    <w:rsid w:val="61894D8C"/>
    <w:rsid w:val="61B50644"/>
    <w:rsid w:val="622E3C3E"/>
    <w:rsid w:val="627B1F67"/>
    <w:rsid w:val="627E2877"/>
    <w:rsid w:val="629415A9"/>
    <w:rsid w:val="629740A7"/>
    <w:rsid w:val="62D913EF"/>
    <w:rsid w:val="62DB341E"/>
    <w:rsid w:val="62E736E5"/>
    <w:rsid w:val="630261E5"/>
    <w:rsid w:val="63B77048"/>
    <w:rsid w:val="63D86152"/>
    <w:rsid w:val="63E45B3F"/>
    <w:rsid w:val="63F61158"/>
    <w:rsid w:val="6433054D"/>
    <w:rsid w:val="64692930"/>
    <w:rsid w:val="6481238F"/>
    <w:rsid w:val="64FC2EFB"/>
    <w:rsid w:val="65087432"/>
    <w:rsid w:val="652B3EA0"/>
    <w:rsid w:val="657167CD"/>
    <w:rsid w:val="657F4E32"/>
    <w:rsid w:val="659E1FFE"/>
    <w:rsid w:val="664470E6"/>
    <w:rsid w:val="665C21C9"/>
    <w:rsid w:val="66724C91"/>
    <w:rsid w:val="669D2938"/>
    <w:rsid w:val="66FE3D87"/>
    <w:rsid w:val="66FE4072"/>
    <w:rsid w:val="67792F26"/>
    <w:rsid w:val="67C43A69"/>
    <w:rsid w:val="67CA4DF7"/>
    <w:rsid w:val="67CD74FC"/>
    <w:rsid w:val="67EF710B"/>
    <w:rsid w:val="68014E2F"/>
    <w:rsid w:val="681F5143"/>
    <w:rsid w:val="682E35D8"/>
    <w:rsid w:val="686A07D4"/>
    <w:rsid w:val="68B735CD"/>
    <w:rsid w:val="68FD36D6"/>
    <w:rsid w:val="695833C7"/>
    <w:rsid w:val="697446CC"/>
    <w:rsid w:val="69C16178"/>
    <w:rsid w:val="69EA386D"/>
    <w:rsid w:val="69F70FB4"/>
    <w:rsid w:val="6A3E1B0F"/>
    <w:rsid w:val="6A5A4B58"/>
    <w:rsid w:val="6A5C430C"/>
    <w:rsid w:val="6AAE7A8C"/>
    <w:rsid w:val="6AC24FBA"/>
    <w:rsid w:val="6B0F5943"/>
    <w:rsid w:val="6B433A1D"/>
    <w:rsid w:val="6B805CD7"/>
    <w:rsid w:val="6B89056B"/>
    <w:rsid w:val="6B8F13B4"/>
    <w:rsid w:val="6C086943"/>
    <w:rsid w:val="6C304556"/>
    <w:rsid w:val="6C30724E"/>
    <w:rsid w:val="6C5D40D5"/>
    <w:rsid w:val="6C7C5E22"/>
    <w:rsid w:val="6C8F3A70"/>
    <w:rsid w:val="6CC00A85"/>
    <w:rsid w:val="6D8A4C4F"/>
    <w:rsid w:val="6DF57072"/>
    <w:rsid w:val="6E865317"/>
    <w:rsid w:val="6EB85329"/>
    <w:rsid w:val="6EBE16CC"/>
    <w:rsid w:val="6EC842E3"/>
    <w:rsid w:val="6ED3761B"/>
    <w:rsid w:val="6ED50421"/>
    <w:rsid w:val="6F627BC1"/>
    <w:rsid w:val="6FEC3A28"/>
    <w:rsid w:val="6FFC3846"/>
    <w:rsid w:val="70190A6A"/>
    <w:rsid w:val="7055204A"/>
    <w:rsid w:val="70687500"/>
    <w:rsid w:val="70A64A50"/>
    <w:rsid w:val="70AE5D3A"/>
    <w:rsid w:val="70D94A29"/>
    <w:rsid w:val="70DA04B3"/>
    <w:rsid w:val="70DA1BB4"/>
    <w:rsid w:val="71437AC5"/>
    <w:rsid w:val="71595E71"/>
    <w:rsid w:val="716C72CB"/>
    <w:rsid w:val="71B601F0"/>
    <w:rsid w:val="71BE6245"/>
    <w:rsid w:val="71E02214"/>
    <w:rsid w:val="720C6E38"/>
    <w:rsid w:val="724063E2"/>
    <w:rsid w:val="7246682F"/>
    <w:rsid w:val="724B2284"/>
    <w:rsid w:val="727E45B5"/>
    <w:rsid w:val="72847CAE"/>
    <w:rsid w:val="72920854"/>
    <w:rsid w:val="72B017B9"/>
    <w:rsid w:val="72E90827"/>
    <w:rsid w:val="730218E9"/>
    <w:rsid w:val="732A6DF8"/>
    <w:rsid w:val="733D1BBA"/>
    <w:rsid w:val="734D4880"/>
    <w:rsid w:val="735A1CDA"/>
    <w:rsid w:val="73644FF7"/>
    <w:rsid w:val="7398442F"/>
    <w:rsid w:val="74257871"/>
    <w:rsid w:val="742E35F3"/>
    <w:rsid w:val="74945A14"/>
    <w:rsid w:val="74A0449E"/>
    <w:rsid w:val="74D143DF"/>
    <w:rsid w:val="750547BC"/>
    <w:rsid w:val="75071EB1"/>
    <w:rsid w:val="75441047"/>
    <w:rsid w:val="754908E9"/>
    <w:rsid w:val="75504B8E"/>
    <w:rsid w:val="75695C4F"/>
    <w:rsid w:val="758D193E"/>
    <w:rsid w:val="75AD1FE0"/>
    <w:rsid w:val="75CA669A"/>
    <w:rsid w:val="75DE03EB"/>
    <w:rsid w:val="763A6DDA"/>
    <w:rsid w:val="765E6AE5"/>
    <w:rsid w:val="768B7B98"/>
    <w:rsid w:val="76F81981"/>
    <w:rsid w:val="773D7394"/>
    <w:rsid w:val="774B7D02"/>
    <w:rsid w:val="775171D0"/>
    <w:rsid w:val="775D4F2B"/>
    <w:rsid w:val="77691E72"/>
    <w:rsid w:val="777A57C0"/>
    <w:rsid w:val="77AC166A"/>
    <w:rsid w:val="77B33C0B"/>
    <w:rsid w:val="77CF26E1"/>
    <w:rsid w:val="784748CC"/>
    <w:rsid w:val="786A14B8"/>
    <w:rsid w:val="789A3A8E"/>
    <w:rsid w:val="795A008D"/>
    <w:rsid w:val="79982490"/>
    <w:rsid w:val="79C54B5F"/>
    <w:rsid w:val="79EA1A55"/>
    <w:rsid w:val="79FB41E6"/>
    <w:rsid w:val="79FE376E"/>
    <w:rsid w:val="7A3D76BC"/>
    <w:rsid w:val="7A95776D"/>
    <w:rsid w:val="7ABD0FBC"/>
    <w:rsid w:val="7ADE4CE0"/>
    <w:rsid w:val="7B372EA6"/>
    <w:rsid w:val="7B6E289F"/>
    <w:rsid w:val="7B7E0B78"/>
    <w:rsid w:val="7BA23C69"/>
    <w:rsid w:val="7BC93B65"/>
    <w:rsid w:val="7C2400DE"/>
    <w:rsid w:val="7C51281B"/>
    <w:rsid w:val="7C6B04FF"/>
    <w:rsid w:val="7C7439CF"/>
    <w:rsid w:val="7CB117C9"/>
    <w:rsid w:val="7CBB3115"/>
    <w:rsid w:val="7CED38A3"/>
    <w:rsid w:val="7CEF501A"/>
    <w:rsid w:val="7CF86E16"/>
    <w:rsid w:val="7D5E4550"/>
    <w:rsid w:val="7D5F2062"/>
    <w:rsid w:val="7D857823"/>
    <w:rsid w:val="7D8C063D"/>
    <w:rsid w:val="7DA26602"/>
    <w:rsid w:val="7DD8426E"/>
    <w:rsid w:val="7DD869BC"/>
    <w:rsid w:val="7E2838DC"/>
    <w:rsid w:val="7E3A462D"/>
    <w:rsid w:val="7E457578"/>
    <w:rsid w:val="7E5C48C5"/>
    <w:rsid w:val="7E8B4E88"/>
    <w:rsid w:val="7E8E30AC"/>
    <w:rsid w:val="7EA42A65"/>
    <w:rsid w:val="7EB55A9A"/>
    <w:rsid w:val="7EFE65C8"/>
    <w:rsid w:val="7F1F758D"/>
    <w:rsid w:val="7F213EE2"/>
    <w:rsid w:val="7F2E11CA"/>
    <w:rsid w:val="7F337140"/>
    <w:rsid w:val="7F403833"/>
    <w:rsid w:val="7F897F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5BEAC-8154-4189-A088-32B56E43F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3.xml><?xml version="1.0" encoding="utf-8"?>
<ds:datastoreItem xmlns:ds="http://schemas.openxmlformats.org/officeDocument/2006/customXml" ds:itemID="{F704D0E6-3D4F-4739-9FA1-CFA159F3F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1332</Words>
  <Characters>7597</Characters>
  <Application>Microsoft Office Word</Application>
  <DocSecurity>0</DocSecurity>
  <Lines>63</Lines>
  <Paragraphs>17</Paragraphs>
  <ScaleCrop>false</ScaleCrop>
  <Company>Microsoft</Company>
  <LinksUpToDate>false</LinksUpToDate>
  <CharactersWithSpaces>8912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LocalAccount</cp:lastModifiedBy>
  <cp:revision>244</cp:revision>
  <cp:lastPrinted>2022-05-17T11:52:00Z</cp:lastPrinted>
  <dcterms:created xsi:type="dcterms:W3CDTF">2022-05-18T00:50:00Z</dcterms:created>
  <dcterms:modified xsi:type="dcterms:W3CDTF">2022-08-22T01:39:00Z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2052-11.8.2.11718</vt:lpwstr>
  </property>
  <property fmtid="{D5CDD505-2E9C-101B-9397-08002B2CF9AE}" pid="4" name="ICV">
    <vt:lpwstr>553CB609E30E48D2A479EBF98B95967F</vt:lpwstr>
  </property>
</Properties>
</file>