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53D" w:rsidRDefault="004570EA">
      <w:pPr>
        <w:jc w:val="center"/>
        <w:rPr>
          <w:b/>
          <w:kern w:val="0"/>
          <w:sz w:val="32"/>
          <w:szCs w:val="32"/>
        </w:rPr>
      </w:pPr>
      <w:bookmarkStart w:id="0" w:name="_GoBack"/>
      <w:bookmarkEnd w:id="0"/>
      <w:r>
        <w:rPr>
          <w:rFonts w:hint="eastAsia"/>
          <w:b/>
          <w:kern w:val="0"/>
          <w:sz w:val="32"/>
          <w:szCs w:val="32"/>
        </w:rPr>
        <w:t>关于深市期权新品种仿真测试的通知</w:t>
      </w:r>
    </w:p>
    <w:p w:rsidR="00F3153D" w:rsidRDefault="00F3153D">
      <w:pPr>
        <w:jc w:val="center"/>
        <w:rPr>
          <w:b/>
          <w:color w:val="2E2E2E"/>
          <w:kern w:val="0"/>
          <w:sz w:val="32"/>
          <w:szCs w:val="32"/>
        </w:rPr>
      </w:pPr>
    </w:p>
    <w:p w:rsidR="00F3153D" w:rsidRDefault="004570EA">
      <w:pPr>
        <w:widowControl/>
        <w:spacing w:line="360" w:lineRule="atLeast"/>
        <w:rPr>
          <w:kern w:val="0"/>
          <w:sz w:val="28"/>
          <w:szCs w:val="28"/>
        </w:rPr>
      </w:pPr>
      <w:r>
        <w:rPr>
          <w:rFonts w:hint="eastAsia"/>
          <w:kern w:val="0"/>
          <w:sz w:val="28"/>
          <w:szCs w:val="28"/>
        </w:rPr>
        <w:t>各会员、期货公司、基金管理公司、行情服务商、结算参与机构及相关单位：</w:t>
      </w:r>
    </w:p>
    <w:p w:rsidR="00F3153D" w:rsidRDefault="004570EA" w:rsidP="004570EA">
      <w:pPr>
        <w:widowControl/>
        <w:spacing w:line="360" w:lineRule="atLeast"/>
        <w:ind w:firstLineChars="192" w:firstLine="538"/>
        <w:jc w:val="left"/>
        <w:rPr>
          <w:color w:val="2E2E2E"/>
          <w:kern w:val="0"/>
          <w:sz w:val="28"/>
          <w:szCs w:val="28"/>
        </w:rPr>
      </w:pPr>
      <w:r>
        <w:rPr>
          <w:rFonts w:hint="eastAsia"/>
          <w:color w:val="2E2E2E"/>
          <w:kern w:val="0"/>
          <w:sz w:val="28"/>
          <w:szCs w:val="28"/>
        </w:rPr>
        <w:t>为确保深市期权新品种的顺利推出，深圳证券交易所（以下简称深交所）联合中国证券登记结算有限责任公司深圳分公司（以下简称中国结算深圳分公司）定于</w:t>
      </w:r>
      <w:r>
        <w:rPr>
          <w:rFonts w:hint="eastAsia"/>
          <w:color w:val="2E2E2E"/>
          <w:kern w:val="0"/>
          <w:sz w:val="28"/>
          <w:szCs w:val="28"/>
        </w:rPr>
        <w:t>2022</w:t>
      </w:r>
      <w:r>
        <w:rPr>
          <w:rFonts w:hint="eastAsia"/>
          <w:color w:val="2E2E2E"/>
          <w:kern w:val="0"/>
          <w:sz w:val="28"/>
          <w:szCs w:val="28"/>
        </w:rPr>
        <w:t>年</w:t>
      </w:r>
      <w:r>
        <w:rPr>
          <w:rFonts w:hint="eastAsia"/>
          <w:color w:val="2E2E2E"/>
          <w:kern w:val="0"/>
          <w:sz w:val="28"/>
          <w:szCs w:val="28"/>
        </w:rPr>
        <w:t>9</w:t>
      </w:r>
      <w:r>
        <w:rPr>
          <w:rFonts w:hint="eastAsia"/>
          <w:color w:val="2E2E2E"/>
          <w:kern w:val="0"/>
          <w:sz w:val="28"/>
          <w:szCs w:val="28"/>
        </w:rPr>
        <w:t>月</w:t>
      </w:r>
      <w:r>
        <w:rPr>
          <w:rFonts w:hint="eastAsia"/>
          <w:color w:val="2E2E2E"/>
          <w:kern w:val="0"/>
          <w:sz w:val="28"/>
          <w:szCs w:val="28"/>
        </w:rPr>
        <w:t>5</w:t>
      </w:r>
      <w:r>
        <w:rPr>
          <w:rFonts w:hint="eastAsia"/>
          <w:color w:val="2E2E2E"/>
          <w:kern w:val="0"/>
          <w:sz w:val="28"/>
          <w:szCs w:val="28"/>
        </w:rPr>
        <w:t>日至</w:t>
      </w:r>
      <w:r>
        <w:rPr>
          <w:rFonts w:hint="eastAsia"/>
          <w:color w:val="2E2E2E"/>
          <w:kern w:val="0"/>
          <w:sz w:val="28"/>
          <w:szCs w:val="28"/>
        </w:rPr>
        <w:t>2022</w:t>
      </w:r>
      <w:r>
        <w:rPr>
          <w:rFonts w:hint="eastAsia"/>
          <w:color w:val="2E2E2E"/>
          <w:kern w:val="0"/>
          <w:sz w:val="28"/>
          <w:szCs w:val="28"/>
        </w:rPr>
        <w:t>年</w:t>
      </w:r>
      <w:r>
        <w:rPr>
          <w:rFonts w:hint="eastAsia"/>
          <w:color w:val="2E2E2E"/>
          <w:kern w:val="0"/>
          <w:sz w:val="28"/>
          <w:szCs w:val="28"/>
        </w:rPr>
        <w:t>9</w:t>
      </w:r>
      <w:r>
        <w:rPr>
          <w:rFonts w:hint="eastAsia"/>
          <w:color w:val="2E2E2E"/>
          <w:kern w:val="0"/>
          <w:sz w:val="28"/>
          <w:szCs w:val="28"/>
        </w:rPr>
        <w:t>月</w:t>
      </w:r>
      <w:r>
        <w:rPr>
          <w:rFonts w:hint="eastAsia"/>
          <w:color w:val="2E2E2E"/>
          <w:kern w:val="0"/>
          <w:sz w:val="28"/>
          <w:szCs w:val="28"/>
        </w:rPr>
        <w:t>16</w:t>
      </w:r>
      <w:r>
        <w:rPr>
          <w:rFonts w:hint="eastAsia"/>
          <w:color w:val="2E2E2E"/>
          <w:kern w:val="0"/>
          <w:sz w:val="28"/>
          <w:szCs w:val="28"/>
        </w:rPr>
        <w:t>日在深市交易结算独立测试环境组织仿真测试，通过模拟现货（含</w:t>
      </w:r>
      <w:r>
        <w:rPr>
          <w:rFonts w:hint="eastAsia"/>
          <w:color w:val="2E2E2E"/>
          <w:kern w:val="0"/>
          <w:sz w:val="28"/>
          <w:szCs w:val="28"/>
        </w:rPr>
        <w:t>ETF</w:t>
      </w:r>
      <w:r>
        <w:rPr>
          <w:rFonts w:hint="eastAsia"/>
          <w:color w:val="2E2E2E"/>
          <w:kern w:val="0"/>
          <w:sz w:val="28"/>
          <w:szCs w:val="28"/>
        </w:rPr>
        <w:t>）和期权品种的交易、非交易等业务的委托申报、成交回报、行情接收</w:t>
      </w:r>
      <w:r>
        <w:rPr>
          <w:rFonts w:hint="eastAsia"/>
          <w:color w:val="2E2E2E"/>
          <w:kern w:val="0"/>
          <w:sz w:val="28"/>
          <w:szCs w:val="28"/>
        </w:rPr>
        <w:t>与展示</w:t>
      </w:r>
      <w:r>
        <w:rPr>
          <w:rFonts w:hint="eastAsia"/>
          <w:color w:val="2E2E2E"/>
          <w:kern w:val="0"/>
          <w:sz w:val="28"/>
          <w:szCs w:val="28"/>
        </w:rPr>
        <w:t>、清算交收等业务处理过程，检验市场参与各方技术系统的正确性。</w:t>
      </w:r>
    </w:p>
    <w:p w:rsidR="00F3153D" w:rsidRDefault="004570EA" w:rsidP="004570EA">
      <w:pPr>
        <w:widowControl/>
        <w:spacing w:line="360" w:lineRule="atLeast"/>
        <w:ind w:firstLineChars="192" w:firstLine="538"/>
        <w:jc w:val="left"/>
        <w:rPr>
          <w:color w:val="2E2E2E"/>
          <w:kern w:val="0"/>
          <w:sz w:val="28"/>
          <w:szCs w:val="28"/>
        </w:rPr>
      </w:pPr>
      <w:r>
        <w:rPr>
          <w:rFonts w:hint="eastAsia"/>
          <w:color w:val="2E2E2E"/>
          <w:kern w:val="0"/>
          <w:sz w:val="28"/>
          <w:szCs w:val="28"/>
        </w:rPr>
        <w:t>现将测试相关事项通知如下：</w:t>
      </w:r>
    </w:p>
    <w:p w:rsidR="00F3153D" w:rsidRDefault="004570EA">
      <w:pPr>
        <w:pStyle w:val="af"/>
        <w:widowControl/>
        <w:numPr>
          <w:ilvl w:val="0"/>
          <w:numId w:val="1"/>
        </w:numPr>
        <w:spacing w:line="360" w:lineRule="atLeast"/>
        <w:ind w:left="0" w:firstLine="560"/>
        <w:rPr>
          <w:color w:val="2E2E2E"/>
          <w:kern w:val="0"/>
          <w:sz w:val="28"/>
          <w:szCs w:val="28"/>
        </w:rPr>
      </w:pPr>
      <w:r>
        <w:rPr>
          <w:rFonts w:hint="eastAsia"/>
          <w:color w:val="2E2E2E"/>
          <w:kern w:val="0"/>
          <w:sz w:val="28"/>
          <w:szCs w:val="28"/>
        </w:rPr>
        <w:t>本次测试内容包括：</w:t>
      </w:r>
    </w:p>
    <w:p w:rsidR="00F3153D" w:rsidRDefault="004570EA">
      <w:pPr>
        <w:ind w:left="2" w:firstLineChars="200" w:firstLine="560"/>
        <w:rPr>
          <w:color w:val="2E2E2E"/>
          <w:kern w:val="0"/>
          <w:sz w:val="28"/>
          <w:szCs w:val="28"/>
        </w:rPr>
      </w:pPr>
      <w:r>
        <w:rPr>
          <w:rFonts w:hint="eastAsia"/>
          <w:color w:val="2E2E2E"/>
          <w:kern w:val="0"/>
          <w:sz w:val="28"/>
          <w:szCs w:val="28"/>
        </w:rPr>
        <w:t>1</w:t>
      </w:r>
      <w:r>
        <w:rPr>
          <w:rFonts w:hint="eastAsia"/>
          <w:color w:val="2E2E2E"/>
          <w:kern w:val="0"/>
          <w:sz w:val="28"/>
          <w:szCs w:val="28"/>
        </w:rPr>
        <w:t>、</w:t>
      </w:r>
      <w:r>
        <w:rPr>
          <w:rFonts w:hint="eastAsia"/>
          <w:color w:val="2E2E2E"/>
          <w:kern w:val="0"/>
          <w:sz w:val="28"/>
          <w:szCs w:val="28"/>
        </w:rPr>
        <w:t>现货（含</w:t>
      </w:r>
      <w:r>
        <w:rPr>
          <w:rFonts w:hint="eastAsia"/>
          <w:color w:val="2E2E2E"/>
          <w:kern w:val="0"/>
          <w:sz w:val="28"/>
          <w:szCs w:val="28"/>
        </w:rPr>
        <w:t>ETF</w:t>
      </w:r>
      <w:r>
        <w:rPr>
          <w:rFonts w:hint="eastAsia"/>
          <w:color w:val="2E2E2E"/>
          <w:kern w:val="0"/>
          <w:sz w:val="28"/>
          <w:szCs w:val="28"/>
        </w:rPr>
        <w:t>）交易、非交易等业务的委托申报与成交回报，行情接收与展示，股份与资金的清算交收等业务处理。</w:t>
      </w:r>
    </w:p>
    <w:p w:rsidR="00F3153D" w:rsidRDefault="004570EA">
      <w:pPr>
        <w:ind w:firstLineChars="200" w:firstLine="560"/>
        <w:rPr>
          <w:color w:val="2E2E2E"/>
          <w:kern w:val="0"/>
          <w:sz w:val="28"/>
          <w:szCs w:val="28"/>
        </w:rPr>
      </w:pPr>
      <w:r>
        <w:rPr>
          <w:rFonts w:hint="eastAsia"/>
          <w:color w:val="2E2E2E"/>
          <w:kern w:val="0"/>
          <w:sz w:val="28"/>
          <w:szCs w:val="28"/>
        </w:rPr>
        <w:t>2</w:t>
      </w:r>
      <w:r>
        <w:rPr>
          <w:rFonts w:hint="eastAsia"/>
          <w:color w:val="2E2E2E"/>
          <w:kern w:val="0"/>
          <w:sz w:val="28"/>
          <w:szCs w:val="28"/>
        </w:rPr>
        <w:t>、</w:t>
      </w:r>
      <w:r>
        <w:rPr>
          <w:rFonts w:hint="eastAsia"/>
          <w:color w:val="2E2E2E"/>
          <w:kern w:val="0"/>
          <w:sz w:val="28"/>
          <w:szCs w:val="28"/>
        </w:rPr>
        <w:t>期权交易、非交易等业务的委托申报与成交回报，行情接收与展示，合约与资金的清算交收等业务处理。</w:t>
      </w:r>
    </w:p>
    <w:p w:rsidR="00F3153D" w:rsidRDefault="004570EA">
      <w:pPr>
        <w:ind w:firstLineChars="200" w:firstLine="560"/>
        <w:rPr>
          <w:color w:val="2E2E2E"/>
          <w:kern w:val="0"/>
          <w:sz w:val="28"/>
          <w:szCs w:val="28"/>
        </w:rPr>
      </w:pPr>
      <w:r>
        <w:rPr>
          <w:rFonts w:hint="eastAsia"/>
          <w:color w:val="2E2E2E"/>
          <w:kern w:val="0"/>
          <w:sz w:val="28"/>
          <w:szCs w:val="28"/>
        </w:rPr>
        <w:t>3</w:t>
      </w:r>
      <w:r>
        <w:rPr>
          <w:rFonts w:hint="eastAsia"/>
          <w:color w:val="2E2E2E"/>
          <w:kern w:val="0"/>
          <w:sz w:val="28"/>
          <w:szCs w:val="28"/>
        </w:rPr>
        <w:t>、</w:t>
      </w:r>
      <w:r>
        <w:rPr>
          <w:rFonts w:hint="eastAsia"/>
          <w:color w:val="2E2E2E"/>
          <w:kern w:val="0"/>
          <w:sz w:val="28"/>
          <w:szCs w:val="28"/>
        </w:rPr>
        <w:t>D-COM</w:t>
      </w:r>
      <w:r>
        <w:rPr>
          <w:rFonts w:hint="eastAsia"/>
          <w:color w:val="2E2E2E"/>
          <w:kern w:val="0"/>
          <w:sz w:val="28"/>
          <w:szCs w:val="28"/>
        </w:rPr>
        <w:t>预约出金、资金余额查询、资金明细查询等。</w:t>
      </w:r>
    </w:p>
    <w:p w:rsidR="00F3153D" w:rsidRDefault="004570EA">
      <w:pPr>
        <w:pStyle w:val="af"/>
        <w:widowControl/>
        <w:numPr>
          <w:ilvl w:val="0"/>
          <w:numId w:val="1"/>
        </w:numPr>
        <w:spacing w:line="360" w:lineRule="atLeast"/>
        <w:ind w:left="0" w:firstLine="560"/>
        <w:rPr>
          <w:color w:val="2E2E2E"/>
          <w:kern w:val="0"/>
          <w:sz w:val="28"/>
          <w:szCs w:val="28"/>
        </w:rPr>
      </w:pPr>
      <w:r>
        <w:rPr>
          <w:rFonts w:ascii="Times New Roman" w:hAnsi="Times New Roman" w:hint="eastAsia"/>
          <w:color w:val="2E2E2E"/>
          <w:kern w:val="0"/>
          <w:sz w:val="28"/>
          <w:szCs w:val="28"/>
        </w:rPr>
        <w:t>测试日期为</w:t>
      </w:r>
      <w:r>
        <w:rPr>
          <w:rFonts w:ascii="Times New Roman" w:hAnsi="Times New Roman" w:hint="eastAsia"/>
          <w:color w:val="2E2E2E"/>
          <w:kern w:val="0"/>
          <w:sz w:val="28"/>
          <w:szCs w:val="28"/>
        </w:rPr>
        <w:t>2022</w:t>
      </w:r>
      <w:r>
        <w:rPr>
          <w:rFonts w:ascii="Times New Roman" w:hAnsi="Times New Roman" w:hint="eastAsia"/>
          <w:color w:val="2E2E2E"/>
          <w:kern w:val="0"/>
          <w:sz w:val="28"/>
          <w:szCs w:val="28"/>
        </w:rPr>
        <w:t>年</w:t>
      </w:r>
      <w:r>
        <w:rPr>
          <w:rFonts w:ascii="Times New Roman" w:hAnsi="Times New Roman" w:hint="eastAsia"/>
          <w:color w:val="2E2E2E"/>
          <w:kern w:val="0"/>
          <w:sz w:val="28"/>
          <w:szCs w:val="28"/>
        </w:rPr>
        <w:t>9</w:t>
      </w:r>
      <w:r>
        <w:rPr>
          <w:rFonts w:ascii="Times New Roman" w:hAnsi="Times New Roman" w:hint="eastAsia"/>
          <w:color w:val="2E2E2E"/>
          <w:kern w:val="0"/>
          <w:sz w:val="28"/>
          <w:szCs w:val="28"/>
        </w:rPr>
        <w:t>月</w:t>
      </w:r>
      <w:r>
        <w:rPr>
          <w:rFonts w:ascii="Times New Roman" w:hAnsi="Times New Roman" w:hint="eastAsia"/>
          <w:color w:val="2E2E2E"/>
          <w:kern w:val="0"/>
          <w:sz w:val="28"/>
          <w:szCs w:val="28"/>
        </w:rPr>
        <w:t>5</w:t>
      </w:r>
      <w:r>
        <w:rPr>
          <w:rFonts w:ascii="Times New Roman" w:hAnsi="Times New Roman" w:hint="eastAsia"/>
          <w:color w:val="2E2E2E"/>
          <w:kern w:val="0"/>
          <w:sz w:val="28"/>
          <w:szCs w:val="28"/>
        </w:rPr>
        <w:t>日至</w:t>
      </w:r>
      <w:r>
        <w:rPr>
          <w:rFonts w:ascii="Times New Roman" w:hAnsi="Times New Roman" w:hint="eastAsia"/>
          <w:color w:val="2E2E2E"/>
          <w:kern w:val="0"/>
          <w:sz w:val="28"/>
          <w:szCs w:val="28"/>
        </w:rPr>
        <w:t>2022</w:t>
      </w:r>
      <w:r>
        <w:rPr>
          <w:rFonts w:ascii="Times New Roman" w:hAnsi="Times New Roman" w:hint="eastAsia"/>
          <w:color w:val="2E2E2E"/>
          <w:kern w:val="0"/>
          <w:sz w:val="28"/>
          <w:szCs w:val="28"/>
        </w:rPr>
        <w:t>年</w:t>
      </w:r>
      <w:r>
        <w:rPr>
          <w:rFonts w:ascii="Times New Roman" w:hAnsi="Times New Roman" w:hint="eastAsia"/>
          <w:color w:val="2E2E2E"/>
          <w:kern w:val="0"/>
          <w:sz w:val="28"/>
          <w:szCs w:val="28"/>
        </w:rPr>
        <w:t>9</w:t>
      </w:r>
      <w:r>
        <w:rPr>
          <w:rFonts w:ascii="Times New Roman" w:hAnsi="Times New Roman" w:hint="eastAsia"/>
          <w:color w:val="2E2E2E"/>
          <w:kern w:val="0"/>
          <w:sz w:val="28"/>
          <w:szCs w:val="28"/>
        </w:rPr>
        <w:t>月</w:t>
      </w:r>
      <w:r>
        <w:rPr>
          <w:rFonts w:ascii="Times New Roman" w:hAnsi="Times New Roman" w:hint="eastAsia"/>
          <w:color w:val="2E2E2E"/>
          <w:kern w:val="0"/>
          <w:sz w:val="28"/>
          <w:szCs w:val="28"/>
        </w:rPr>
        <w:t>16</w:t>
      </w:r>
      <w:r>
        <w:rPr>
          <w:rFonts w:ascii="Times New Roman" w:hAnsi="Times New Roman" w:hint="eastAsia"/>
          <w:color w:val="2E2E2E"/>
          <w:kern w:val="0"/>
          <w:sz w:val="28"/>
          <w:szCs w:val="28"/>
        </w:rPr>
        <w:t>日，每日测试时间为</w:t>
      </w:r>
      <w:r>
        <w:rPr>
          <w:rFonts w:ascii="Times New Roman" w:hAnsi="Times New Roman" w:hint="eastAsia"/>
          <w:color w:val="2E2E2E"/>
          <w:kern w:val="0"/>
          <w:sz w:val="28"/>
          <w:szCs w:val="28"/>
        </w:rPr>
        <w:t>8:30</w:t>
      </w:r>
      <w:r>
        <w:rPr>
          <w:rFonts w:ascii="Times New Roman" w:hAnsi="Times New Roman" w:hint="eastAsia"/>
          <w:color w:val="2E2E2E"/>
          <w:kern w:val="0"/>
          <w:sz w:val="28"/>
          <w:szCs w:val="28"/>
        </w:rPr>
        <w:t>至</w:t>
      </w:r>
      <w:r>
        <w:rPr>
          <w:rFonts w:ascii="Times New Roman" w:hAnsi="Times New Roman" w:hint="eastAsia"/>
          <w:color w:val="2E2E2E"/>
          <w:kern w:val="0"/>
          <w:sz w:val="28"/>
          <w:szCs w:val="28"/>
        </w:rPr>
        <w:t>17:30</w:t>
      </w:r>
      <w:r>
        <w:rPr>
          <w:rFonts w:ascii="Times New Roman" w:hAnsi="Times New Roman" w:hint="eastAsia"/>
          <w:color w:val="2E2E2E"/>
          <w:kern w:val="0"/>
          <w:sz w:val="28"/>
          <w:szCs w:val="28"/>
        </w:rPr>
        <w:t>，测试期间每日均模拟日常交易、结算处理等全过程。</w:t>
      </w:r>
    </w:p>
    <w:p w:rsidR="00F3153D" w:rsidRDefault="004570EA">
      <w:pPr>
        <w:pStyle w:val="af"/>
        <w:widowControl/>
        <w:numPr>
          <w:ilvl w:val="0"/>
          <w:numId w:val="1"/>
        </w:numPr>
        <w:spacing w:line="360" w:lineRule="atLeast"/>
        <w:ind w:left="0" w:firstLine="560"/>
        <w:rPr>
          <w:rFonts w:ascii="Times New Roman" w:hAnsi="Times New Roman"/>
          <w:color w:val="2E2E2E"/>
          <w:kern w:val="0"/>
          <w:sz w:val="28"/>
          <w:szCs w:val="28"/>
        </w:rPr>
      </w:pPr>
      <w:r>
        <w:rPr>
          <w:rFonts w:ascii="Times New Roman" w:hAnsi="Times New Roman" w:hint="eastAsia"/>
          <w:color w:val="2E2E2E"/>
          <w:kern w:val="0"/>
          <w:sz w:val="28"/>
          <w:szCs w:val="28"/>
        </w:rPr>
        <w:lastRenderedPageBreak/>
        <w:t>各参测单位应以独立于生产系统的测试环境开展仿真测试，做好详尽的系统测试计划，落实专人负责本次</w:t>
      </w:r>
      <w:r>
        <w:rPr>
          <w:rFonts w:ascii="Times New Roman" w:hAnsi="Times New Roman" w:hint="eastAsia"/>
          <w:color w:val="2E2E2E"/>
          <w:kern w:val="0"/>
          <w:sz w:val="28"/>
          <w:szCs w:val="28"/>
        </w:rPr>
        <w:t>测试工作，并按照《深市期权新品种仿真测试方案》</w:t>
      </w:r>
      <w:r>
        <w:rPr>
          <w:rFonts w:ascii="Times New Roman" w:hAnsi="Times New Roman" w:hint="eastAsia"/>
          <w:color w:val="2E2E2E"/>
          <w:kern w:val="0"/>
          <w:sz w:val="28"/>
          <w:szCs w:val="28"/>
        </w:rPr>
        <w:t>(</w:t>
      </w:r>
      <w:r>
        <w:rPr>
          <w:rFonts w:ascii="Times New Roman" w:hAnsi="Times New Roman" w:hint="eastAsia"/>
          <w:color w:val="2E2E2E"/>
          <w:kern w:val="0"/>
          <w:sz w:val="28"/>
          <w:szCs w:val="28"/>
        </w:rPr>
        <w:t>见附件</w:t>
      </w:r>
      <w:r>
        <w:rPr>
          <w:rFonts w:ascii="Times New Roman" w:hAnsi="Times New Roman" w:hint="eastAsia"/>
          <w:color w:val="2E2E2E"/>
          <w:kern w:val="0"/>
          <w:sz w:val="28"/>
          <w:szCs w:val="28"/>
        </w:rPr>
        <w:t>1)</w:t>
      </w:r>
      <w:r>
        <w:rPr>
          <w:rFonts w:ascii="Times New Roman" w:hAnsi="Times New Roman" w:hint="eastAsia"/>
          <w:color w:val="2E2E2E"/>
          <w:kern w:val="0"/>
          <w:sz w:val="28"/>
          <w:szCs w:val="28"/>
        </w:rPr>
        <w:t>等相关技术文档做好相关准备。</w:t>
      </w:r>
    </w:p>
    <w:p w:rsidR="00F3153D" w:rsidRDefault="004570EA">
      <w:pPr>
        <w:pStyle w:val="af"/>
        <w:widowControl/>
        <w:numPr>
          <w:ilvl w:val="0"/>
          <w:numId w:val="1"/>
        </w:numPr>
        <w:spacing w:line="360" w:lineRule="atLeast"/>
        <w:ind w:left="0" w:firstLine="560"/>
        <w:rPr>
          <w:rFonts w:ascii="Times New Roman" w:hAnsi="Times New Roman"/>
          <w:kern w:val="0"/>
          <w:sz w:val="28"/>
          <w:szCs w:val="28"/>
        </w:rPr>
      </w:pPr>
      <w:r>
        <w:rPr>
          <w:rFonts w:ascii="Times New Roman" w:hAnsi="Times New Roman"/>
          <w:sz w:val="28"/>
          <w:szCs w:val="28"/>
        </w:rPr>
        <w:t>各参测单位应于测试过程中详细记录测试现象与结果，检查其正确性。如发现异常现象，请及时报告。</w:t>
      </w:r>
    </w:p>
    <w:p w:rsidR="00F3153D" w:rsidRDefault="004570EA">
      <w:pPr>
        <w:pStyle w:val="af"/>
        <w:widowControl/>
        <w:numPr>
          <w:ilvl w:val="0"/>
          <w:numId w:val="1"/>
        </w:numPr>
        <w:spacing w:line="360" w:lineRule="atLeast"/>
        <w:ind w:left="0" w:firstLine="560"/>
        <w:rPr>
          <w:rFonts w:ascii="Times New Roman" w:hAnsi="Times New Roman"/>
          <w:color w:val="2E2E2E"/>
          <w:kern w:val="0"/>
          <w:sz w:val="28"/>
          <w:szCs w:val="28"/>
        </w:rPr>
      </w:pPr>
      <w:r>
        <w:rPr>
          <w:rFonts w:ascii="Times New Roman" w:hAnsi="Times New Roman" w:hint="eastAsia"/>
          <w:color w:val="2E2E2E"/>
          <w:kern w:val="0"/>
          <w:sz w:val="28"/>
          <w:szCs w:val="28"/>
        </w:rPr>
        <w:t>本次测试</w:t>
      </w:r>
      <w:r>
        <w:rPr>
          <w:rFonts w:hint="eastAsia"/>
          <w:sz w:val="28"/>
          <w:szCs w:val="28"/>
        </w:rPr>
        <w:t>的所有数据仅为模拟测试数据，与实际业务无任何关系，不能作为任何交易、非交易、账户等业务的依据。请会员及相关单位做好向投资者的宣传提示工作。</w:t>
      </w:r>
    </w:p>
    <w:p w:rsidR="00F3153D" w:rsidRDefault="004570EA">
      <w:pPr>
        <w:pStyle w:val="af"/>
        <w:widowControl/>
        <w:numPr>
          <w:ilvl w:val="0"/>
          <w:numId w:val="1"/>
        </w:numPr>
        <w:spacing w:line="360" w:lineRule="atLeast"/>
        <w:ind w:left="0" w:firstLine="560"/>
        <w:rPr>
          <w:rFonts w:ascii="Times New Roman" w:hAnsi="Times New Roman"/>
          <w:kern w:val="0"/>
          <w:sz w:val="28"/>
          <w:szCs w:val="28"/>
        </w:rPr>
      </w:pPr>
      <w:r>
        <w:rPr>
          <w:rFonts w:ascii="Times New Roman" w:hAnsi="Times New Roman" w:hint="eastAsia"/>
          <w:color w:val="2E2E2E"/>
          <w:kern w:val="0"/>
          <w:sz w:val="28"/>
          <w:szCs w:val="28"/>
        </w:rPr>
        <w:t>测试完成后，各参测单位务必在</w:t>
      </w:r>
      <w:r>
        <w:rPr>
          <w:rFonts w:ascii="Times New Roman" w:hAnsi="Times New Roman" w:hint="eastAsia"/>
          <w:color w:val="2E2E2E"/>
          <w:kern w:val="0"/>
          <w:sz w:val="28"/>
          <w:szCs w:val="28"/>
        </w:rPr>
        <w:t>2022</w:t>
      </w:r>
      <w:r>
        <w:rPr>
          <w:rFonts w:ascii="Times New Roman" w:hAnsi="Times New Roman" w:hint="eastAsia"/>
          <w:color w:val="2E2E2E"/>
          <w:kern w:val="0"/>
          <w:sz w:val="28"/>
          <w:szCs w:val="28"/>
        </w:rPr>
        <w:t>年</w:t>
      </w:r>
      <w:r>
        <w:rPr>
          <w:rFonts w:ascii="Times New Roman" w:hAnsi="Times New Roman" w:hint="eastAsia"/>
          <w:color w:val="2E2E2E"/>
          <w:kern w:val="0"/>
          <w:sz w:val="28"/>
          <w:szCs w:val="28"/>
        </w:rPr>
        <w:t>9</w:t>
      </w:r>
      <w:r>
        <w:rPr>
          <w:rFonts w:ascii="Times New Roman" w:hAnsi="Times New Roman" w:hint="eastAsia"/>
          <w:color w:val="2E2E2E"/>
          <w:kern w:val="0"/>
          <w:sz w:val="28"/>
          <w:szCs w:val="28"/>
        </w:rPr>
        <w:t>月</w:t>
      </w:r>
      <w:r>
        <w:rPr>
          <w:rFonts w:ascii="Times New Roman" w:hAnsi="Times New Roman" w:hint="eastAsia"/>
          <w:color w:val="2E2E2E"/>
          <w:kern w:val="0"/>
          <w:sz w:val="28"/>
          <w:szCs w:val="28"/>
        </w:rPr>
        <w:t>9</w:t>
      </w:r>
      <w:r>
        <w:rPr>
          <w:rFonts w:ascii="Times New Roman" w:hAnsi="Times New Roman" w:hint="eastAsia"/>
          <w:color w:val="2E2E2E"/>
          <w:kern w:val="0"/>
          <w:sz w:val="28"/>
          <w:szCs w:val="28"/>
        </w:rPr>
        <w:t>日和</w:t>
      </w:r>
      <w:r>
        <w:rPr>
          <w:rFonts w:ascii="Times New Roman" w:hAnsi="Times New Roman" w:hint="eastAsia"/>
          <w:color w:val="2E2E2E"/>
          <w:kern w:val="0"/>
          <w:sz w:val="28"/>
          <w:szCs w:val="28"/>
        </w:rPr>
        <w:t>9</w:t>
      </w:r>
      <w:r>
        <w:rPr>
          <w:rFonts w:ascii="Times New Roman" w:hAnsi="Times New Roman" w:hint="eastAsia"/>
          <w:color w:val="2E2E2E"/>
          <w:kern w:val="0"/>
          <w:sz w:val="28"/>
          <w:szCs w:val="28"/>
        </w:rPr>
        <w:t>月</w:t>
      </w:r>
      <w:r>
        <w:rPr>
          <w:rFonts w:ascii="Times New Roman" w:hAnsi="Times New Roman" w:hint="eastAsia"/>
          <w:color w:val="2E2E2E"/>
          <w:kern w:val="0"/>
          <w:sz w:val="28"/>
          <w:szCs w:val="28"/>
        </w:rPr>
        <w:t>16</w:t>
      </w:r>
      <w:r>
        <w:rPr>
          <w:rFonts w:ascii="Times New Roman" w:hAnsi="Times New Roman" w:hint="eastAsia"/>
          <w:color w:val="2E2E2E"/>
          <w:kern w:val="0"/>
          <w:sz w:val="28"/>
          <w:szCs w:val="28"/>
        </w:rPr>
        <w:t>日</w:t>
      </w:r>
      <w:r>
        <w:rPr>
          <w:rFonts w:ascii="Times New Roman" w:hAnsi="Times New Roman" w:hint="eastAsia"/>
          <w:color w:val="2E2E2E"/>
          <w:kern w:val="0"/>
          <w:sz w:val="28"/>
          <w:szCs w:val="28"/>
        </w:rPr>
        <w:t>17:00</w:t>
      </w:r>
      <w:r>
        <w:rPr>
          <w:rFonts w:ascii="Times New Roman" w:hAnsi="Times New Roman" w:hint="eastAsia"/>
          <w:color w:val="2E2E2E"/>
          <w:kern w:val="0"/>
          <w:sz w:val="28"/>
          <w:szCs w:val="28"/>
        </w:rPr>
        <w:t>前分别提交测试反馈表（见附件</w:t>
      </w:r>
      <w:r>
        <w:rPr>
          <w:rFonts w:ascii="Times New Roman" w:hAnsi="Times New Roman" w:hint="eastAsia"/>
          <w:color w:val="2E2E2E"/>
          <w:kern w:val="0"/>
          <w:sz w:val="28"/>
          <w:szCs w:val="28"/>
        </w:rPr>
        <w:t>2</w:t>
      </w:r>
      <w:r>
        <w:rPr>
          <w:rFonts w:ascii="Times New Roman" w:hAnsi="Times New Roman" w:hint="eastAsia"/>
          <w:color w:val="2E2E2E"/>
          <w:kern w:val="0"/>
          <w:sz w:val="28"/>
          <w:szCs w:val="28"/>
        </w:rPr>
        <w:t>）</w:t>
      </w:r>
      <w:r>
        <w:rPr>
          <w:rFonts w:ascii="Times New Roman" w:hAnsi="Times New Roman"/>
          <w:sz w:val="28"/>
          <w:szCs w:val="28"/>
        </w:rPr>
        <w:t>。</w:t>
      </w:r>
    </w:p>
    <w:p w:rsidR="00F3153D" w:rsidRDefault="004570EA">
      <w:pPr>
        <w:pStyle w:val="af"/>
        <w:widowControl/>
        <w:numPr>
          <w:ilvl w:val="0"/>
          <w:numId w:val="1"/>
        </w:numPr>
        <w:spacing w:line="360" w:lineRule="atLeast"/>
        <w:ind w:left="0" w:firstLine="560"/>
        <w:rPr>
          <w:rFonts w:ascii="Times New Roman" w:hAnsi="Times New Roman"/>
          <w:kern w:val="0"/>
          <w:sz w:val="28"/>
          <w:szCs w:val="28"/>
        </w:rPr>
      </w:pPr>
      <w:r>
        <w:rPr>
          <w:rFonts w:ascii="Times New Roman" w:hAnsi="Times New Roman"/>
          <w:kern w:val="0"/>
          <w:sz w:val="28"/>
          <w:szCs w:val="28"/>
        </w:rPr>
        <w:t>测试联系电话：</w:t>
      </w:r>
    </w:p>
    <w:p w:rsidR="00F3153D" w:rsidRDefault="004570EA">
      <w:pPr>
        <w:widowControl/>
        <w:spacing w:line="360" w:lineRule="atLeast"/>
        <w:ind w:firstLine="360"/>
        <w:rPr>
          <w:kern w:val="0"/>
          <w:sz w:val="28"/>
          <w:szCs w:val="28"/>
        </w:rPr>
      </w:pPr>
      <w:r>
        <w:rPr>
          <w:kern w:val="0"/>
          <w:sz w:val="28"/>
          <w:szCs w:val="28"/>
        </w:rPr>
        <w:t>技术咨询电话：</w:t>
      </w:r>
    </w:p>
    <w:p w:rsidR="00F3153D" w:rsidRDefault="004570EA">
      <w:pPr>
        <w:widowControl/>
        <w:spacing w:line="360" w:lineRule="atLeast"/>
        <w:ind w:left="420" w:firstLine="420"/>
        <w:rPr>
          <w:kern w:val="0"/>
          <w:sz w:val="28"/>
          <w:szCs w:val="28"/>
        </w:rPr>
      </w:pPr>
      <w:r>
        <w:rPr>
          <w:rFonts w:hint="eastAsia"/>
          <w:color w:val="2E2E2E"/>
          <w:kern w:val="0"/>
          <w:sz w:val="28"/>
          <w:szCs w:val="28"/>
        </w:rPr>
        <w:t>0755-88668390</w:t>
      </w:r>
      <w:r>
        <w:rPr>
          <w:kern w:val="0"/>
          <w:sz w:val="28"/>
          <w:szCs w:val="28"/>
        </w:rPr>
        <w:t>（深交所）</w:t>
      </w:r>
    </w:p>
    <w:p w:rsidR="00F3153D" w:rsidRDefault="004570EA">
      <w:pPr>
        <w:widowControl/>
        <w:spacing w:line="360" w:lineRule="atLeast"/>
        <w:ind w:left="420" w:firstLine="420"/>
        <w:rPr>
          <w:color w:val="2E2E2E"/>
          <w:kern w:val="0"/>
          <w:sz w:val="28"/>
          <w:szCs w:val="28"/>
        </w:rPr>
      </w:pPr>
      <w:r>
        <w:rPr>
          <w:rFonts w:hint="eastAsia"/>
          <w:color w:val="2E2E2E"/>
          <w:kern w:val="0"/>
          <w:sz w:val="28"/>
          <w:szCs w:val="28"/>
        </w:rPr>
        <w:t>0755-25946080</w:t>
      </w:r>
      <w:r>
        <w:rPr>
          <w:rFonts w:hint="eastAsia"/>
          <w:color w:val="2E2E2E"/>
          <w:kern w:val="0"/>
          <w:sz w:val="28"/>
          <w:szCs w:val="28"/>
        </w:rPr>
        <w:t>（开发）（中国结算深圳分公司）</w:t>
      </w:r>
    </w:p>
    <w:p w:rsidR="00F3153D" w:rsidRDefault="004570EA">
      <w:pPr>
        <w:widowControl/>
        <w:spacing w:line="360" w:lineRule="atLeast"/>
        <w:ind w:left="420" w:firstLine="420"/>
        <w:rPr>
          <w:kern w:val="0"/>
          <w:sz w:val="28"/>
          <w:szCs w:val="28"/>
        </w:rPr>
      </w:pPr>
      <w:r>
        <w:rPr>
          <w:rFonts w:hint="eastAsia"/>
          <w:color w:val="2E2E2E"/>
          <w:kern w:val="0"/>
          <w:sz w:val="28"/>
          <w:szCs w:val="28"/>
        </w:rPr>
        <w:t>0755-21899968</w:t>
      </w:r>
      <w:r>
        <w:rPr>
          <w:rFonts w:hint="eastAsia"/>
          <w:kern w:val="0"/>
          <w:sz w:val="28"/>
          <w:szCs w:val="28"/>
        </w:rPr>
        <w:t>（</w:t>
      </w:r>
      <w:r>
        <w:rPr>
          <w:kern w:val="0"/>
          <w:sz w:val="28"/>
          <w:szCs w:val="28"/>
        </w:rPr>
        <w:t>测试）（中国结算深圳分公司）</w:t>
      </w:r>
    </w:p>
    <w:p w:rsidR="00F3153D" w:rsidRDefault="004570EA">
      <w:pPr>
        <w:widowControl/>
        <w:spacing w:line="360" w:lineRule="atLeast"/>
        <w:ind w:firstLine="360"/>
        <w:rPr>
          <w:kern w:val="0"/>
          <w:sz w:val="28"/>
          <w:szCs w:val="28"/>
        </w:rPr>
      </w:pPr>
      <w:r>
        <w:rPr>
          <w:kern w:val="0"/>
          <w:sz w:val="28"/>
          <w:szCs w:val="28"/>
        </w:rPr>
        <w:t>业务咨询电话：</w:t>
      </w:r>
    </w:p>
    <w:p w:rsidR="00F3153D" w:rsidRDefault="004570EA">
      <w:pPr>
        <w:widowControl/>
        <w:spacing w:line="360" w:lineRule="atLeast"/>
        <w:ind w:left="420" w:firstLine="420"/>
        <w:rPr>
          <w:kern w:val="0"/>
          <w:sz w:val="28"/>
          <w:szCs w:val="28"/>
        </w:rPr>
      </w:pPr>
      <w:r>
        <w:rPr>
          <w:rFonts w:hint="eastAsia"/>
          <w:color w:val="2E2E2E"/>
          <w:kern w:val="0"/>
          <w:sz w:val="28"/>
          <w:szCs w:val="28"/>
        </w:rPr>
        <w:t>0755-88668545</w:t>
      </w:r>
      <w:r>
        <w:rPr>
          <w:rFonts w:hint="eastAsia"/>
          <w:color w:val="2E2E2E"/>
          <w:kern w:val="0"/>
          <w:sz w:val="28"/>
          <w:szCs w:val="28"/>
        </w:rPr>
        <w:t>（深交所</w:t>
      </w:r>
      <w:r>
        <w:rPr>
          <w:kern w:val="0"/>
          <w:sz w:val="28"/>
          <w:szCs w:val="28"/>
        </w:rPr>
        <w:t>）</w:t>
      </w:r>
    </w:p>
    <w:p w:rsidR="00F3153D" w:rsidRDefault="00F3153D">
      <w:pPr>
        <w:widowControl/>
        <w:spacing w:line="360" w:lineRule="atLeast"/>
        <w:rPr>
          <w:kern w:val="0"/>
          <w:sz w:val="28"/>
          <w:szCs w:val="28"/>
        </w:rPr>
      </w:pPr>
    </w:p>
    <w:p w:rsidR="00F3153D" w:rsidRDefault="004570EA">
      <w:pPr>
        <w:widowControl/>
        <w:spacing w:line="360" w:lineRule="atLeast"/>
        <w:ind w:firstLine="360"/>
        <w:jc w:val="right"/>
        <w:rPr>
          <w:kern w:val="0"/>
          <w:sz w:val="28"/>
          <w:szCs w:val="28"/>
        </w:rPr>
      </w:pPr>
      <w:r>
        <w:rPr>
          <w:kern w:val="0"/>
          <w:sz w:val="28"/>
          <w:szCs w:val="28"/>
        </w:rPr>
        <w:t>深圳证券交易所</w:t>
      </w:r>
    </w:p>
    <w:p w:rsidR="00F3153D" w:rsidRDefault="004570EA">
      <w:pPr>
        <w:widowControl/>
        <w:spacing w:line="360" w:lineRule="atLeast"/>
        <w:ind w:firstLine="360"/>
        <w:jc w:val="right"/>
        <w:rPr>
          <w:kern w:val="0"/>
          <w:sz w:val="28"/>
          <w:szCs w:val="28"/>
        </w:rPr>
      </w:pPr>
      <w:r>
        <w:rPr>
          <w:kern w:val="0"/>
          <w:sz w:val="28"/>
          <w:szCs w:val="28"/>
        </w:rPr>
        <w:t>中国证券登记结算有限责任公司深圳分公司</w:t>
      </w:r>
    </w:p>
    <w:p w:rsidR="00F3153D" w:rsidRDefault="004570EA">
      <w:pPr>
        <w:widowControl/>
        <w:spacing w:line="360" w:lineRule="atLeast"/>
        <w:ind w:firstLine="360"/>
        <w:jc w:val="right"/>
        <w:rPr>
          <w:kern w:val="0"/>
          <w:sz w:val="28"/>
          <w:szCs w:val="28"/>
        </w:rPr>
      </w:pPr>
      <w:r>
        <w:rPr>
          <w:kern w:val="0"/>
          <w:sz w:val="28"/>
          <w:szCs w:val="28"/>
        </w:rPr>
        <w:t>2022</w:t>
      </w:r>
      <w:r>
        <w:rPr>
          <w:kern w:val="0"/>
          <w:sz w:val="28"/>
          <w:szCs w:val="28"/>
        </w:rPr>
        <w:t>年</w:t>
      </w:r>
      <w:r>
        <w:rPr>
          <w:rFonts w:hint="eastAsia"/>
          <w:kern w:val="0"/>
          <w:sz w:val="28"/>
          <w:szCs w:val="28"/>
        </w:rPr>
        <w:t>9</w:t>
      </w:r>
      <w:r>
        <w:rPr>
          <w:rFonts w:hint="eastAsia"/>
          <w:kern w:val="0"/>
          <w:sz w:val="28"/>
          <w:szCs w:val="28"/>
        </w:rPr>
        <w:t>月</w:t>
      </w:r>
      <w:r>
        <w:rPr>
          <w:rFonts w:hint="eastAsia"/>
          <w:kern w:val="0"/>
          <w:sz w:val="28"/>
          <w:szCs w:val="28"/>
        </w:rPr>
        <w:t>5</w:t>
      </w:r>
      <w:r>
        <w:rPr>
          <w:kern w:val="0"/>
          <w:sz w:val="28"/>
          <w:szCs w:val="28"/>
        </w:rPr>
        <w:t>日</w:t>
      </w:r>
    </w:p>
    <w:p w:rsidR="00F3153D" w:rsidRDefault="00F3153D">
      <w:pPr>
        <w:widowControl/>
        <w:spacing w:line="360" w:lineRule="atLeast"/>
        <w:ind w:firstLine="360"/>
        <w:jc w:val="right"/>
        <w:rPr>
          <w:kern w:val="0"/>
          <w:sz w:val="28"/>
          <w:szCs w:val="28"/>
        </w:rPr>
      </w:pPr>
    </w:p>
    <w:p w:rsidR="00F3153D" w:rsidRDefault="004570EA">
      <w:pPr>
        <w:pStyle w:val="a4"/>
        <w:spacing w:after="156"/>
        <w:rPr>
          <w:rFonts w:ascii="Times New Roman" w:eastAsia="宋体" w:hAnsi="Times New Roman"/>
          <w:b/>
          <w:color w:val="000000"/>
          <w:szCs w:val="28"/>
        </w:rPr>
      </w:pPr>
      <w:r>
        <w:rPr>
          <w:rFonts w:ascii="Times New Roman" w:eastAsia="宋体" w:hAnsi="Times New Roman" w:hint="eastAsia"/>
          <w:b/>
          <w:color w:val="000000"/>
          <w:szCs w:val="28"/>
        </w:rPr>
        <w:t>附件</w:t>
      </w:r>
      <w:r>
        <w:rPr>
          <w:rFonts w:ascii="Times New Roman" w:eastAsia="宋体" w:hAnsi="Times New Roman"/>
          <w:b/>
          <w:color w:val="000000"/>
          <w:szCs w:val="28"/>
        </w:rPr>
        <w:t>1</w:t>
      </w:r>
    </w:p>
    <w:p w:rsidR="00F3153D" w:rsidRDefault="004570EA">
      <w:pPr>
        <w:widowControl/>
        <w:spacing w:line="360" w:lineRule="atLeast"/>
        <w:jc w:val="center"/>
        <w:rPr>
          <w:b/>
          <w:color w:val="2E2E2E"/>
          <w:kern w:val="0"/>
          <w:sz w:val="32"/>
          <w:szCs w:val="32"/>
        </w:rPr>
      </w:pPr>
      <w:r>
        <w:rPr>
          <w:rFonts w:hint="eastAsia"/>
          <w:b/>
          <w:color w:val="2E2E2E"/>
          <w:kern w:val="0"/>
          <w:sz w:val="32"/>
          <w:szCs w:val="32"/>
        </w:rPr>
        <w:t>深市期权新品种仿真测试方案</w:t>
      </w:r>
    </w:p>
    <w:p w:rsidR="00F3153D" w:rsidRDefault="00F3153D">
      <w:pPr>
        <w:widowControl/>
        <w:spacing w:line="360" w:lineRule="atLeast"/>
        <w:jc w:val="center"/>
        <w:rPr>
          <w:color w:val="2E2E2E"/>
          <w:kern w:val="0"/>
          <w:sz w:val="28"/>
          <w:szCs w:val="28"/>
        </w:rPr>
      </w:pPr>
    </w:p>
    <w:p w:rsidR="00F3153D" w:rsidRDefault="004570EA">
      <w:pPr>
        <w:numPr>
          <w:ilvl w:val="0"/>
          <w:numId w:val="2"/>
        </w:numPr>
        <w:ind w:left="0" w:firstLine="0"/>
        <w:rPr>
          <w:b/>
          <w:sz w:val="28"/>
          <w:szCs w:val="28"/>
        </w:rPr>
      </w:pPr>
      <w:r>
        <w:rPr>
          <w:rFonts w:hint="eastAsia"/>
          <w:b/>
          <w:sz w:val="28"/>
          <w:szCs w:val="28"/>
        </w:rPr>
        <w:t>测试目的</w:t>
      </w:r>
    </w:p>
    <w:p w:rsidR="00F3153D" w:rsidRDefault="004570EA" w:rsidP="004570EA">
      <w:pPr>
        <w:widowControl/>
        <w:spacing w:line="360" w:lineRule="atLeast"/>
        <w:ind w:firstLineChars="192" w:firstLine="538"/>
        <w:jc w:val="left"/>
        <w:rPr>
          <w:sz w:val="28"/>
          <w:szCs w:val="28"/>
        </w:rPr>
      </w:pPr>
      <w:r>
        <w:rPr>
          <w:rFonts w:hint="eastAsia"/>
          <w:sz w:val="28"/>
          <w:szCs w:val="28"/>
        </w:rPr>
        <w:t>为确保深市期权</w:t>
      </w:r>
      <w:r>
        <w:rPr>
          <w:rFonts w:hint="eastAsia"/>
          <w:color w:val="2E2E2E"/>
          <w:kern w:val="0"/>
          <w:sz w:val="28"/>
          <w:szCs w:val="28"/>
        </w:rPr>
        <w:t>新品种的顺利推出</w:t>
      </w:r>
      <w:r>
        <w:rPr>
          <w:rFonts w:hint="eastAsia"/>
          <w:sz w:val="28"/>
          <w:szCs w:val="28"/>
        </w:rPr>
        <w:t>，深圳证券交易所（以下简称深交所）联合中国证券登记结算有限责任公司深圳分公司（以下简称中国结算深圳分公司）定于</w:t>
      </w:r>
      <w:r>
        <w:rPr>
          <w:sz w:val="28"/>
          <w:szCs w:val="28"/>
        </w:rPr>
        <w:t>20</w:t>
      </w:r>
      <w:r>
        <w:rPr>
          <w:rFonts w:hint="eastAsia"/>
          <w:sz w:val="28"/>
          <w:szCs w:val="28"/>
        </w:rPr>
        <w:t>22</w:t>
      </w:r>
      <w:r>
        <w:rPr>
          <w:rFonts w:hint="eastAsia"/>
          <w:sz w:val="28"/>
          <w:szCs w:val="28"/>
        </w:rPr>
        <w:t>年</w:t>
      </w:r>
      <w:r>
        <w:rPr>
          <w:rFonts w:hint="eastAsia"/>
          <w:sz w:val="28"/>
          <w:szCs w:val="28"/>
        </w:rPr>
        <w:t>9</w:t>
      </w:r>
      <w:r>
        <w:rPr>
          <w:rFonts w:hint="eastAsia"/>
          <w:sz w:val="28"/>
          <w:szCs w:val="28"/>
        </w:rPr>
        <w:t>月</w:t>
      </w:r>
      <w:r>
        <w:rPr>
          <w:rFonts w:hint="eastAsia"/>
          <w:sz w:val="28"/>
          <w:szCs w:val="28"/>
        </w:rPr>
        <w:t>5</w:t>
      </w:r>
      <w:r>
        <w:rPr>
          <w:sz w:val="28"/>
          <w:szCs w:val="28"/>
        </w:rPr>
        <w:t>日</w:t>
      </w:r>
      <w:r>
        <w:rPr>
          <w:rFonts w:hint="eastAsia"/>
          <w:sz w:val="28"/>
          <w:szCs w:val="28"/>
        </w:rPr>
        <w:t>至</w:t>
      </w:r>
      <w:r>
        <w:rPr>
          <w:sz w:val="28"/>
          <w:szCs w:val="28"/>
        </w:rPr>
        <w:t>20</w:t>
      </w:r>
      <w:r>
        <w:rPr>
          <w:rFonts w:hint="eastAsia"/>
          <w:sz w:val="28"/>
          <w:szCs w:val="28"/>
        </w:rPr>
        <w:t>22</w:t>
      </w:r>
      <w:r>
        <w:rPr>
          <w:rFonts w:hint="eastAsia"/>
          <w:sz w:val="28"/>
          <w:szCs w:val="28"/>
        </w:rPr>
        <w:t>年</w:t>
      </w:r>
      <w:r>
        <w:rPr>
          <w:rFonts w:hint="eastAsia"/>
          <w:sz w:val="28"/>
          <w:szCs w:val="28"/>
        </w:rPr>
        <w:t>9</w:t>
      </w:r>
      <w:r>
        <w:rPr>
          <w:rFonts w:hint="eastAsia"/>
          <w:sz w:val="28"/>
          <w:szCs w:val="28"/>
        </w:rPr>
        <w:t>月</w:t>
      </w:r>
      <w:r>
        <w:rPr>
          <w:rFonts w:hint="eastAsia"/>
          <w:sz w:val="28"/>
          <w:szCs w:val="28"/>
        </w:rPr>
        <w:t>16</w:t>
      </w:r>
      <w:r>
        <w:rPr>
          <w:sz w:val="28"/>
          <w:szCs w:val="28"/>
        </w:rPr>
        <w:t>日</w:t>
      </w:r>
      <w:r>
        <w:rPr>
          <w:rFonts w:hint="eastAsia"/>
          <w:sz w:val="28"/>
          <w:szCs w:val="28"/>
        </w:rPr>
        <w:t>在深市交易结算独立测试环境组织仿真测试，通过模拟现货（含</w:t>
      </w:r>
      <w:r>
        <w:rPr>
          <w:rFonts w:hint="eastAsia"/>
          <w:sz w:val="28"/>
          <w:szCs w:val="28"/>
        </w:rPr>
        <w:t>ETF</w:t>
      </w:r>
      <w:r>
        <w:rPr>
          <w:sz w:val="28"/>
          <w:szCs w:val="28"/>
        </w:rPr>
        <w:t>）</w:t>
      </w:r>
      <w:r>
        <w:rPr>
          <w:rFonts w:hint="eastAsia"/>
          <w:sz w:val="28"/>
          <w:szCs w:val="28"/>
        </w:rPr>
        <w:t>和期权品种的交易、非交易等业务的委托申报、成交回报、行情接收</w:t>
      </w:r>
      <w:r>
        <w:rPr>
          <w:rFonts w:hint="eastAsia"/>
          <w:sz w:val="28"/>
          <w:szCs w:val="28"/>
        </w:rPr>
        <w:t>与展示</w:t>
      </w:r>
      <w:r>
        <w:rPr>
          <w:rFonts w:hint="eastAsia"/>
          <w:sz w:val="28"/>
          <w:szCs w:val="28"/>
        </w:rPr>
        <w:t>、清算交收等业务处理过程，检验市场参与各方技术系统的正确性。</w:t>
      </w:r>
    </w:p>
    <w:p w:rsidR="00F3153D" w:rsidRDefault="00F3153D" w:rsidP="004570EA">
      <w:pPr>
        <w:widowControl/>
        <w:spacing w:line="360" w:lineRule="atLeast"/>
        <w:ind w:firstLineChars="192" w:firstLine="538"/>
        <w:jc w:val="left"/>
        <w:rPr>
          <w:sz w:val="28"/>
          <w:szCs w:val="28"/>
        </w:rPr>
      </w:pPr>
    </w:p>
    <w:p w:rsidR="00F3153D" w:rsidRDefault="004570EA">
      <w:pPr>
        <w:numPr>
          <w:ilvl w:val="0"/>
          <w:numId w:val="2"/>
        </w:numPr>
        <w:rPr>
          <w:b/>
          <w:sz w:val="28"/>
          <w:szCs w:val="28"/>
        </w:rPr>
      </w:pPr>
      <w:r>
        <w:rPr>
          <w:rFonts w:hint="eastAsia"/>
          <w:b/>
          <w:sz w:val="28"/>
          <w:szCs w:val="28"/>
        </w:rPr>
        <w:t>参测单位</w:t>
      </w:r>
    </w:p>
    <w:p w:rsidR="00F3153D" w:rsidRDefault="004570EA">
      <w:pPr>
        <w:pStyle w:val="af"/>
        <w:widowControl/>
        <w:numPr>
          <w:ilvl w:val="0"/>
          <w:numId w:val="3"/>
        </w:numPr>
        <w:spacing w:line="360" w:lineRule="atLeast"/>
        <w:ind w:firstLineChars="0"/>
        <w:jc w:val="left"/>
        <w:rPr>
          <w:sz w:val="28"/>
          <w:szCs w:val="28"/>
        </w:rPr>
      </w:pPr>
      <w:r>
        <w:rPr>
          <w:rFonts w:hint="eastAsia"/>
          <w:sz w:val="28"/>
          <w:szCs w:val="28"/>
        </w:rPr>
        <w:t>深圳证券交易所</w:t>
      </w:r>
    </w:p>
    <w:p w:rsidR="00F3153D" w:rsidRDefault="004570EA">
      <w:pPr>
        <w:widowControl/>
        <w:numPr>
          <w:ilvl w:val="0"/>
          <w:numId w:val="3"/>
        </w:numPr>
        <w:spacing w:line="360" w:lineRule="atLeast"/>
        <w:jc w:val="left"/>
        <w:rPr>
          <w:sz w:val="28"/>
          <w:szCs w:val="28"/>
        </w:rPr>
      </w:pPr>
      <w:r>
        <w:rPr>
          <w:rFonts w:hint="eastAsia"/>
          <w:sz w:val="28"/>
          <w:szCs w:val="28"/>
        </w:rPr>
        <w:t>中国结算深圳分公司</w:t>
      </w:r>
    </w:p>
    <w:p w:rsidR="00F3153D" w:rsidRDefault="004570EA">
      <w:pPr>
        <w:widowControl/>
        <w:numPr>
          <w:ilvl w:val="0"/>
          <w:numId w:val="3"/>
        </w:numPr>
        <w:spacing w:line="360" w:lineRule="atLeast"/>
        <w:jc w:val="left"/>
        <w:rPr>
          <w:sz w:val="28"/>
          <w:szCs w:val="28"/>
        </w:rPr>
      </w:pPr>
      <w:r>
        <w:rPr>
          <w:rFonts w:hint="eastAsia"/>
          <w:sz w:val="28"/>
          <w:szCs w:val="28"/>
        </w:rPr>
        <w:t>深圳证券通信公司</w:t>
      </w:r>
    </w:p>
    <w:p w:rsidR="00F3153D" w:rsidRDefault="004570EA">
      <w:pPr>
        <w:widowControl/>
        <w:numPr>
          <w:ilvl w:val="0"/>
          <w:numId w:val="3"/>
        </w:numPr>
        <w:spacing w:line="360" w:lineRule="atLeast"/>
        <w:jc w:val="left"/>
        <w:rPr>
          <w:sz w:val="28"/>
          <w:szCs w:val="28"/>
        </w:rPr>
      </w:pPr>
      <w:r>
        <w:rPr>
          <w:rFonts w:hint="eastAsia"/>
          <w:sz w:val="28"/>
          <w:szCs w:val="28"/>
        </w:rPr>
        <w:t>会员单位</w:t>
      </w:r>
    </w:p>
    <w:p w:rsidR="00F3153D" w:rsidRDefault="004570EA">
      <w:pPr>
        <w:widowControl/>
        <w:numPr>
          <w:ilvl w:val="0"/>
          <w:numId w:val="3"/>
        </w:numPr>
        <w:spacing w:line="360" w:lineRule="atLeast"/>
        <w:jc w:val="left"/>
        <w:rPr>
          <w:sz w:val="28"/>
          <w:szCs w:val="28"/>
        </w:rPr>
      </w:pPr>
      <w:r>
        <w:rPr>
          <w:rFonts w:hint="eastAsia"/>
          <w:sz w:val="28"/>
          <w:szCs w:val="28"/>
        </w:rPr>
        <w:t>期货公司</w:t>
      </w:r>
    </w:p>
    <w:p w:rsidR="00F3153D" w:rsidRDefault="004570EA">
      <w:pPr>
        <w:widowControl/>
        <w:numPr>
          <w:ilvl w:val="0"/>
          <w:numId w:val="3"/>
        </w:numPr>
        <w:spacing w:line="360" w:lineRule="atLeast"/>
        <w:jc w:val="left"/>
        <w:rPr>
          <w:sz w:val="28"/>
          <w:szCs w:val="28"/>
        </w:rPr>
      </w:pPr>
      <w:r>
        <w:rPr>
          <w:rFonts w:hint="eastAsia"/>
          <w:sz w:val="28"/>
        </w:rPr>
        <w:t>基金管理公司</w:t>
      </w:r>
    </w:p>
    <w:p w:rsidR="00F3153D" w:rsidRDefault="004570EA">
      <w:pPr>
        <w:widowControl/>
        <w:numPr>
          <w:ilvl w:val="0"/>
          <w:numId w:val="3"/>
        </w:numPr>
        <w:spacing w:line="360" w:lineRule="atLeast"/>
        <w:jc w:val="left"/>
        <w:rPr>
          <w:sz w:val="28"/>
          <w:szCs w:val="28"/>
        </w:rPr>
      </w:pPr>
      <w:r>
        <w:rPr>
          <w:rFonts w:hint="eastAsia"/>
          <w:sz w:val="28"/>
          <w:szCs w:val="28"/>
        </w:rPr>
        <w:t>结算参与机构</w:t>
      </w:r>
    </w:p>
    <w:p w:rsidR="00F3153D" w:rsidRDefault="004570EA">
      <w:pPr>
        <w:widowControl/>
        <w:numPr>
          <w:ilvl w:val="0"/>
          <w:numId w:val="3"/>
        </w:numPr>
        <w:spacing w:line="360" w:lineRule="atLeast"/>
        <w:jc w:val="left"/>
        <w:rPr>
          <w:sz w:val="28"/>
          <w:szCs w:val="28"/>
        </w:rPr>
      </w:pPr>
      <w:r>
        <w:rPr>
          <w:rFonts w:hint="eastAsia"/>
          <w:sz w:val="28"/>
          <w:szCs w:val="28"/>
        </w:rPr>
        <w:t>行情服务商</w:t>
      </w:r>
    </w:p>
    <w:p w:rsidR="00F3153D" w:rsidRDefault="004570EA">
      <w:pPr>
        <w:widowControl/>
        <w:numPr>
          <w:ilvl w:val="0"/>
          <w:numId w:val="3"/>
        </w:numPr>
        <w:spacing w:line="360" w:lineRule="atLeast"/>
        <w:jc w:val="left"/>
        <w:rPr>
          <w:sz w:val="28"/>
          <w:szCs w:val="28"/>
        </w:rPr>
      </w:pPr>
      <w:r>
        <w:rPr>
          <w:rFonts w:hint="eastAsia"/>
          <w:sz w:val="28"/>
          <w:szCs w:val="28"/>
        </w:rPr>
        <w:lastRenderedPageBreak/>
        <w:t>其他相关单位</w:t>
      </w:r>
    </w:p>
    <w:p w:rsidR="00F3153D" w:rsidRDefault="00F3153D">
      <w:pPr>
        <w:widowControl/>
        <w:spacing w:line="360" w:lineRule="atLeast"/>
        <w:ind w:left="420"/>
        <w:jc w:val="left"/>
        <w:rPr>
          <w:sz w:val="28"/>
          <w:szCs w:val="28"/>
        </w:rPr>
      </w:pPr>
    </w:p>
    <w:p w:rsidR="00F3153D" w:rsidRDefault="004570EA">
      <w:pPr>
        <w:numPr>
          <w:ilvl w:val="0"/>
          <w:numId w:val="2"/>
        </w:numPr>
        <w:rPr>
          <w:b/>
          <w:sz w:val="28"/>
          <w:szCs w:val="28"/>
        </w:rPr>
      </w:pPr>
      <w:r>
        <w:rPr>
          <w:rFonts w:hint="eastAsia"/>
          <w:b/>
          <w:sz w:val="28"/>
          <w:szCs w:val="28"/>
        </w:rPr>
        <w:t>仿真测试内容</w:t>
      </w:r>
    </w:p>
    <w:p w:rsidR="00F3153D" w:rsidRDefault="004570EA">
      <w:pPr>
        <w:widowControl/>
        <w:spacing w:line="360" w:lineRule="atLeast"/>
        <w:ind w:firstLine="420"/>
        <w:jc w:val="left"/>
        <w:rPr>
          <w:color w:val="2E2E2E"/>
          <w:kern w:val="0"/>
          <w:sz w:val="28"/>
          <w:szCs w:val="28"/>
        </w:rPr>
      </w:pPr>
      <w:r>
        <w:rPr>
          <w:rFonts w:ascii="宋体" w:hAnsi="宋体" w:cs="宋体" w:hint="eastAsia"/>
          <w:kern w:val="0"/>
          <w:sz w:val="28"/>
          <w:szCs w:val="28"/>
        </w:rPr>
        <w:t>本轮仿真测试</w:t>
      </w:r>
      <w:r>
        <w:rPr>
          <w:rFonts w:hint="eastAsia"/>
          <w:sz w:val="28"/>
          <w:szCs w:val="28"/>
        </w:rPr>
        <w:t>主要内容为现货（含</w:t>
      </w:r>
      <w:r>
        <w:rPr>
          <w:rFonts w:hint="eastAsia"/>
          <w:sz w:val="28"/>
          <w:szCs w:val="28"/>
        </w:rPr>
        <w:t>ETF</w:t>
      </w:r>
      <w:r>
        <w:rPr>
          <w:sz w:val="28"/>
          <w:szCs w:val="28"/>
        </w:rPr>
        <w:t>）</w:t>
      </w:r>
      <w:r>
        <w:rPr>
          <w:rFonts w:hint="eastAsia"/>
          <w:sz w:val="28"/>
          <w:szCs w:val="28"/>
        </w:rPr>
        <w:t>和期权品种的交易、非交易等业务的委托申报、成交回报、行情接收</w:t>
      </w:r>
      <w:r>
        <w:rPr>
          <w:rFonts w:hint="eastAsia"/>
          <w:sz w:val="28"/>
          <w:szCs w:val="28"/>
        </w:rPr>
        <w:t>与展示</w:t>
      </w:r>
      <w:r>
        <w:rPr>
          <w:rFonts w:hint="eastAsia"/>
          <w:sz w:val="28"/>
          <w:szCs w:val="28"/>
        </w:rPr>
        <w:t>、清算交收</w:t>
      </w:r>
      <w:r>
        <w:rPr>
          <w:rFonts w:hint="eastAsia"/>
          <w:color w:val="2E2E2E"/>
          <w:kern w:val="0"/>
          <w:sz w:val="28"/>
          <w:szCs w:val="28"/>
        </w:rPr>
        <w:t>等业务</w:t>
      </w:r>
      <w:r>
        <w:rPr>
          <w:rFonts w:hint="eastAsia"/>
          <w:sz w:val="28"/>
          <w:szCs w:val="28"/>
        </w:rPr>
        <w:t>。包括但不限于以下内容</w:t>
      </w:r>
      <w:r>
        <w:rPr>
          <w:rFonts w:hint="eastAsia"/>
          <w:color w:val="2E2E2E"/>
          <w:kern w:val="0"/>
          <w:sz w:val="28"/>
          <w:szCs w:val="28"/>
        </w:rPr>
        <w:t>：</w:t>
      </w:r>
    </w:p>
    <w:p w:rsidR="00F3153D" w:rsidRDefault="004570EA">
      <w:pPr>
        <w:pStyle w:val="af"/>
        <w:widowControl/>
        <w:numPr>
          <w:ilvl w:val="0"/>
          <w:numId w:val="4"/>
        </w:numPr>
        <w:spacing w:line="360" w:lineRule="atLeast"/>
        <w:ind w:firstLine="560"/>
        <w:jc w:val="left"/>
        <w:rPr>
          <w:sz w:val="28"/>
          <w:szCs w:val="28"/>
        </w:rPr>
      </w:pPr>
      <w:r>
        <w:rPr>
          <w:rFonts w:hint="eastAsia"/>
          <w:sz w:val="28"/>
          <w:szCs w:val="28"/>
        </w:rPr>
        <w:t>期权交易业务的委托申报与成交回报</w:t>
      </w:r>
      <w:r>
        <w:rPr>
          <w:rFonts w:hint="eastAsia"/>
          <w:sz w:val="28"/>
          <w:szCs w:val="28"/>
        </w:rPr>
        <w:t>。</w:t>
      </w:r>
    </w:p>
    <w:p w:rsidR="00F3153D" w:rsidRDefault="004570EA">
      <w:pPr>
        <w:widowControl/>
        <w:numPr>
          <w:ilvl w:val="0"/>
          <w:numId w:val="4"/>
        </w:numPr>
        <w:spacing w:line="360" w:lineRule="atLeast"/>
        <w:ind w:firstLineChars="200" w:firstLine="560"/>
        <w:jc w:val="left"/>
        <w:rPr>
          <w:sz w:val="28"/>
          <w:szCs w:val="28"/>
        </w:rPr>
      </w:pPr>
      <w:r>
        <w:rPr>
          <w:rFonts w:hint="eastAsia"/>
          <w:sz w:val="28"/>
          <w:szCs w:val="28"/>
        </w:rPr>
        <w:t>期权非交易业务</w:t>
      </w:r>
      <w:r>
        <w:rPr>
          <w:rFonts w:hint="eastAsia"/>
          <w:sz w:val="28"/>
          <w:szCs w:val="28"/>
        </w:rPr>
        <w:t>(</w:t>
      </w:r>
      <w:r>
        <w:rPr>
          <w:rFonts w:hint="eastAsia"/>
          <w:sz w:val="28"/>
          <w:szCs w:val="28"/>
        </w:rPr>
        <w:t>含转处置、垫券交收等</w:t>
      </w:r>
      <w:r>
        <w:rPr>
          <w:rFonts w:hint="eastAsia"/>
          <w:sz w:val="28"/>
          <w:szCs w:val="28"/>
        </w:rPr>
        <w:t>)</w:t>
      </w:r>
      <w:r>
        <w:rPr>
          <w:rFonts w:hint="eastAsia"/>
          <w:sz w:val="28"/>
          <w:szCs w:val="28"/>
        </w:rPr>
        <w:t>的委托申报与成交回报</w:t>
      </w:r>
      <w:r>
        <w:rPr>
          <w:rFonts w:hint="eastAsia"/>
          <w:sz w:val="28"/>
          <w:szCs w:val="28"/>
        </w:rPr>
        <w:t>。</w:t>
      </w:r>
    </w:p>
    <w:p w:rsidR="00F3153D" w:rsidRDefault="004570EA">
      <w:pPr>
        <w:widowControl/>
        <w:numPr>
          <w:ilvl w:val="0"/>
          <w:numId w:val="4"/>
        </w:numPr>
        <w:spacing w:line="360" w:lineRule="atLeast"/>
        <w:ind w:firstLineChars="200" w:firstLine="560"/>
        <w:jc w:val="left"/>
        <w:rPr>
          <w:sz w:val="28"/>
          <w:szCs w:val="28"/>
        </w:rPr>
      </w:pPr>
      <w:r>
        <w:rPr>
          <w:rFonts w:hint="eastAsia"/>
          <w:sz w:val="28"/>
          <w:szCs w:val="28"/>
        </w:rPr>
        <w:t>期权行情的接收与展示</w:t>
      </w:r>
      <w:r>
        <w:rPr>
          <w:rFonts w:hint="eastAsia"/>
          <w:sz w:val="28"/>
          <w:szCs w:val="28"/>
        </w:rPr>
        <w:t>。</w:t>
      </w:r>
    </w:p>
    <w:p w:rsidR="00F3153D" w:rsidRDefault="004570EA">
      <w:pPr>
        <w:widowControl/>
        <w:numPr>
          <w:ilvl w:val="0"/>
          <w:numId w:val="4"/>
        </w:numPr>
        <w:spacing w:line="360" w:lineRule="atLeast"/>
        <w:ind w:firstLineChars="200" w:firstLine="560"/>
        <w:jc w:val="left"/>
        <w:rPr>
          <w:sz w:val="28"/>
          <w:szCs w:val="28"/>
        </w:rPr>
      </w:pPr>
      <w:r>
        <w:rPr>
          <w:rFonts w:hint="eastAsia"/>
          <w:sz w:val="28"/>
          <w:szCs w:val="28"/>
        </w:rPr>
        <w:t>期权交易和非交易业务</w:t>
      </w:r>
      <w:r>
        <w:rPr>
          <w:rFonts w:hint="eastAsia"/>
          <w:sz w:val="28"/>
          <w:szCs w:val="28"/>
        </w:rPr>
        <w:t>(</w:t>
      </w:r>
      <w:r>
        <w:rPr>
          <w:rFonts w:hint="eastAsia"/>
          <w:sz w:val="28"/>
          <w:szCs w:val="28"/>
        </w:rPr>
        <w:t>含转处置、垫券交收等</w:t>
      </w:r>
      <w:r>
        <w:rPr>
          <w:rFonts w:hint="eastAsia"/>
          <w:sz w:val="28"/>
          <w:szCs w:val="28"/>
        </w:rPr>
        <w:t>)</w:t>
      </w:r>
      <w:r>
        <w:rPr>
          <w:rFonts w:hint="eastAsia"/>
          <w:sz w:val="28"/>
          <w:szCs w:val="28"/>
        </w:rPr>
        <w:t>的清算、交收等业务处理</w:t>
      </w:r>
      <w:r>
        <w:rPr>
          <w:rFonts w:hint="eastAsia"/>
          <w:sz w:val="28"/>
          <w:szCs w:val="28"/>
        </w:rPr>
        <w:t>。</w:t>
      </w:r>
    </w:p>
    <w:p w:rsidR="00F3153D" w:rsidRDefault="004570EA">
      <w:pPr>
        <w:widowControl/>
        <w:numPr>
          <w:ilvl w:val="0"/>
          <w:numId w:val="4"/>
        </w:numPr>
        <w:spacing w:line="360" w:lineRule="atLeast"/>
        <w:ind w:firstLineChars="200" w:firstLine="560"/>
        <w:jc w:val="left"/>
        <w:rPr>
          <w:sz w:val="28"/>
          <w:szCs w:val="28"/>
        </w:rPr>
      </w:pPr>
      <w:r>
        <w:rPr>
          <w:sz w:val="28"/>
          <w:szCs w:val="28"/>
        </w:rPr>
        <w:t>D-COM</w:t>
      </w:r>
      <w:r>
        <w:rPr>
          <w:rFonts w:hint="eastAsia"/>
          <w:sz w:val="28"/>
          <w:szCs w:val="28"/>
        </w:rPr>
        <w:t>预约出金、资金余额查询、资金明细查询</w:t>
      </w:r>
      <w:r>
        <w:rPr>
          <w:rFonts w:hint="eastAsia"/>
          <w:sz w:val="28"/>
          <w:szCs w:val="28"/>
        </w:rPr>
        <w:t>。</w:t>
      </w:r>
    </w:p>
    <w:p w:rsidR="00F3153D" w:rsidRDefault="00F3153D">
      <w:pPr>
        <w:widowControl/>
        <w:spacing w:line="360" w:lineRule="atLeast"/>
        <w:ind w:left="560"/>
        <w:jc w:val="left"/>
        <w:rPr>
          <w:sz w:val="28"/>
          <w:szCs w:val="28"/>
        </w:rPr>
      </w:pPr>
    </w:p>
    <w:p w:rsidR="00F3153D" w:rsidRDefault="004570EA">
      <w:pPr>
        <w:numPr>
          <w:ilvl w:val="0"/>
          <w:numId w:val="2"/>
        </w:numPr>
        <w:rPr>
          <w:b/>
          <w:sz w:val="28"/>
          <w:szCs w:val="28"/>
        </w:rPr>
      </w:pPr>
      <w:r>
        <w:rPr>
          <w:rFonts w:hint="eastAsia"/>
          <w:b/>
          <w:sz w:val="28"/>
          <w:szCs w:val="28"/>
        </w:rPr>
        <w:t>仿真测试时间安排</w:t>
      </w:r>
    </w:p>
    <w:p w:rsidR="00F3153D" w:rsidRDefault="004570EA">
      <w:pPr>
        <w:widowControl/>
        <w:spacing w:line="408" w:lineRule="auto"/>
        <w:ind w:firstLineChars="200" w:firstLine="560"/>
        <w:jc w:val="left"/>
        <w:rPr>
          <w:kern w:val="0"/>
          <w:sz w:val="28"/>
          <w:szCs w:val="28"/>
        </w:rPr>
      </w:pPr>
      <w:r>
        <w:rPr>
          <w:kern w:val="0"/>
          <w:sz w:val="28"/>
          <w:szCs w:val="28"/>
        </w:rPr>
        <w:t>仿真测试日期为</w:t>
      </w:r>
      <w:r>
        <w:rPr>
          <w:sz w:val="28"/>
          <w:szCs w:val="28"/>
        </w:rPr>
        <w:t>2022</w:t>
      </w:r>
      <w:r>
        <w:rPr>
          <w:sz w:val="28"/>
          <w:szCs w:val="28"/>
        </w:rPr>
        <w:t>年</w:t>
      </w:r>
      <w:r>
        <w:rPr>
          <w:rFonts w:hint="eastAsia"/>
          <w:sz w:val="28"/>
          <w:szCs w:val="28"/>
        </w:rPr>
        <w:t>9</w:t>
      </w:r>
      <w:r>
        <w:rPr>
          <w:rFonts w:hint="eastAsia"/>
          <w:sz w:val="28"/>
          <w:szCs w:val="28"/>
        </w:rPr>
        <w:t>月</w:t>
      </w:r>
      <w:r>
        <w:rPr>
          <w:rFonts w:hint="eastAsia"/>
          <w:sz w:val="28"/>
          <w:szCs w:val="28"/>
        </w:rPr>
        <w:t>5</w:t>
      </w:r>
      <w:r>
        <w:rPr>
          <w:sz w:val="28"/>
          <w:szCs w:val="28"/>
        </w:rPr>
        <w:t>日至</w:t>
      </w:r>
      <w:r>
        <w:rPr>
          <w:sz w:val="28"/>
          <w:szCs w:val="28"/>
        </w:rPr>
        <w:t>2022</w:t>
      </w:r>
      <w:r>
        <w:rPr>
          <w:sz w:val="28"/>
          <w:szCs w:val="28"/>
        </w:rPr>
        <w:t>年</w:t>
      </w:r>
      <w:r>
        <w:rPr>
          <w:rFonts w:hint="eastAsia"/>
          <w:sz w:val="28"/>
          <w:szCs w:val="28"/>
        </w:rPr>
        <w:t>9</w:t>
      </w:r>
      <w:r>
        <w:rPr>
          <w:rFonts w:hint="eastAsia"/>
          <w:sz w:val="28"/>
          <w:szCs w:val="28"/>
        </w:rPr>
        <w:t>月</w:t>
      </w:r>
      <w:r>
        <w:rPr>
          <w:rFonts w:hint="eastAsia"/>
          <w:sz w:val="28"/>
          <w:szCs w:val="28"/>
        </w:rPr>
        <w:t>16</w:t>
      </w:r>
      <w:r>
        <w:rPr>
          <w:sz w:val="28"/>
          <w:szCs w:val="28"/>
        </w:rPr>
        <w:t>日</w:t>
      </w:r>
      <w:r>
        <w:rPr>
          <w:kern w:val="0"/>
          <w:sz w:val="28"/>
          <w:szCs w:val="28"/>
        </w:rPr>
        <w:t>，每日</w:t>
      </w:r>
      <w:r>
        <w:rPr>
          <w:kern w:val="0"/>
          <w:sz w:val="28"/>
          <w:szCs w:val="28"/>
        </w:rPr>
        <w:t>8:30</w:t>
      </w:r>
      <w:r>
        <w:rPr>
          <w:kern w:val="0"/>
          <w:sz w:val="28"/>
          <w:szCs w:val="28"/>
        </w:rPr>
        <w:t>至</w:t>
      </w:r>
      <w:r>
        <w:rPr>
          <w:kern w:val="0"/>
          <w:sz w:val="28"/>
          <w:szCs w:val="28"/>
        </w:rPr>
        <w:t>17:00</w:t>
      </w:r>
      <w:r>
        <w:rPr>
          <w:kern w:val="0"/>
          <w:sz w:val="28"/>
          <w:szCs w:val="28"/>
        </w:rPr>
        <w:t>。</w:t>
      </w:r>
      <w:r>
        <w:rPr>
          <w:sz w:val="28"/>
          <w:szCs w:val="28"/>
        </w:rPr>
        <w:t>本次测试为滚动测试</w:t>
      </w:r>
      <w:r>
        <w:rPr>
          <w:kern w:val="0"/>
          <w:sz w:val="28"/>
          <w:szCs w:val="28"/>
        </w:rPr>
        <w:t>，每个工作日均模拟一个完整交易日的交易和结算处理等全过程</w:t>
      </w:r>
      <w:r>
        <w:rPr>
          <w:rFonts w:hint="eastAsia"/>
          <w:kern w:val="0"/>
          <w:sz w:val="28"/>
          <w:szCs w:val="28"/>
        </w:rPr>
        <w:t>。</w:t>
      </w:r>
    </w:p>
    <w:p w:rsidR="00F3153D" w:rsidRDefault="00F3153D">
      <w:pPr>
        <w:widowControl/>
        <w:spacing w:line="408" w:lineRule="auto"/>
        <w:ind w:firstLineChars="200" w:firstLine="560"/>
        <w:jc w:val="left"/>
        <w:rPr>
          <w:color w:val="2E2E2E"/>
          <w:kern w:val="0"/>
          <w:sz w:val="28"/>
          <w:szCs w:val="28"/>
        </w:rPr>
      </w:pPr>
    </w:p>
    <w:p w:rsidR="00F3153D" w:rsidRDefault="004570EA">
      <w:pPr>
        <w:numPr>
          <w:ilvl w:val="0"/>
          <w:numId w:val="2"/>
        </w:numPr>
        <w:rPr>
          <w:b/>
          <w:sz w:val="28"/>
          <w:szCs w:val="28"/>
        </w:rPr>
      </w:pPr>
      <w:r>
        <w:rPr>
          <w:rFonts w:hint="eastAsia"/>
          <w:b/>
          <w:sz w:val="28"/>
          <w:szCs w:val="28"/>
        </w:rPr>
        <w:t>仿真测试数据</w:t>
      </w:r>
    </w:p>
    <w:p w:rsidR="00F3153D" w:rsidRDefault="004570EA">
      <w:pPr>
        <w:pStyle w:val="af"/>
        <w:widowControl/>
        <w:numPr>
          <w:ilvl w:val="0"/>
          <w:numId w:val="5"/>
        </w:numPr>
        <w:ind w:left="0" w:firstLine="560"/>
        <w:rPr>
          <w:rFonts w:ascii="Times New Roman" w:hAnsi="Times New Roman"/>
          <w:kern w:val="0"/>
          <w:sz w:val="28"/>
          <w:szCs w:val="28"/>
        </w:rPr>
      </w:pPr>
      <w:r>
        <w:rPr>
          <w:rFonts w:ascii="Times New Roman" w:hAnsi="Times New Roman"/>
          <w:kern w:val="0"/>
          <w:sz w:val="28"/>
          <w:szCs w:val="28"/>
        </w:rPr>
        <w:lastRenderedPageBreak/>
        <w:t>结算数据以</w:t>
      </w:r>
      <w:r>
        <w:rPr>
          <w:rFonts w:ascii="Times New Roman" w:hAnsi="Times New Roman"/>
          <w:kern w:val="0"/>
          <w:sz w:val="28"/>
          <w:szCs w:val="28"/>
        </w:rPr>
        <w:t>2022</w:t>
      </w:r>
      <w:r>
        <w:rPr>
          <w:rFonts w:ascii="Times New Roman" w:hAnsi="Times New Roman" w:hint="eastAsia"/>
          <w:kern w:val="0"/>
          <w:sz w:val="28"/>
          <w:szCs w:val="28"/>
        </w:rPr>
        <w:t>年</w:t>
      </w:r>
      <w:r>
        <w:rPr>
          <w:rFonts w:ascii="Times New Roman" w:hAnsi="Times New Roman" w:hint="eastAsia"/>
          <w:kern w:val="0"/>
          <w:sz w:val="28"/>
          <w:szCs w:val="28"/>
        </w:rPr>
        <w:t>9</w:t>
      </w:r>
      <w:r>
        <w:rPr>
          <w:rFonts w:ascii="Times New Roman" w:hAnsi="Times New Roman" w:hint="eastAsia"/>
          <w:kern w:val="0"/>
          <w:sz w:val="28"/>
          <w:szCs w:val="28"/>
        </w:rPr>
        <w:t>月</w:t>
      </w:r>
      <w:r>
        <w:rPr>
          <w:rFonts w:ascii="Times New Roman" w:hAnsi="Times New Roman" w:hint="eastAsia"/>
          <w:kern w:val="0"/>
          <w:sz w:val="28"/>
          <w:szCs w:val="28"/>
        </w:rPr>
        <w:t>5</w:t>
      </w:r>
      <w:r>
        <w:rPr>
          <w:rFonts w:ascii="Times New Roman" w:hAnsi="Times New Roman" w:hint="eastAsia"/>
          <w:kern w:val="0"/>
          <w:sz w:val="28"/>
          <w:szCs w:val="28"/>
        </w:rPr>
        <w:t>日（星期一）</w:t>
      </w:r>
      <w:r>
        <w:rPr>
          <w:rFonts w:ascii="Times New Roman" w:hAnsi="Times New Roman"/>
          <w:kern w:val="0"/>
          <w:sz w:val="28"/>
          <w:szCs w:val="28"/>
        </w:rPr>
        <w:t>交易结算独立测试环境发送的</w:t>
      </w:r>
      <w:proofErr w:type="spellStart"/>
      <w:r>
        <w:rPr>
          <w:rFonts w:ascii="Times New Roman" w:hAnsi="Times New Roman"/>
          <w:kern w:val="0"/>
          <w:sz w:val="28"/>
          <w:szCs w:val="28"/>
        </w:rPr>
        <w:t>SJSDZmmdd.DBF</w:t>
      </w:r>
      <w:proofErr w:type="spellEnd"/>
      <w:r>
        <w:rPr>
          <w:rFonts w:ascii="Times New Roman" w:hAnsi="Times New Roman"/>
          <w:kern w:val="0"/>
          <w:sz w:val="28"/>
          <w:szCs w:val="28"/>
        </w:rPr>
        <w:t>及</w:t>
      </w:r>
      <w:proofErr w:type="spellStart"/>
      <w:r>
        <w:rPr>
          <w:rFonts w:ascii="Times New Roman" w:hAnsi="Times New Roman"/>
          <w:kern w:val="0"/>
          <w:sz w:val="28"/>
          <w:szCs w:val="28"/>
        </w:rPr>
        <w:t>SJSJGmmdd.DBF</w:t>
      </w:r>
      <w:proofErr w:type="spellEnd"/>
      <w:r>
        <w:rPr>
          <w:rFonts w:ascii="Times New Roman" w:hAnsi="Times New Roman"/>
          <w:kern w:val="0"/>
          <w:sz w:val="28"/>
          <w:szCs w:val="28"/>
        </w:rPr>
        <w:t>作为初始股份持仓数据。</w:t>
      </w:r>
    </w:p>
    <w:p w:rsidR="00F3153D" w:rsidRDefault="004570EA">
      <w:pPr>
        <w:pStyle w:val="af"/>
        <w:numPr>
          <w:ilvl w:val="0"/>
          <w:numId w:val="5"/>
        </w:numPr>
        <w:ind w:left="0" w:firstLine="560"/>
        <w:rPr>
          <w:rFonts w:ascii="Times New Roman" w:eastAsiaTheme="minorEastAsia" w:hAnsi="Times New Roman"/>
          <w:sz w:val="28"/>
          <w:szCs w:val="28"/>
        </w:rPr>
      </w:pPr>
      <w:r>
        <w:rPr>
          <w:rFonts w:ascii="Times New Roman" w:hAnsi="Times New Roman"/>
          <w:kern w:val="0"/>
          <w:sz w:val="28"/>
          <w:szCs w:val="28"/>
        </w:rPr>
        <w:t>交易单元以</w:t>
      </w:r>
      <w:r>
        <w:rPr>
          <w:rFonts w:ascii="Times New Roman" w:hAnsi="Times New Roman"/>
          <w:kern w:val="0"/>
          <w:sz w:val="28"/>
          <w:szCs w:val="28"/>
        </w:rPr>
        <w:t>2022</w:t>
      </w:r>
      <w:r>
        <w:rPr>
          <w:rFonts w:ascii="Times New Roman" w:hAnsi="Times New Roman" w:hint="eastAsia"/>
          <w:kern w:val="0"/>
          <w:sz w:val="28"/>
          <w:szCs w:val="28"/>
        </w:rPr>
        <w:t>年</w:t>
      </w:r>
      <w:r>
        <w:rPr>
          <w:rFonts w:ascii="Times New Roman" w:hAnsi="Times New Roman" w:hint="eastAsia"/>
          <w:kern w:val="0"/>
          <w:sz w:val="28"/>
          <w:szCs w:val="28"/>
        </w:rPr>
        <w:t>9</w:t>
      </w:r>
      <w:r>
        <w:rPr>
          <w:rFonts w:ascii="Times New Roman" w:hAnsi="Times New Roman" w:hint="eastAsia"/>
          <w:kern w:val="0"/>
          <w:sz w:val="28"/>
          <w:szCs w:val="28"/>
        </w:rPr>
        <w:t>月</w:t>
      </w:r>
      <w:r>
        <w:rPr>
          <w:rFonts w:ascii="Times New Roman" w:hAnsi="Times New Roman" w:hint="eastAsia"/>
          <w:kern w:val="0"/>
          <w:sz w:val="28"/>
          <w:szCs w:val="28"/>
        </w:rPr>
        <w:t>5</w:t>
      </w:r>
      <w:r>
        <w:rPr>
          <w:rFonts w:ascii="Times New Roman" w:hAnsi="Times New Roman" w:hint="eastAsia"/>
          <w:kern w:val="0"/>
          <w:sz w:val="28"/>
          <w:szCs w:val="28"/>
        </w:rPr>
        <w:t>日</w:t>
      </w:r>
      <w:r>
        <w:rPr>
          <w:rFonts w:ascii="Times New Roman" w:hAnsi="Times New Roman"/>
          <w:kern w:val="0"/>
          <w:sz w:val="28"/>
          <w:szCs w:val="28"/>
        </w:rPr>
        <w:t>收市后的生产系统已开通单元为准（含测试专用交易单元）</w:t>
      </w:r>
      <w:r>
        <w:rPr>
          <w:rFonts w:ascii="Times New Roman" w:hAnsi="Times New Roman" w:hint="eastAsia"/>
          <w:kern w:val="0"/>
          <w:sz w:val="28"/>
          <w:szCs w:val="28"/>
        </w:rPr>
        <w:t>。</w:t>
      </w:r>
    </w:p>
    <w:p w:rsidR="00F3153D" w:rsidRDefault="004570EA">
      <w:pPr>
        <w:pStyle w:val="af"/>
        <w:widowControl/>
        <w:numPr>
          <w:ilvl w:val="0"/>
          <w:numId w:val="5"/>
        </w:numPr>
        <w:ind w:left="0" w:firstLine="560"/>
        <w:rPr>
          <w:rFonts w:ascii="Times New Roman" w:hAnsi="Times New Roman"/>
          <w:sz w:val="28"/>
          <w:szCs w:val="28"/>
        </w:rPr>
      </w:pPr>
      <w:r>
        <w:rPr>
          <w:rFonts w:ascii="Times New Roman" w:hAnsi="Times New Roman" w:hint="eastAsia"/>
          <w:sz w:val="28"/>
          <w:szCs w:val="28"/>
        </w:rPr>
        <w:t>资金账户余额设置</w:t>
      </w:r>
    </w:p>
    <w:p w:rsidR="00F3153D" w:rsidRDefault="004570EA" w:rsidP="004570EA">
      <w:pPr>
        <w:tabs>
          <w:tab w:val="left" w:pos="420"/>
        </w:tabs>
        <w:ind w:firstLineChars="202" w:firstLine="566"/>
        <w:rPr>
          <w:color w:val="2E2E2E"/>
          <w:kern w:val="0"/>
          <w:sz w:val="28"/>
          <w:szCs w:val="28"/>
        </w:rPr>
      </w:pPr>
      <w:r>
        <w:rPr>
          <w:rFonts w:hint="eastAsia"/>
          <w:color w:val="2E2E2E"/>
          <w:kern w:val="0"/>
          <w:sz w:val="28"/>
          <w:szCs w:val="28"/>
        </w:rPr>
        <w:t>中国结</w:t>
      </w:r>
      <w:r>
        <w:rPr>
          <w:rFonts w:hint="eastAsia"/>
          <w:kern w:val="0"/>
          <w:sz w:val="28"/>
          <w:szCs w:val="28"/>
        </w:rPr>
        <w:t>算深圳分公司统一将所有结算参与机构</w:t>
      </w:r>
      <w:r>
        <w:rPr>
          <w:kern w:val="0"/>
          <w:sz w:val="28"/>
          <w:szCs w:val="28"/>
        </w:rPr>
        <w:t>2022</w:t>
      </w:r>
      <w:r>
        <w:rPr>
          <w:rFonts w:hint="eastAsia"/>
          <w:kern w:val="0"/>
          <w:sz w:val="28"/>
          <w:szCs w:val="28"/>
        </w:rPr>
        <w:t>年</w:t>
      </w:r>
      <w:r>
        <w:rPr>
          <w:rFonts w:hint="eastAsia"/>
          <w:kern w:val="0"/>
          <w:sz w:val="28"/>
          <w:szCs w:val="28"/>
        </w:rPr>
        <w:t>9</w:t>
      </w:r>
      <w:r>
        <w:rPr>
          <w:rFonts w:hint="eastAsia"/>
          <w:kern w:val="0"/>
          <w:sz w:val="28"/>
          <w:szCs w:val="28"/>
        </w:rPr>
        <w:t>月</w:t>
      </w:r>
      <w:r>
        <w:rPr>
          <w:rFonts w:hint="eastAsia"/>
          <w:kern w:val="0"/>
          <w:sz w:val="28"/>
          <w:szCs w:val="28"/>
        </w:rPr>
        <w:t>6</w:t>
      </w:r>
      <w:r>
        <w:rPr>
          <w:rFonts w:hint="eastAsia"/>
          <w:kern w:val="0"/>
          <w:sz w:val="28"/>
          <w:szCs w:val="28"/>
        </w:rPr>
        <w:t>日（星期二）的衍</w:t>
      </w:r>
      <w:r>
        <w:rPr>
          <w:rFonts w:hint="eastAsia"/>
          <w:color w:val="2E2E2E"/>
          <w:kern w:val="0"/>
          <w:sz w:val="28"/>
          <w:szCs w:val="28"/>
        </w:rPr>
        <w:t>生品结算备付金账户余额修改为</w:t>
      </w:r>
      <w:r>
        <w:rPr>
          <w:color w:val="2E2E2E"/>
          <w:kern w:val="0"/>
          <w:sz w:val="28"/>
          <w:szCs w:val="28"/>
        </w:rPr>
        <w:t>1</w:t>
      </w:r>
      <w:r>
        <w:rPr>
          <w:rFonts w:hint="eastAsia"/>
          <w:color w:val="2E2E2E"/>
          <w:kern w:val="0"/>
          <w:sz w:val="28"/>
          <w:szCs w:val="28"/>
        </w:rPr>
        <w:t>0</w:t>
      </w:r>
      <w:r>
        <w:rPr>
          <w:color w:val="2E2E2E"/>
          <w:kern w:val="0"/>
          <w:sz w:val="28"/>
          <w:szCs w:val="28"/>
        </w:rPr>
        <w:t>0</w:t>
      </w:r>
      <w:r>
        <w:rPr>
          <w:rFonts w:hint="eastAsia"/>
          <w:color w:val="2E2E2E"/>
          <w:kern w:val="0"/>
          <w:sz w:val="28"/>
          <w:szCs w:val="28"/>
        </w:rPr>
        <w:t>亿元。如果需要调整，可致电中国结算深圳分公司进行账户余额的调整，联系电话：</w:t>
      </w:r>
      <w:r>
        <w:rPr>
          <w:color w:val="2E2E2E"/>
          <w:kern w:val="0"/>
          <w:sz w:val="28"/>
          <w:szCs w:val="28"/>
        </w:rPr>
        <w:t>0755-21899968</w:t>
      </w:r>
      <w:r>
        <w:rPr>
          <w:rFonts w:hint="eastAsia"/>
          <w:color w:val="2E2E2E"/>
          <w:kern w:val="0"/>
          <w:sz w:val="28"/>
          <w:szCs w:val="28"/>
        </w:rPr>
        <w:t>。</w:t>
      </w:r>
    </w:p>
    <w:p w:rsidR="00F3153D" w:rsidRDefault="004570EA">
      <w:pPr>
        <w:numPr>
          <w:ilvl w:val="0"/>
          <w:numId w:val="5"/>
        </w:numPr>
        <w:tabs>
          <w:tab w:val="left" w:pos="420"/>
        </w:tabs>
        <w:ind w:left="0" w:firstLineChars="200" w:firstLine="560"/>
        <w:rPr>
          <w:color w:val="2E2E2E"/>
          <w:kern w:val="0"/>
          <w:sz w:val="28"/>
          <w:szCs w:val="28"/>
        </w:rPr>
      </w:pPr>
      <w:r>
        <w:rPr>
          <w:rFonts w:hint="eastAsia"/>
          <w:color w:val="2E2E2E"/>
          <w:kern w:val="0"/>
          <w:sz w:val="28"/>
          <w:szCs w:val="28"/>
        </w:rPr>
        <w:t>业务测试安排</w:t>
      </w:r>
    </w:p>
    <w:p w:rsidR="00F3153D" w:rsidRDefault="004570EA" w:rsidP="004570EA">
      <w:pPr>
        <w:tabs>
          <w:tab w:val="left" w:pos="420"/>
        </w:tabs>
        <w:ind w:firstLineChars="202" w:firstLine="566"/>
        <w:rPr>
          <w:color w:val="2E2E2E"/>
          <w:kern w:val="0"/>
          <w:sz w:val="28"/>
          <w:szCs w:val="28"/>
        </w:rPr>
      </w:pPr>
      <w:r>
        <w:rPr>
          <w:rFonts w:hint="eastAsia"/>
          <w:color w:val="2E2E2E"/>
          <w:kern w:val="0"/>
          <w:sz w:val="28"/>
          <w:szCs w:val="28"/>
        </w:rPr>
        <w:t>（</w:t>
      </w:r>
      <w:r>
        <w:rPr>
          <w:rFonts w:hint="eastAsia"/>
          <w:color w:val="2E2E2E"/>
          <w:kern w:val="0"/>
          <w:sz w:val="28"/>
          <w:szCs w:val="28"/>
        </w:rPr>
        <w:t>1</w:t>
      </w:r>
      <w:r>
        <w:rPr>
          <w:rFonts w:hint="eastAsia"/>
          <w:color w:val="2E2E2E"/>
          <w:kern w:val="0"/>
          <w:sz w:val="28"/>
          <w:szCs w:val="28"/>
        </w:rPr>
        <w:t>）上市业务测试安排</w:t>
      </w:r>
    </w:p>
    <w:tbl>
      <w:tblPr>
        <w:tblW w:w="3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5"/>
        <w:gridCol w:w="2149"/>
        <w:gridCol w:w="2149"/>
      </w:tblGrid>
      <w:tr w:rsidR="00F3153D">
        <w:trPr>
          <w:trHeight w:val="491"/>
          <w:tblHeader/>
          <w:jc w:val="center"/>
        </w:trPr>
        <w:tc>
          <w:tcPr>
            <w:tcW w:w="1628" w:type="pct"/>
            <w:shd w:val="clear" w:color="auto" w:fill="BFBFBF" w:themeFill="background1" w:themeFillShade="BF"/>
            <w:vAlign w:val="center"/>
          </w:tcPr>
          <w:p w:rsidR="00F3153D" w:rsidRDefault="004570EA">
            <w:pPr>
              <w:spacing w:line="360" w:lineRule="auto"/>
              <w:jc w:val="center"/>
              <w:rPr>
                <w:b/>
                <w:sz w:val="24"/>
              </w:rPr>
            </w:pPr>
            <w:r>
              <w:rPr>
                <w:rFonts w:hint="eastAsia"/>
                <w:b/>
                <w:sz w:val="24"/>
              </w:rPr>
              <w:t>期权类型</w:t>
            </w:r>
          </w:p>
        </w:tc>
        <w:tc>
          <w:tcPr>
            <w:tcW w:w="1686" w:type="pct"/>
            <w:shd w:val="clear" w:color="auto" w:fill="BFBFBF" w:themeFill="background1" w:themeFillShade="BF"/>
            <w:vAlign w:val="center"/>
          </w:tcPr>
          <w:p w:rsidR="00F3153D" w:rsidRDefault="004570EA">
            <w:pPr>
              <w:spacing w:line="360" w:lineRule="auto"/>
              <w:jc w:val="center"/>
              <w:rPr>
                <w:b/>
                <w:sz w:val="24"/>
              </w:rPr>
            </w:pPr>
            <w:r>
              <w:rPr>
                <w:rFonts w:hint="eastAsia"/>
                <w:b/>
                <w:sz w:val="24"/>
              </w:rPr>
              <w:t>合约标的</w:t>
            </w:r>
          </w:p>
        </w:tc>
        <w:tc>
          <w:tcPr>
            <w:tcW w:w="1686" w:type="pct"/>
            <w:shd w:val="clear" w:color="auto" w:fill="BFBFBF" w:themeFill="background1" w:themeFillShade="BF"/>
          </w:tcPr>
          <w:p w:rsidR="00F3153D" w:rsidRDefault="004570EA">
            <w:pPr>
              <w:spacing w:line="360" w:lineRule="auto"/>
              <w:jc w:val="center"/>
              <w:rPr>
                <w:b/>
                <w:sz w:val="24"/>
              </w:rPr>
            </w:pPr>
            <w:r>
              <w:rPr>
                <w:rFonts w:hint="eastAsia"/>
                <w:b/>
                <w:sz w:val="24"/>
              </w:rPr>
              <w:t>上市首日</w:t>
            </w:r>
          </w:p>
        </w:tc>
      </w:tr>
      <w:tr w:rsidR="00F3153D">
        <w:trPr>
          <w:jc w:val="center"/>
        </w:trPr>
        <w:tc>
          <w:tcPr>
            <w:tcW w:w="1628" w:type="pct"/>
            <w:vAlign w:val="center"/>
          </w:tcPr>
          <w:p w:rsidR="00F3153D" w:rsidRDefault="004570EA">
            <w:pPr>
              <w:jc w:val="center"/>
              <w:rPr>
                <w:sz w:val="24"/>
              </w:rPr>
            </w:pPr>
            <w:r>
              <w:rPr>
                <w:sz w:val="24"/>
              </w:rPr>
              <w:t>ETF</w:t>
            </w:r>
            <w:r>
              <w:rPr>
                <w:rFonts w:hint="eastAsia"/>
                <w:sz w:val="24"/>
              </w:rPr>
              <w:t>期权</w:t>
            </w:r>
          </w:p>
        </w:tc>
        <w:tc>
          <w:tcPr>
            <w:tcW w:w="1686" w:type="pct"/>
            <w:vAlign w:val="center"/>
          </w:tcPr>
          <w:p w:rsidR="00F3153D" w:rsidRDefault="004570EA">
            <w:pPr>
              <w:spacing w:line="360" w:lineRule="auto"/>
              <w:jc w:val="center"/>
              <w:rPr>
                <w:sz w:val="24"/>
              </w:rPr>
            </w:pPr>
            <w:r>
              <w:rPr>
                <w:rFonts w:hint="eastAsia"/>
                <w:sz w:val="24"/>
              </w:rPr>
              <w:t>159922</w:t>
            </w:r>
          </w:p>
        </w:tc>
        <w:tc>
          <w:tcPr>
            <w:tcW w:w="1686" w:type="pct"/>
          </w:tcPr>
          <w:p w:rsidR="00F3153D" w:rsidRDefault="004570EA">
            <w:pPr>
              <w:spacing w:line="360" w:lineRule="auto"/>
              <w:jc w:val="center"/>
              <w:rPr>
                <w:sz w:val="24"/>
              </w:rPr>
            </w:pPr>
            <w:r>
              <w:rPr>
                <w:rFonts w:hint="eastAsia"/>
                <w:sz w:val="24"/>
              </w:rPr>
              <w:t>9</w:t>
            </w:r>
            <w:r>
              <w:rPr>
                <w:rFonts w:hint="eastAsia"/>
                <w:sz w:val="24"/>
              </w:rPr>
              <w:t>月</w:t>
            </w:r>
            <w:r>
              <w:rPr>
                <w:rFonts w:hint="eastAsia"/>
                <w:sz w:val="24"/>
              </w:rPr>
              <w:t>6</w:t>
            </w:r>
            <w:r>
              <w:rPr>
                <w:rFonts w:hint="eastAsia"/>
                <w:sz w:val="24"/>
              </w:rPr>
              <w:t>日</w:t>
            </w:r>
          </w:p>
        </w:tc>
      </w:tr>
    </w:tbl>
    <w:p w:rsidR="00F3153D" w:rsidRDefault="004570EA" w:rsidP="004570EA">
      <w:pPr>
        <w:tabs>
          <w:tab w:val="left" w:pos="420"/>
        </w:tabs>
        <w:ind w:firstLineChars="202" w:firstLine="566"/>
        <w:rPr>
          <w:color w:val="2E2E2E"/>
          <w:kern w:val="0"/>
          <w:sz w:val="28"/>
          <w:szCs w:val="28"/>
        </w:rPr>
      </w:pPr>
      <w:r>
        <w:rPr>
          <w:rFonts w:hint="eastAsia"/>
          <w:color w:val="2E2E2E"/>
          <w:kern w:val="0"/>
          <w:sz w:val="28"/>
          <w:szCs w:val="28"/>
        </w:rPr>
        <w:t>（</w:t>
      </w:r>
      <w:r>
        <w:rPr>
          <w:rFonts w:hint="eastAsia"/>
          <w:color w:val="2E2E2E"/>
          <w:kern w:val="0"/>
          <w:sz w:val="28"/>
          <w:szCs w:val="28"/>
        </w:rPr>
        <w:t>2</w:t>
      </w:r>
      <w:r>
        <w:rPr>
          <w:rFonts w:hint="eastAsia"/>
          <w:color w:val="2E2E2E"/>
          <w:kern w:val="0"/>
          <w:sz w:val="28"/>
          <w:szCs w:val="28"/>
        </w:rPr>
        <w:t>）行权交收业务测试安排</w:t>
      </w:r>
    </w:p>
    <w:tbl>
      <w:tblPr>
        <w:tblW w:w="457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1"/>
        <w:gridCol w:w="5917"/>
      </w:tblGrid>
      <w:tr w:rsidR="00F3153D">
        <w:trPr>
          <w:trHeight w:val="286"/>
          <w:tblHeader/>
          <w:jc w:val="center"/>
        </w:trPr>
        <w:tc>
          <w:tcPr>
            <w:tcW w:w="1206" w:type="pct"/>
            <w:shd w:val="clear" w:color="auto" w:fill="BFBFBF" w:themeFill="background1" w:themeFillShade="BF"/>
          </w:tcPr>
          <w:p w:rsidR="00F3153D" w:rsidRDefault="004570EA">
            <w:pPr>
              <w:spacing w:line="360" w:lineRule="auto"/>
              <w:jc w:val="center"/>
              <w:rPr>
                <w:b/>
                <w:sz w:val="24"/>
              </w:rPr>
            </w:pPr>
            <w:r>
              <w:rPr>
                <w:rFonts w:hint="eastAsia"/>
                <w:b/>
                <w:sz w:val="24"/>
              </w:rPr>
              <w:t>日期</w:t>
            </w:r>
          </w:p>
        </w:tc>
        <w:tc>
          <w:tcPr>
            <w:tcW w:w="3793" w:type="pct"/>
            <w:shd w:val="clear" w:color="auto" w:fill="BFBFBF" w:themeFill="background1" w:themeFillShade="BF"/>
          </w:tcPr>
          <w:p w:rsidR="00F3153D" w:rsidRDefault="004570EA">
            <w:pPr>
              <w:spacing w:line="360" w:lineRule="auto"/>
              <w:jc w:val="center"/>
              <w:rPr>
                <w:b/>
                <w:sz w:val="24"/>
              </w:rPr>
            </w:pPr>
            <w:r>
              <w:rPr>
                <w:rFonts w:hint="eastAsia"/>
                <w:b/>
                <w:sz w:val="24"/>
              </w:rPr>
              <w:t>测试内容</w:t>
            </w:r>
          </w:p>
        </w:tc>
      </w:tr>
      <w:tr w:rsidR="00F3153D">
        <w:trPr>
          <w:trHeight w:val="1382"/>
          <w:jc w:val="center"/>
        </w:trPr>
        <w:tc>
          <w:tcPr>
            <w:tcW w:w="1206" w:type="pct"/>
            <w:shd w:val="clear" w:color="auto" w:fill="auto"/>
            <w:vAlign w:val="center"/>
          </w:tcPr>
          <w:p w:rsidR="00F3153D" w:rsidRDefault="004570EA">
            <w:pPr>
              <w:spacing w:line="360" w:lineRule="auto"/>
              <w:jc w:val="center"/>
              <w:rPr>
                <w:sz w:val="24"/>
              </w:rPr>
            </w:pPr>
            <w:r>
              <w:rPr>
                <w:rFonts w:hint="eastAsia"/>
                <w:sz w:val="24"/>
              </w:rPr>
              <w:t>9</w:t>
            </w:r>
            <w:r>
              <w:rPr>
                <w:rFonts w:hint="eastAsia"/>
                <w:sz w:val="24"/>
              </w:rPr>
              <w:t>月</w:t>
            </w:r>
            <w:r>
              <w:rPr>
                <w:rFonts w:hint="eastAsia"/>
                <w:sz w:val="24"/>
              </w:rPr>
              <w:t>6</w:t>
            </w:r>
            <w:r>
              <w:rPr>
                <w:sz w:val="24"/>
              </w:rPr>
              <w:t>日</w:t>
            </w:r>
            <w:r>
              <w:rPr>
                <w:rFonts w:hint="eastAsia"/>
                <w:sz w:val="24"/>
              </w:rPr>
              <w:t>-9</w:t>
            </w:r>
            <w:r>
              <w:rPr>
                <w:rFonts w:hint="eastAsia"/>
                <w:sz w:val="24"/>
              </w:rPr>
              <w:t>月</w:t>
            </w:r>
            <w:r>
              <w:rPr>
                <w:rFonts w:hint="eastAsia"/>
                <w:sz w:val="24"/>
              </w:rPr>
              <w:t>7</w:t>
            </w:r>
            <w:r>
              <w:rPr>
                <w:rFonts w:hint="eastAsia"/>
                <w:sz w:val="24"/>
              </w:rPr>
              <w:t>日</w:t>
            </w:r>
          </w:p>
        </w:tc>
        <w:tc>
          <w:tcPr>
            <w:tcW w:w="3793" w:type="pct"/>
            <w:shd w:val="clear" w:color="auto" w:fill="auto"/>
            <w:vAlign w:val="center"/>
          </w:tcPr>
          <w:p w:rsidR="00F3153D" w:rsidRDefault="004570EA">
            <w:pPr>
              <w:pStyle w:val="af"/>
              <w:spacing w:line="360" w:lineRule="auto"/>
              <w:ind w:firstLineChars="0" w:firstLine="0"/>
              <w:rPr>
                <w:rFonts w:ascii="Times New Roman" w:hAnsi="Times New Roman"/>
                <w:sz w:val="24"/>
                <w:szCs w:val="24"/>
              </w:rPr>
            </w:pPr>
            <w:r>
              <w:rPr>
                <w:rFonts w:hint="eastAsia"/>
                <w:sz w:val="24"/>
              </w:rPr>
              <w:t>（</w:t>
            </w:r>
            <w:r>
              <w:rPr>
                <w:sz w:val="24"/>
              </w:rPr>
              <w:t>1</w:t>
            </w:r>
            <w:r>
              <w:rPr>
                <w:rFonts w:hint="eastAsia"/>
                <w:sz w:val="24"/>
              </w:rPr>
              <w:t>）</w:t>
            </w:r>
            <w:r>
              <w:rPr>
                <w:rFonts w:ascii="Times New Roman" w:hAnsi="Times New Roman" w:hint="eastAsia"/>
                <w:sz w:val="24"/>
                <w:szCs w:val="24"/>
              </w:rPr>
              <w:t>日常开平仓交易，建立认购与认沽期权的权利仓、义务仓及备兑仓，供后续测试之用</w:t>
            </w:r>
          </w:p>
        </w:tc>
      </w:tr>
      <w:tr w:rsidR="00F3153D">
        <w:trPr>
          <w:trHeight w:val="286"/>
          <w:jc w:val="center"/>
        </w:trPr>
        <w:tc>
          <w:tcPr>
            <w:tcW w:w="1206" w:type="pct"/>
            <w:shd w:val="clear" w:color="auto" w:fill="auto"/>
            <w:vAlign w:val="center"/>
          </w:tcPr>
          <w:p w:rsidR="00F3153D" w:rsidRDefault="004570EA">
            <w:pPr>
              <w:spacing w:line="360" w:lineRule="auto"/>
              <w:jc w:val="center"/>
              <w:rPr>
                <w:sz w:val="24"/>
              </w:rPr>
            </w:pPr>
            <w:r>
              <w:rPr>
                <w:rFonts w:hint="eastAsia"/>
                <w:sz w:val="24"/>
              </w:rPr>
              <w:t>9</w:t>
            </w:r>
            <w:r>
              <w:rPr>
                <w:sz w:val="24"/>
              </w:rPr>
              <w:t>月</w:t>
            </w:r>
            <w:r>
              <w:rPr>
                <w:rFonts w:hint="eastAsia"/>
                <w:sz w:val="24"/>
              </w:rPr>
              <w:t>8</w:t>
            </w:r>
            <w:r>
              <w:rPr>
                <w:sz w:val="24"/>
              </w:rPr>
              <w:t>日</w:t>
            </w:r>
          </w:p>
          <w:p w:rsidR="00F3153D" w:rsidRDefault="004570EA">
            <w:pPr>
              <w:spacing w:line="360" w:lineRule="auto"/>
              <w:jc w:val="center"/>
              <w:rPr>
                <w:sz w:val="24"/>
              </w:rPr>
            </w:pPr>
            <w:r>
              <w:rPr>
                <w:rFonts w:hint="eastAsia"/>
                <w:sz w:val="24"/>
              </w:rPr>
              <w:t>（行权日</w:t>
            </w:r>
            <w:r>
              <w:rPr>
                <w:sz w:val="24"/>
              </w:rPr>
              <w:t>E</w:t>
            </w:r>
            <w:r>
              <w:rPr>
                <w:rFonts w:hint="eastAsia"/>
                <w:sz w:val="24"/>
              </w:rPr>
              <w:t>日）</w:t>
            </w:r>
          </w:p>
        </w:tc>
        <w:tc>
          <w:tcPr>
            <w:tcW w:w="3793" w:type="pct"/>
            <w:shd w:val="clear" w:color="auto" w:fill="auto"/>
          </w:tcPr>
          <w:p w:rsidR="00F3153D" w:rsidRDefault="004570EA">
            <w:pPr>
              <w:spacing w:line="360" w:lineRule="auto"/>
              <w:rPr>
                <w:color w:val="000000" w:themeColor="text1"/>
                <w:sz w:val="24"/>
              </w:rPr>
            </w:pPr>
            <w:r>
              <w:rPr>
                <w:rFonts w:hint="eastAsia"/>
                <w:color w:val="000000" w:themeColor="text1"/>
                <w:sz w:val="24"/>
              </w:rPr>
              <w:t>（</w:t>
            </w:r>
            <w:r>
              <w:rPr>
                <w:rFonts w:hint="eastAsia"/>
                <w:color w:val="000000" w:themeColor="text1"/>
                <w:sz w:val="24"/>
              </w:rPr>
              <w:t>1</w:t>
            </w:r>
            <w:r>
              <w:rPr>
                <w:rFonts w:hint="eastAsia"/>
                <w:color w:val="000000" w:themeColor="text1"/>
                <w:sz w:val="24"/>
              </w:rPr>
              <w:t>）</w:t>
            </w:r>
            <w:r>
              <w:rPr>
                <w:sz w:val="24"/>
              </w:rPr>
              <w:t>1599</w:t>
            </w:r>
            <w:r>
              <w:rPr>
                <w:rFonts w:hint="eastAsia"/>
                <w:sz w:val="24"/>
              </w:rPr>
              <w:t>15</w:t>
            </w:r>
            <w:r>
              <w:rPr>
                <w:rFonts w:hint="eastAsia"/>
                <w:sz w:val="24"/>
              </w:rPr>
              <w:t>、</w:t>
            </w:r>
            <w:r>
              <w:rPr>
                <w:rFonts w:hint="eastAsia"/>
                <w:sz w:val="24"/>
              </w:rPr>
              <w:t>159922</w:t>
            </w:r>
            <w:r>
              <w:rPr>
                <w:rFonts w:hint="eastAsia"/>
                <w:color w:val="000000" w:themeColor="text1"/>
                <w:sz w:val="24"/>
              </w:rPr>
              <w:t>期权</w:t>
            </w:r>
            <w:r>
              <w:rPr>
                <w:rFonts w:hint="eastAsia"/>
                <w:color w:val="000000" w:themeColor="text1"/>
                <w:sz w:val="24"/>
              </w:rPr>
              <w:t>10</w:t>
            </w:r>
            <w:r>
              <w:rPr>
                <w:rFonts w:hint="eastAsia"/>
                <w:color w:val="000000" w:themeColor="text1"/>
                <w:sz w:val="24"/>
              </w:rPr>
              <w:t>月相关合约行权合并申报</w:t>
            </w:r>
          </w:p>
          <w:p w:rsidR="00F3153D" w:rsidRDefault="004570EA">
            <w:pPr>
              <w:spacing w:line="360" w:lineRule="auto"/>
              <w:rPr>
                <w:color w:val="000000" w:themeColor="text1"/>
                <w:sz w:val="24"/>
              </w:rPr>
            </w:pPr>
            <w:r>
              <w:rPr>
                <w:rFonts w:hint="eastAsia"/>
                <w:color w:val="000000" w:themeColor="text1"/>
                <w:sz w:val="24"/>
              </w:rPr>
              <w:t>（</w:t>
            </w:r>
            <w:r>
              <w:rPr>
                <w:rFonts w:hint="eastAsia"/>
                <w:color w:val="000000" w:themeColor="text1"/>
                <w:sz w:val="24"/>
              </w:rPr>
              <w:t>2</w:t>
            </w:r>
            <w:r>
              <w:rPr>
                <w:rFonts w:hint="eastAsia"/>
                <w:color w:val="000000" w:themeColor="text1"/>
                <w:sz w:val="24"/>
              </w:rPr>
              <w:t>）对</w:t>
            </w:r>
            <w:r>
              <w:rPr>
                <w:sz w:val="24"/>
              </w:rPr>
              <w:t>1599</w:t>
            </w:r>
            <w:r>
              <w:rPr>
                <w:rFonts w:hint="eastAsia"/>
                <w:sz w:val="24"/>
              </w:rPr>
              <w:t>15</w:t>
            </w:r>
            <w:r>
              <w:rPr>
                <w:rFonts w:hint="eastAsia"/>
                <w:sz w:val="24"/>
              </w:rPr>
              <w:t>、</w:t>
            </w:r>
            <w:r>
              <w:rPr>
                <w:rFonts w:hint="eastAsia"/>
                <w:sz w:val="24"/>
              </w:rPr>
              <w:t>159922</w:t>
            </w:r>
            <w:r>
              <w:rPr>
                <w:rFonts w:hint="eastAsia"/>
                <w:sz w:val="24"/>
              </w:rPr>
              <w:t>期权的</w:t>
            </w:r>
            <w:r>
              <w:rPr>
                <w:rFonts w:hint="eastAsia"/>
                <w:sz w:val="24"/>
              </w:rPr>
              <w:t>10</w:t>
            </w:r>
            <w:r>
              <w:rPr>
                <w:rFonts w:hint="eastAsia"/>
                <w:sz w:val="24"/>
              </w:rPr>
              <w:t>月合约</w:t>
            </w:r>
            <w:r>
              <w:rPr>
                <w:rFonts w:hint="eastAsia"/>
                <w:color w:val="000000" w:themeColor="text1"/>
                <w:sz w:val="24"/>
              </w:rPr>
              <w:t>行权</w:t>
            </w:r>
          </w:p>
        </w:tc>
      </w:tr>
      <w:tr w:rsidR="00F3153D">
        <w:trPr>
          <w:trHeight w:val="286"/>
          <w:jc w:val="center"/>
        </w:trPr>
        <w:tc>
          <w:tcPr>
            <w:tcW w:w="1206" w:type="pct"/>
            <w:shd w:val="clear" w:color="auto" w:fill="auto"/>
            <w:vAlign w:val="center"/>
          </w:tcPr>
          <w:p w:rsidR="00F3153D" w:rsidRDefault="004570EA">
            <w:pPr>
              <w:spacing w:line="360" w:lineRule="auto"/>
              <w:jc w:val="center"/>
              <w:rPr>
                <w:sz w:val="24"/>
              </w:rPr>
            </w:pPr>
            <w:r>
              <w:rPr>
                <w:rFonts w:hint="eastAsia"/>
                <w:sz w:val="24"/>
              </w:rPr>
              <w:t>9</w:t>
            </w:r>
            <w:r>
              <w:rPr>
                <w:rFonts w:hint="eastAsia"/>
                <w:sz w:val="24"/>
              </w:rPr>
              <w:t>月</w:t>
            </w:r>
            <w:r>
              <w:rPr>
                <w:rFonts w:hint="eastAsia"/>
                <w:sz w:val="24"/>
              </w:rPr>
              <w:t>9</w:t>
            </w:r>
            <w:r>
              <w:rPr>
                <w:sz w:val="24"/>
              </w:rPr>
              <w:t>日</w:t>
            </w:r>
          </w:p>
          <w:p w:rsidR="00F3153D" w:rsidRDefault="004570EA">
            <w:pPr>
              <w:spacing w:line="360" w:lineRule="auto"/>
              <w:jc w:val="center"/>
              <w:rPr>
                <w:sz w:val="24"/>
              </w:rPr>
            </w:pPr>
            <w:r>
              <w:rPr>
                <w:rFonts w:hint="eastAsia"/>
                <w:sz w:val="24"/>
              </w:rPr>
              <w:t>（</w:t>
            </w:r>
            <w:r>
              <w:rPr>
                <w:sz w:val="24"/>
              </w:rPr>
              <w:t>E+1</w:t>
            </w:r>
            <w:r>
              <w:rPr>
                <w:rFonts w:hint="eastAsia"/>
                <w:sz w:val="24"/>
              </w:rPr>
              <w:t>日）</w:t>
            </w:r>
          </w:p>
        </w:tc>
        <w:tc>
          <w:tcPr>
            <w:tcW w:w="3793" w:type="pct"/>
            <w:shd w:val="clear" w:color="auto" w:fill="auto"/>
            <w:vAlign w:val="center"/>
          </w:tcPr>
          <w:p w:rsidR="00F3153D" w:rsidRDefault="004570EA">
            <w:pPr>
              <w:spacing w:line="360" w:lineRule="auto"/>
              <w:rPr>
                <w:sz w:val="24"/>
              </w:rPr>
            </w:pPr>
            <w:r>
              <w:rPr>
                <w:rFonts w:hint="eastAsia"/>
                <w:sz w:val="24"/>
              </w:rPr>
              <w:t>（</w:t>
            </w:r>
            <w:r>
              <w:rPr>
                <w:sz w:val="24"/>
              </w:rPr>
              <w:t>1</w:t>
            </w:r>
            <w:r>
              <w:rPr>
                <w:rFonts w:hint="eastAsia"/>
                <w:sz w:val="24"/>
              </w:rPr>
              <w:t>）行权交收（含转处置、垫券交收等）</w:t>
            </w:r>
          </w:p>
        </w:tc>
      </w:tr>
      <w:tr w:rsidR="00F3153D">
        <w:trPr>
          <w:trHeight w:val="286"/>
          <w:jc w:val="center"/>
        </w:trPr>
        <w:tc>
          <w:tcPr>
            <w:tcW w:w="1206" w:type="pct"/>
            <w:shd w:val="clear" w:color="auto" w:fill="auto"/>
            <w:vAlign w:val="center"/>
          </w:tcPr>
          <w:p w:rsidR="00F3153D" w:rsidRDefault="004570EA">
            <w:pPr>
              <w:spacing w:line="360" w:lineRule="auto"/>
              <w:jc w:val="center"/>
              <w:rPr>
                <w:sz w:val="24"/>
              </w:rPr>
            </w:pPr>
            <w:r>
              <w:rPr>
                <w:rFonts w:hint="eastAsia"/>
                <w:sz w:val="24"/>
              </w:rPr>
              <w:t>9</w:t>
            </w:r>
            <w:r>
              <w:rPr>
                <w:rFonts w:hint="eastAsia"/>
                <w:sz w:val="24"/>
              </w:rPr>
              <w:t>月</w:t>
            </w:r>
            <w:r>
              <w:rPr>
                <w:rFonts w:hint="eastAsia"/>
                <w:sz w:val="24"/>
              </w:rPr>
              <w:t>13</w:t>
            </w:r>
            <w:r>
              <w:rPr>
                <w:sz w:val="24"/>
              </w:rPr>
              <w:t>日</w:t>
            </w:r>
          </w:p>
        </w:tc>
        <w:tc>
          <w:tcPr>
            <w:tcW w:w="3793" w:type="pct"/>
            <w:shd w:val="clear" w:color="auto" w:fill="auto"/>
            <w:vAlign w:val="center"/>
          </w:tcPr>
          <w:p w:rsidR="00F3153D" w:rsidRDefault="004570EA">
            <w:pPr>
              <w:pStyle w:val="af"/>
              <w:spacing w:line="360" w:lineRule="auto"/>
              <w:ind w:firstLineChars="0" w:firstLine="0"/>
              <w:rPr>
                <w:rFonts w:ascii="Times New Roman" w:hAnsi="Times New Roman"/>
                <w:sz w:val="24"/>
                <w:szCs w:val="24"/>
              </w:rPr>
            </w:pPr>
            <w:r>
              <w:rPr>
                <w:rFonts w:hint="eastAsia"/>
                <w:sz w:val="24"/>
              </w:rPr>
              <w:t>（</w:t>
            </w:r>
            <w:r>
              <w:rPr>
                <w:sz w:val="24"/>
              </w:rPr>
              <w:t>1</w:t>
            </w:r>
            <w:r>
              <w:rPr>
                <w:rFonts w:hint="eastAsia"/>
                <w:sz w:val="24"/>
              </w:rPr>
              <w:t>）</w:t>
            </w:r>
            <w:r>
              <w:rPr>
                <w:rFonts w:ascii="Times New Roman" w:hAnsi="Times New Roman" w:hint="eastAsia"/>
                <w:sz w:val="24"/>
                <w:szCs w:val="24"/>
              </w:rPr>
              <w:t>日常开平仓交易，建立认购与认沽期权的权利仓、义务仓及备兑仓，供后续测试之用</w:t>
            </w:r>
          </w:p>
        </w:tc>
      </w:tr>
      <w:tr w:rsidR="00F3153D">
        <w:trPr>
          <w:trHeight w:val="286"/>
          <w:jc w:val="center"/>
        </w:trPr>
        <w:tc>
          <w:tcPr>
            <w:tcW w:w="1206" w:type="pct"/>
            <w:shd w:val="clear" w:color="auto" w:fill="auto"/>
            <w:vAlign w:val="center"/>
          </w:tcPr>
          <w:p w:rsidR="00F3153D" w:rsidRDefault="004570EA">
            <w:pPr>
              <w:spacing w:line="360" w:lineRule="auto"/>
              <w:jc w:val="center"/>
              <w:rPr>
                <w:sz w:val="24"/>
              </w:rPr>
            </w:pPr>
            <w:r>
              <w:rPr>
                <w:rFonts w:hint="eastAsia"/>
                <w:sz w:val="24"/>
              </w:rPr>
              <w:lastRenderedPageBreak/>
              <w:t>9</w:t>
            </w:r>
            <w:r>
              <w:rPr>
                <w:sz w:val="24"/>
              </w:rPr>
              <w:t>月</w:t>
            </w:r>
            <w:r>
              <w:rPr>
                <w:rFonts w:hint="eastAsia"/>
                <w:sz w:val="24"/>
              </w:rPr>
              <w:t>14</w:t>
            </w:r>
            <w:r>
              <w:rPr>
                <w:sz w:val="24"/>
              </w:rPr>
              <w:t>日</w:t>
            </w:r>
          </w:p>
          <w:p w:rsidR="00F3153D" w:rsidRDefault="004570EA">
            <w:pPr>
              <w:spacing w:line="360" w:lineRule="auto"/>
              <w:jc w:val="center"/>
              <w:rPr>
                <w:sz w:val="24"/>
              </w:rPr>
            </w:pPr>
            <w:r>
              <w:rPr>
                <w:rFonts w:hint="eastAsia"/>
                <w:sz w:val="24"/>
              </w:rPr>
              <w:t>（行权日</w:t>
            </w:r>
            <w:r>
              <w:rPr>
                <w:sz w:val="24"/>
              </w:rPr>
              <w:t>E</w:t>
            </w:r>
            <w:r>
              <w:rPr>
                <w:rFonts w:hint="eastAsia"/>
                <w:sz w:val="24"/>
              </w:rPr>
              <w:t>日）</w:t>
            </w:r>
          </w:p>
        </w:tc>
        <w:tc>
          <w:tcPr>
            <w:tcW w:w="3793" w:type="pct"/>
            <w:shd w:val="clear" w:color="auto" w:fill="auto"/>
          </w:tcPr>
          <w:p w:rsidR="00F3153D" w:rsidRDefault="004570EA">
            <w:pPr>
              <w:spacing w:line="360" w:lineRule="auto"/>
              <w:rPr>
                <w:color w:val="000000" w:themeColor="text1"/>
                <w:sz w:val="24"/>
              </w:rPr>
            </w:pPr>
            <w:r>
              <w:rPr>
                <w:rFonts w:hint="eastAsia"/>
                <w:color w:val="000000" w:themeColor="text1"/>
                <w:sz w:val="24"/>
              </w:rPr>
              <w:t>（</w:t>
            </w:r>
            <w:r>
              <w:rPr>
                <w:rFonts w:hint="eastAsia"/>
                <w:color w:val="000000" w:themeColor="text1"/>
                <w:sz w:val="24"/>
              </w:rPr>
              <w:t>1</w:t>
            </w:r>
            <w:r>
              <w:rPr>
                <w:rFonts w:hint="eastAsia"/>
                <w:color w:val="000000" w:themeColor="text1"/>
                <w:sz w:val="24"/>
              </w:rPr>
              <w:t>）</w:t>
            </w:r>
            <w:r>
              <w:rPr>
                <w:sz w:val="24"/>
              </w:rPr>
              <w:t>1599</w:t>
            </w:r>
            <w:r>
              <w:rPr>
                <w:rFonts w:hint="eastAsia"/>
                <w:sz w:val="24"/>
              </w:rPr>
              <w:t>15</w:t>
            </w:r>
            <w:r>
              <w:rPr>
                <w:rFonts w:hint="eastAsia"/>
                <w:sz w:val="24"/>
              </w:rPr>
              <w:t>、</w:t>
            </w:r>
            <w:r>
              <w:rPr>
                <w:rFonts w:hint="eastAsia"/>
                <w:sz w:val="24"/>
              </w:rPr>
              <w:t>159922</w:t>
            </w:r>
            <w:r>
              <w:rPr>
                <w:rFonts w:hint="eastAsia"/>
                <w:color w:val="000000" w:themeColor="text1"/>
                <w:sz w:val="24"/>
              </w:rPr>
              <w:t>期权</w:t>
            </w:r>
            <w:r>
              <w:rPr>
                <w:rFonts w:hint="eastAsia"/>
                <w:color w:val="000000" w:themeColor="text1"/>
                <w:sz w:val="24"/>
              </w:rPr>
              <w:t>12</w:t>
            </w:r>
            <w:r>
              <w:rPr>
                <w:rFonts w:hint="eastAsia"/>
                <w:color w:val="000000" w:themeColor="text1"/>
                <w:sz w:val="24"/>
              </w:rPr>
              <w:t>月相关合约行权合并申报</w:t>
            </w:r>
          </w:p>
          <w:p w:rsidR="00F3153D" w:rsidRDefault="004570EA">
            <w:pPr>
              <w:spacing w:line="360" w:lineRule="auto"/>
              <w:rPr>
                <w:color w:val="000000" w:themeColor="text1"/>
                <w:sz w:val="24"/>
              </w:rPr>
            </w:pPr>
            <w:r>
              <w:rPr>
                <w:rFonts w:hint="eastAsia"/>
                <w:color w:val="000000" w:themeColor="text1"/>
                <w:sz w:val="24"/>
              </w:rPr>
              <w:t>（</w:t>
            </w:r>
            <w:r>
              <w:rPr>
                <w:rFonts w:hint="eastAsia"/>
                <w:color w:val="000000" w:themeColor="text1"/>
                <w:sz w:val="24"/>
              </w:rPr>
              <w:t>2</w:t>
            </w:r>
            <w:r>
              <w:rPr>
                <w:rFonts w:hint="eastAsia"/>
                <w:color w:val="000000" w:themeColor="text1"/>
                <w:sz w:val="24"/>
              </w:rPr>
              <w:t>）对</w:t>
            </w:r>
            <w:r>
              <w:rPr>
                <w:sz w:val="24"/>
              </w:rPr>
              <w:t>1599</w:t>
            </w:r>
            <w:r>
              <w:rPr>
                <w:rFonts w:hint="eastAsia"/>
                <w:sz w:val="24"/>
              </w:rPr>
              <w:t>15</w:t>
            </w:r>
            <w:r>
              <w:rPr>
                <w:rFonts w:hint="eastAsia"/>
                <w:sz w:val="24"/>
              </w:rPr>
              <w:t>、</w:t>
            </w:r>
            <w:r>
              <w:rPr>
                <w:rFonts w:hint="eastAsia"/>
                <w:sz w:val="24"/>
              </w:rPr>
              <w:t>159922</w:t>
            </w:r>
            <w:r>
              <w:rPr>
                <w:rFonts w:hint="eastAsia"/>
                <w:sz w:val="24"/>
              </w:rPr>
              <w:t>期权的</w:t>
            </w:r>
            <w:r>
              <w:rPr>
                <w:rFonts w:hint="eastAsia"/>
                <w:sz w:val="24"/>
              </w:rPr>
              <w:t>12</w:t>
            </w:r>
            <w:r>
              <w:rPr>
                <w:rFonts w:hint="eastAsia"/>
                <w:sz w:val="24"/>
              </w:rPr>
              <w:t>月合约</w:t>
            </w:r>
            <w:r>
              <w:rPr>
                <w:rFonts w:hint="eastAsia"/>
                <w:color w:val="000000" w:themeColor="text1"/>
                <w:sz w:val="24"/>
              </w:rPr>
              <w:t>行权</w:t>
            </w:r>
          </w:p>
        </w:tc>
      </w:tr>
      <w:tr w:rsidR="00F3153D">
        <w:trPr>
          <w:trHeight w:val="286"/>
          <w:jc w:val="center"/>
        </w:trPr>
        <w:tc>
          <w:tcPr>
            <w:tcW w:w="1206" w:type="pct"/>
            <w:shd w:val="clear" w:color="auto" w:fill="auto"/>
            <w:vAlign w:val="center"/>
          </w:tcPr>
          <w:p w:rsidR="00F3153D" w:rsidRDefault="004570EA">
            <w:pPr>
              <w:spacing w:line="360" w:lineRule="auto"/>
              <w:jc w:val="center"/>
              <w:rPr>
                <w:sz w:val="24"/>
              </w:rPr>
            </w:pPr>
            <w:r>
              <w:rPr>
                <w:rFonts w:hint="eastAsia"/>
                <w:sz w:val="24"/>
              </w:rPr>
              <w:t>9</w:t>
            </w:r>
            <w:r>
              <w:rPr>
                <w:rFonts w:hint="eastAsia"/>
                <w:sz w:val="24"/>
              </w:rPr>
              <w:t>月</w:t>
            </w:r>
            <w:r>
              <w:rPr>
                <w:rFonts w:hint="eastAsia"/>
                <w:sz w:val="24"/>
              </w:rPr>
              <w:t>15</w:t>
            </w:r>
            <w:r>
              <w:rPr>
                <w:sz w:val="24"/>
              </w:rPr>
              <w:t>日</w:t>
            </w:r>
          </w:p>
          <w:p w:rsidR="00F3153D" w:rsidRDefault="004570EA">
            <w:pPr>
              <w:spacing w:line="360" w:lineRule="auto"/>
              <w:jc w:val="center"/>
              <w:rPr>
                <w:sz w:val="24"/>
              </w:rPr>
            </w:pPr>
            <w:r>
              <w:rPr>
                <w:rFonts w:hint="eastAsia"/>
                <w:sz w:val="24"/>
              </w:rPr>
              <w:t>（</w:t>
            </w:r>
            <w:r>
              <w:rPr>
                <w:sz w:val="24"/>
              </w:rPr>
              <w:t>E+1</w:t>
            </w:r>
            <w:r>
              <w:rPr>
                <w:rFonts w:hint="eastAsia"/>
                <w:sz w:val="24"/>
              </w:rPr>
              <w:t>日）</w:t>
            </w:r>
          </w:p>
        </w:tc>
        <w:tc>
          <w:tcPr>
            <w:tcW w:w="3793" w:type="pct"/>
            <w:shd w:val="clear" w:color="auto" w:fill="auto"/>
            <w:vAlign w:val="center"/>
          </w:tcPr>
          <w:p w:rsidR="00F3153D" w:rsidRDefault="004570EA">
            <w:pPr>
              <w:spacing w:line="360" w:lineRule="auto"/>
              <w:rPr>
                <w:color w:val="000000" w:themeColor="text1"/>
                <w:sz w:val="24"/>
              </w:rPr>
            </w:pPr>
            <w:r>
              <w:rPr>
                <w:rFonts w:hint="eastAsia"/>
                <w:sz w:val="24"/>
              </w:rPr>
              <w:t>（</w:t>
            </w:r>
            <w:r>
              <w:rPr>
                <w:sz w:val="24"/>
              </w:rPr>
              <w:t>1</w:t>
            </w:r>
            <w:r>
              <w:rPr>
                <w:rFonts w:hint="eastAsia"/>
                <w:sz w:val="24"/>
              </w:rPr>
              <w:t>）行权交收（含转处置、垫券交收等）</w:t>
            </w:r>
          </w:p>
        </w:tc>
      </w:tr>
    </w:tbl>
    <w:p w:rsidR="00F3153D" w:rsidRDefault="004570EA" w:rsidP="004570EA">
      <w:pPr>
        <w:tabs>
          <w:tab w:val="left" w:pos="420"/>
        </w:tabs>
        <w:ind w:firstLineChars="202" w:firstLine="566"/>
        <w:rPr>
          <w:color w:val="2E2E2E"/>
          <w:kern w:val="0"/>
          <w:sz w:val="28"/>
          <w:szCs w:val="28"/>
        </w:rPr>
      </w:pPr>
      <w:r>
        <w:rPr>
          <w:rFonts w:hint="eastAsia"/>
          <w:color w:val="2E2E2E"/>
          <w:kern w:val="0"/>
          <w:sz w:val="28"/>
          <w:szCs w:val="28"/>
        </w:rPr>
        <w:t>注：深交所视情况可能调整测试内容，届时将及时通知各参测单位，具体内容以发布的最新通知为准。</w:t>
      </w:r>
    </w:p>
    <w:p w:rsidR="00F3153D" w:rsidRDefault="00F3153D" w:rsidP="004570EA">
      <w:pPr>
        <w:tabs>
          <w:tab w:val="left" w:pos="420"/>
        </w:tabs>
        <w:ind w:firstLineChars="202" w:firstLine="566"/>
        <w:rPr>
          <w:color w:val="2E2E2E"/>
          <w:kern w:val="0"/>
          <w:sz w:val="28"/>
          <w:szCs w:val="28"/>
        </w:rPr>
      </w:pPr>
    </w:p>
    <w:p w:rsidR="00F3153D" w:rsidRDefault="004570EA">
      <w:pPr>
        <w:numPr>
          <w:ilvl w:val="0"/>
          <w:numId w:val="2"/>
        </w:numPr>
        <w:rPr>
          <w:color w:val="2E2E2E"/>
          <w:kern w:val="0"/>
          <w:sz w:val="28"/>
          <w:szCs w:val="28"/>
        </w:rPr>
      </w:pPr>
      <w:r>
        <w:rPr>
          <w:b/>
          <w:sz w:val="28"/>
          <w:szCs w:val="28"/>
        </w:rPr>
        <w:t>深市交易结算独立测试环境接入</w:t>
      </w:r>
      <w:r>
        <w:rPr>
          <w:rFonts w:hint="eastAsia"/>
          <w:b/>
          <w:sz w:val="28"/>
          <w:szCs w:val="28"/>
        </w:rPr>
        <w:t>方式</w:t>
      </w:r>
    </w:p>
    <w:p w:rsidR="00F3153D" w:rsidRDefault="004570EA">
      <w:pPr>
        <w:pStyle w:val="af"/>
        <w:numPr>
          <w:ilvl w:val="1"/>
          <w:numId w:val="6"/>
        </w:numPr>
        <w:spacing w:line="360" w:lineRule="atLeast"/>
        <w:ind w:left="0" w:firstLine="560"/>
        <w:rPr>
          <w:rFonts w:ascii="Times New Roman" w:hAnsi="Times New Roman"/>
          <w:kern w:val="0"/>
          <w:sz w:val="28"/>
          <w:szCs w:val="28"/>
        </w:rPr>
      </w:pPr>
      <w:r>
        <w:rPr>
          <w:rFonts w:ascii="Times New Roman" w:hAnsi="Times New Roman"/>
          <w:kern w:val="0"/>
          <w:sz w:val="28"/>
          <w:szCs w:val="28"/>
        </w:rPr>
        <w:t>测试参与人可使用测试专线或者互联网</w:t>
      </w:r>
      <w:r>
        <w:rPr>
          <w:rFonts w:ascii="Times New Roman" w:hAnsi="Times New Roman"/>
          <w:kern w:val="0"/>
          <w:sz w:val="28"/>
          <w:szCs w:val="28"/>
        </w:rPr>
        <w:t>VPN</w:t>
      </w:r>
      <w:r>
        <w:rPr>
          <w:rFonts w:ascii="Times New Roman" w:hAnsi="Times New Roman"/>
          <w:kern w:val="0"/>
          <w:sz w:val="28"/>
          <w:szCs w:val="28"/>
        </w:rPr>
        <w:t>接入深市交易结算独立测试环境。具体可参考《深交所交易结算独立测试环境指南（含期权全真测试环境）》（请参见深交所网站</w:t>
      </w:r>
      <w:r>
        <w:rPr>
          <w:rFonts w:ascii="Times New Roman" w:hAnsi="Times New Roman"/>
          <w:kern w:val="0"/>
          <w:sz w:val="28"/>
          <w:szCs w:val="28"/>
        </w:rPr>
        <w:t>-&gt;</w:t>
      </w:r>
      <w:r>
        <w:rPr>
          <w:rFonts w:ascii="Times New Roman" w:hAnsi="Times New Roman"/>
          <w:kern w:val="0"/>
          <w:sz w:val="28"/>
          <w:szCs w:val="28"/>
        </w:rPr>
        <w:t>市场服务</w:t>
      </w:r>
      <w:r>
        <w:rPr>
          <w:rFonts w:ascii="Times New Roman" w:hAnsi="Times New Roman"/>
          <w:kern w:val="0"/>
          <w:sz w:val="28"/>
          <w:szCs w:val="28"/>
        </w:rPr>
        <w:t>-&gt;</w:t>
      </w:r>
      <w:r>
        <w:rPr>
          <w:rFonts w:ascii="Times New Roman" w:hAnsi="Times New Roman"/>
          <w:kern w:val="0"/>
          <w:sz w:val="28"/>
          <w:szCs w:val="28"/>
        </w:rPr>
        <w:t>技术服务</w:t>
      </w:r>
      <w:r>
        <w:rPr>
          <w:rFonts w:ascii="Times New Roman" w:hAnsi="Times New Roman"/>
          <w:kern w:val="0"/>
          <w:sz w:val="28"/>
          <w:szCs w:val="28"/>
        </w:rPr>
        <w:t>-&gt;</w:t>
      </w:r>
      <w:r>
        <w:rPr>
          <w:rFonts w:ascii="Times New Roman" w:hAnsi="Times New Roman"/>
          <w:kern w:val="0"/>
          <w:sz w:val="28"/>
          <w:szCs w:val="28"/>
        </w:rPr>
        <w:t>交易独立测试</w:t>
      </w:r>
      <w:r>
        <w:rPr>
          <w:rFonts w:ascii="Times New Roman" w:hAnsi="Times New Roman"/>
          <w:kern w:val="0"/>
          <w:sz w:val="28"/>
          <w:szCs w:val="28"/>
        </w:rPr>
        <w:t>http://www.szse.cn/marketServices/technicalservice/test/</w:t>
      </w:r>
      <w:r>
        <w:rPr>
          <w:rFonts w:ascii="Times New Roman" w:hAnsi="Times New Roman"/>
          <w:kern w:val="0"/>
          <w:sz w:val="28"/>
          <w:szCs w:val="28"/>
        </w:rPr>
        <w:t>，下同）。</w:t>
      </w:r>
    </w:p>
    <w:p w:rsidR="00F3153D" w:rsidRDefault="004570EA">
      <w:pPr>
        <w:pStyle w:val="af"/>
        <w:widowControl/>
        <w:numPr>
          <w:ilvl w:val="1"/>
          <w:numId w:val="6"/>
        </w:numPr>
        <w:spacing w:line="360" w:lineRule="atLeast"/>
        <w:ind w:left="0" w:firstLine="560"/>
        <w:rPr>
          <w:rFonts w:ascii="Times New Roman" w:hAnsi="Times New Roman"/>
          <w:kern w:val="0"/>
          <w:sz w:val="28"/>
          <w:szCs w:val="28"/>
        </w:rPr>
      </w:pPr>
      <w:r>
        <w:rPr>
          <w:rFonts w:ascii="Times New Roman" w:hAnsi="Times New Roman"/>
          <w:kern w:val="0"/>
          <w:sz w:val="28"/>
          <w:szCs w:val="28"/>
        </w:rPr>
        <w:t>测试前，须确认相关交易单元已申请配置在深市交易结算独立测试环境的测试交易网关（与期权全真环境交易网关不同）。深市交易结算独立测试环境测试交易网关的新增或变更流程请按照《深交所交易结算独立测试环境指南（含期权全真测试环境）》申请。</w:t>
      </w:r>
    </w:p>
    <w:p w:rsidR="00F3153D" w:rsidRDefault="004570EA">
      <w:pPr>
        <w:pStyle w:val="af"/>
        <w:widowControl/>
        <w:numPr>
          <w:ilvl w:val="1"/>
          <w:numId w:val="6"/>
        </w:numPr>
        <w:spacing w:line="360" w:lineRule="atLeast"/>
        <w:ind w:left="0" w:firstLine="560"/>
        <w:rPr>
          <w:kern w:val="0"/>
          <w:sz w:val="28"/>
          <w:szCs w:val="28"/>
        </w:rPr>
      </w:pPr>
      <w:r>
        <w:rPr>
          <w:rFonts w:ascii="Times New Roman" w:hAnsi="Times New Roman"/>
          <w:kern w:val="0"/>
          <w:sz w:val="28"/>
          <w:szCs w:val="28"/>
        </w:rPr>
        <w:t>每日测试时间请参照《交易独立测试系统测试时间和服务变更通知》（请参见深交所网站</w:t>
      </w:r>
      <w:r>
        <w:rPr>
          <w:rFonts w:ascii="Times New Roman" w:hAnsi="Times New Roman"/>
          <w:kern w:val="0"/>
          <w:sz w:val="28"/>
          <w:szCs w:val="28"/>
        </w:rPr>
        <w:t>-&gt;</w:t>
      </w:r>
      <w:r>
        <w:rPr>
          <w:rFonts w:ascii="Times New Roman" w:hAnsi="Times New Roman"/>
          <w:kern w:val="0"/>
          <w:sz w:val="28"/>
          <w:szCs w:val="28"/>
        </w:rPr>
        <w:t>市场服务</w:t>
      </w:r>
      <w:r>
        <w:rPr>
          <w:rFonts w:ascii="Times New Roman" w:hAnsi="Times New Roman"/>
          <w:kern w:val="0"/>
          <w:sz w:val="28"/>
          <w:szCs w:val="28"/>
        </w:rPr>
        <w:t>-&gt;</w:t>
      </w:r>
      <w:r>
        <w:rPr>
          <w:rFonts w:ascii="Times New Roman" w:hAnsi="Times New Roman"/>
          <w:kern w:val="0"/>
          <w:sz w:val="28"/>
          <w:szCs w:val="28"/>
        </w:rPr>
        <w:t>技术服务</w:t>
      </w:r>
      <w:r>
        <w:rPr>
          <w:rFonts w:ascii="Times New Roman" w:hAnsi="Times New Roman"/>
          <w:kern w:val="0"/>
          <w:sz w:val="28"/>
          <w:szCs w:val="28"/>
        </w:rPr>
        <w:t>-&gt;</w:t>
      </w:r>
      <w:r>
        <w:rPr>
          <w:rFonts w:ascii="Times New Roman" w:hAnsi="Times New Roman"/>
          <w:kern w:val="0"/>
          <w:sz w:val="28"/>
          <w:szCs w:val="28"/>
        </w:rPr>
        <w:t>交易独立测试）。</w:t>
      </w:r>
    </w:p>
    <w:p w:rsidR="00F3153D" w:rsidRDefault="00F3153D">
      <w:pPr>
        <w:widowControl/>
        <w:spacing w:line="360" w:lineRule="atLeast"/>
        <w:jc w:val="left"/>
        <w:rPr>
          <w:kern w:val="0"/>
          <w:sz w:val="28"/>
          <w:szCs w:val="28"/>
        </w:rPr>
      </w:pPr>
    </w:p>
    <w:p w:rsidR="00F3153D" w:rsidRDefault="004570EA">
      <w:pPr>
        <w:numPr>
          <w:ilvl w:val="0"/>
          <w:numId w:val="2"/>
        </w:numPr>
        <w:rPr>
          <w:b/>
          <w:sz w:val="28"/>
          <w:szCs w:val="28"/>
        </w:rPr>
      </w:pPr>
      <w:r>
        <w:rPr>
          <w:rFonts w:hint="eastAsia"/>
          <w:b/>
          <w:sz w:val="28"/>
          <w:szCs w:val="28"/>
        </w:rPr>
        <w:t>测试要求及注意事项</w:t>
      </w:r>
    </w:p>
    <w:p w:rsidR="00F3153D" w:rsidRDefault="004570EA">
      <w:pPr>
        <w:widowControl/>
        <w:spacing w:line="360" w:lineRule="atLeast"/>
        <w:ind w:firstLineChars="200" w:firstLine="560"/>
        <w:jc w:val="left"/>
        <w:rPr>
          <w:sz w:val="28"/>
          <w:szCs w:val="28"/>
        </w:rPr>
      </w:pPr>
      <w:r>
        <w:rPr>
          <w:color w:val="2E2E2E"/>
          <w:kern w:val="0"/>
          <w:sz w:val="28"/>
          <w:szCs w:val="28"/>
        </w:rPr>
        <w:lastRenderedPageBreak/>
        <w:t>1</w:t>
      </w:r>
      <w:r>
        <w:rPr>
          <w:rFonts w:hint="eastAsia"/>
          <w:color w:val="2E2E2E"/>
          <w:kern w:val="0"/>
          <w:sz w:val="28"/>
          <w:szCs w:val="28"/>
        </w:rPr>
        <w:t>．</w:t>
      </w:r>
      <w:r>
        <w:rPr>
          <w:rFonts w:hint="eastAsia"/>
          <w:sz w:val="28"/>
          <w:szCs w:val="28"/>
        </w:rPr>
        <w:t>各参测单位应以独立于生产系统的测试环境开展仿真测试，应做好详尽的系统测试计划，指定专人负责本次仿真测试工作，并于开始测试前做好测试环境的准备。</w:t>
      </w:r>
    </w:p>
    <w:p w:rsidR="00F3153D" w:rsidRDefault="004570EA">
      <w:pPr>
        <w:widowControl/>
        <w:spacing w:line="360" w:lineRule="atLeast"/>
        <w:ind w:firstLineChars="200" w:firstLine="560"/>
        <w:jc w:val="left"/>
        <w:rPr>
          <w:sz w:val="28"/>
          <w:szCs w:val="28"/>
        </w:rPr>
      </w:pPr>
      <w:r>
        <w:rPr>
          <w:sz w:val="28"/>
          <w:szCs w:val="28"/>
        </w:rPr>
        <w:t>2</w:t>
      </w:r>
      <w:r>
        <w:rPr>
          <w:rFonts w:hint="eastAsia"/>
          <w:sz w:val="28"/>
          <w:szCs w:val="28"/>
        </w:rPr>
        <w:t>．各参测单位应于测试过程中详细记录测试现象与结果，检查其正确性，如果测试过程中发现跟预期不一致的现象，请及时报告。</w:t>
      </w:r>
    </w:p>
    <w:p w:rsidR="00F3153D" w:rsidRDefault="004570EA">
      <w:pPr>
        <w:widowControl/>
        <w:spacing w:line="360" w:lineRule="atLeast"/>
        <w:ind w:firstLineChars="200" w:firstLine="560"/>
        <w:jc w:val="left"/>
        <w:rPr>
          <w:sz w:val="28"/>
          <w:szCs w:val="28"/>
        </w:rPr>
      </w:pPr>
      <w:r>
        <w:rPr>
          <w:sz w:val="28"/>
          <w:szCs w:val="28"/>
        </w:rPr>
        <w:t>3</w:t>
      </w:r>
      <w:r>
        <w:rPr>
          <w:rFonts w:hint="eastAsia"/>
          <w:sz w:val="28"/>
          <w:szCs w:val="28"/>
        </w:rPr>
        <w:t>．本次测试的所有数据仅为模拟测试数据，与实际业务无任何关系，不能作为任何交易、非交易、账户等业务的依据。请会员及相关单位做好向投资者的宣传提示工作。</w:t>
      </w:r>
    </w:p>
    <w:p w:rsidR="00F3153D" w:rsidRDefault="004570EA">
      <w:pPr>
        <w:widowControl/>
        <w:spacing w:line="360" w:lineRule="atLeast"/>
        <w:ind w:firstLineChars="200" w:firstLine="560"/>
        <w:jc w:val="left"/>
        <w:rPr>
          <w:sz w:val="28"/>
          <w:szCs w:val="28"/>
        </w:rPr>
      </w:pPr>
      <w:r>
        <w:rPr>
          <w:rFonts w:hint="eastAsia"/>
          <w:sz w:val="28"/>
          <w:szCs w:val="28"/>
        </w:rPr>
        <w:t>4</w:t>
      </w:r>
      <w:r>
        <w:rPr>
          <w:rFonts w:hint="eastAsia"/>
          <w:sz w:val="28"/>
          <w:szCs w:val="28"/>
        </w:rPr>
        <w:t>．</w:t>
      </w:r>
      <w:r>
        <w:rPr>
          <w:rFonts w:eastAsiaTheme="minorEastAsia"/>
          <w:kern w:val="0"/>
          <w:sz w:val="28"/>
          <w:szCs w:val="28"/>
        </w:rPr>
        <w:t>测试完成后，各参测单位务必在</w:t>
      </w:r>
      <w:r>
        <w:rPr>
          <w:rFonts w:eastAsiaTheme="minorEastAsia"/>
          <w:kern w:val="0"/>
          <w:sz w:val="28"/>
          <w:szCs w:val="28"/>
        </w:rPr>
        <w:t>2022</w:t>
      </w:r>
      <w:r>
        <w:rPr>
          <w:rFonts w:eastAsiaTheme="minorEastAsia"/>
          <w:kern w:val="0"/>
          <w:sz w:val="28"/>
          <w:szCs w:val="28"/>
        </w:rPr>
        <w:t>年</w:t>
      </w:r>
      <w:r>
        <w:rPr>
          <w:rFonts w:eastAsiaTheme="minorEastAsia" w:hint="eastAsia"/>
          <w:kern w:val="0"/>
          <w:sz w:val="28"/>
          <w:szCs w:val="28"/>
        </w:rPr>
        <w:t>9</w:t>
      </w:r>
      <w:r>
        <w:rPr>
          <w:rFonts w:eastAsiaTheme="minorEastAsia" w:hint="eastAsia"/>
          <w:kern w:val="0"/>
          <w:sz w:val="28"/>
          <w:szCs w:val="28"/>
        </w:rPr>
        <w:t>月</w:t>
      </w:r>
      <w:r>
        <w:rPr>
          <w:rFonts w:eastAsiaTheme="minorEastAsia" w:hint="eastAsia"/>
          <w:kern w:val="0"/>
          <w:sz w:val="28"/>
          <w:szCs w:val="28"/>
        </w:rPr>
        <w:t>9</w:t>
      </w:r>
      <w:r>
        <w:rPr>
          <w:rFonts w:eastAsiaTheme="minorEastAsia"/>
          <w:kern w:val="0"/>
          <w:sz w:val="28"/>
          <w:szCs w:val="28"/>
        </w:rPr>
        <w:t>日</w:t>
      </w:r>
      <w:r>
        <w:rPr>
          <w:rFonts w:eastAsiaTheme="minorEastAsia" w:hint="eastAsia"/>
          <w:kern w:val="0"/>
          <w:sz w:val="28"/>
          <w:szCs w:val="28"/>
        </w:rPr>
        <w:t>和</w:t>
      </w:r>
      <w:r>
        <w:rPr>
          <w:rFonts w:eastAsiaTheme="minorEastAsia" w:hint="eastAsia"/>
          <w:kern w:val="0"/>
          <w:sz w:val="28"/>
          <w:szCs w:val="28"/>
        </w:rPr>
        <w:t>9</w:t>
      </w:r>
      <w:r>
        <w:rPr>
          <w:rFonts w:eastAsiaTheme="minorEastAsia" w:hint="eastAsia"/>
          <w:kern w:val="0"/>
          <w:sz w:val="28"/>
          <w:szCs w:val="28"/>
        </w:rPr>
        <w:t>月</w:t>
      </w:r>
      <w:r>
        <w:rPr>
          <w:rFonts w:eastAsiaTheme="minorEastAsia" w:hint="eastAsia"/>
          <w:kern w:val="0"/>
          <w:sz w:val="28"/>
          <w:szCs w:val="28"/>
        </w:rPr>
        <w:t>16</w:t>
      </w:r>
      <w:r>
        <w:rPr>
          <w:rFonts w:eastAsiaTheme="minorEastAsia" w:hint="eastAsia"/>
          <w:kern w:val="0"/>
          <w:sz w:val="28"/>
          <w:szCs w:val="28"/>
        </w:rPr>
        <w:t>日</w:t>
      </w:r>
      <w:r>
        <w:rPr>
          <w:rFonts w:eastAsiaTheme="minorEastAsia"/>
          <w:kern w:val="0"/>
          <w:sz w:val="28"/>
          <w:szCs w:val="28"/>
        </w:rPr>
        <w:t>17:00</w:t>
      </w:r>
      <w:r>
        <w:rPr>
          <w:rFonts w:eastAsiaTheme="minorEastAsia"/>
          <w:kern w:val="0"/>
          <w:sz w:val="28"/>
          <w:szCs w:val="28"/>
        </w:rPr>
        <w:t>前</w:t>
      </w:r>
      <w:r>
        <w:rPr>
          <w:rFonts w:eastAsiaTheme="minorEastAsia" w:hint="eastAsia"/>
          <w:kern w:val="0"/>
          <w:sz w:val="28"/>
          <w:szCs w:val="28"/>
        </w:rPr>
        <w:t>分别</w:t>
      </w:r>
      <w:r>
        <w:rPr>
          <w:rFonts w:eastAsiaTheme="minorEastAsia"/>
          <w:kern w:val="0"/>
          <w:sz w:val="28"/>
          <w:szCs w:val="28"/>
        </w:rPr>
        <w:t>提交测试反馈表（</w:t>
      </w:r>
      <w:r>
        <w:rPr>
          <w:rFonts w:eastAsiaTheme="minorEastAsia"/>
          <w:kern w:val="0"/>
          <w:sz w:val="28"/>
          <w:szCs w:val="28"/>
        </w:rPr>
        <w:t>见附件</w:t>
      </w:r>
      <w:r>
        <w:rPr>
          <w:rFonts w:eastAsiaTheme="minorEastAsia"/>
          <w:kern w:val="0"/>
          <w:sz w:val="28"/>
          <w:szCs w:val="28"/>
        </w:rPr>
        <w:t>2</w:t>
      </w:r>
      <w:r>
        <w:rPr>
          <w:rFonts w:eastAsiaTheme="minorEastAsia"/>
          <w:kern w:val="0"/>
          <w:sz w:val="28"/>
          <w:szCs w:val="28"/>
        </w:rPr>
        <w:t>），请会员单位、基金管理人、期货公司等交易参与者，登录深交所</w:t>
      </w:r>
      <w:r>
        <w:rPr>
          <w:rFonts w:eastAsiaTheme="minorEastAsia"/>
          <w:kern w:val="0"/>
          <w:sz w:val="28"/>
          <w:szCs w:val="28"/>
        </w:rPr>
        <w:t>“</w:t>
      </w:r>
      <w:r>
        <w:rPr>
          <w:rFonts w:eastAsiaTheme="minorEastAsia"/>
          <w:kern w:val="0"/>
          <w:sz w:val="28"/>
          <w:szCs w:val="28"/>
        </w:rPr>
        <w:t>会员业务专区</w:t>
      </w:r>
      <w:r>
        <w:rPr>
          <w:rFonts w:eastAsiaTheme="minorEastAsia"/>
          <w:kern w:val="0"/>
          <w:sz w:val="28"/>
          <w:szCs w:val="28"/>
        </w:rPr>
        <w:t>”</w:t>
      </w:r>
      <w:r>
        <w:rPr>
          <w:rFonts w:eastAsiaTheme="minorEastAsia"/>
          <w:kern w:val="0"/>
          <w:sz w:val="28"/>
          <w:szCs w:val="28"/>
        </w:rPr>
        <w:t>首页底部</w:t>
      </w:r>
      <w:r>
        <w:rPr>
          <w:rFonts w:eastAsiaTheme="minorEastAsia"/>
          <w:kern w:val="0"/>
          <w:sz w:val="28"/>
          <w:szCs w:val="28"/>
        </w:rPr>
        <w:t>“</w:t>
      </w:r>
      <w:r>
        <w:rPr>
          <w:rFonts w:eastAsiaTheme="minorEastAsia"/>
          <w:kern w:val="0"/>
          <w:sz w:val="28"/>
          <w:szCs w:val="28"/>
        </w:rPr>
        <w:t>友情链接</w:t>
      </w:r>
      <w:r>
        <w:rPr>
          <w:rFonts w:eastAsiaTheme="minorEastAsia"/>
          <w:kern w:val="0"/>
          <w:sz w:val="28"/>
          <w:szCs w:val="28"/>
        </w:rPr>
        <w:t>—</w:t>
      </w:r>
      <w:r>
        <w:rPr>
          <w:rFonts w:eastAsiaTheme="minorEastAsia"/>
          <w:kern w:val="0"/>
          <w:sz w:val="28"/>
          <w:szCs w:val="28"/>
        </w:rPr>
        <w:t>在线调查表</w:t>
      </w:r>
      <w:r>
        <w:rPr>
          <w:rFonts w:eastAsiaTheme="minorEastAsia"/>
          <w:kern w:val="0"/>
          <w:sz w:val="28"/>
          <w:szCs w:val="28"/>
        </w:rPr>
        <w:t>”</w:t>
      </w:r>
      <w:r>
        <w:rPr>
          <w:rFonts w:eastAsiaTheme="minorEastAsia"/>
          <w:kern w:val="0"/>
          <w:sz w:val="28"/>
          <w:szCs w:val="28"/>
        </w:rPr>
        <w:t>栏目填写并提交反馈表（填报内容支持更新）；请行情服务商、结算参与机构</w:t>
      </w:r>
      <w:r>
        <w:rPr>
          <w:rFonts w:eastAsiaTheme="minorEastAsia" w:hint="eastAsia"/>
          <w:kern w:val="0"/>
          <w:sz w:val="28"/>
          <w:szCs w:val="28"/>
        </w:rPr>
        <w:t>、开发商</w:t>
      </w:r>
      <w:r>
        <w:rPr>
          <w:rFonts w:eastAsiaTheme="minorEastAsia"/>
          <w:kern w:val="0"/>
          <w:sz w:val="28"/>
          <w:szCs w:val="28"/>
        </w:rPr>
        <w:t>等无法登录会员业务专区的参测单位，通过互联网地址</w:t>
      </w:r>
      <w:r>
        <w:rPr>
          <w:rFonts w:eastAsiaTheme="minorEastAsia"/>
          <w:kern w:val="0"/>
          <w:sz w:val="28"/>
          <w:szCs w:val="28"/>
        </w:rPr>
        <w:t>https://survey.szse.cn/v/tech</w:t>
      </w:r>
      <w:r>
        <w:rPr>
          <w:rFonts w:eastAsiaTheme="minorEastAsia"/>
          <w:kern w:val="0"/>
          <w:sz w:val="28"/>
          <w:szCs w:val="28"/>
        </w:rPr>
        <w:t>填写反馈表（填报内容不支持更新，多次提交以最后一次为准）</w:t>
      </w:r>
      <w:r>
        <w:rPr>
          <w:rFonts w:hint="eastAsia"/>
          <w:sz w:val="28"/>
          <w:szCs w:val="28"/>
        </w:rPr>
        <w:t>。</w:t>
      </w:r>
    </w:p>
    <w:p w:rsidR="00F3153D" w:rsidRDefault="004570EA">
      <w:pPr>
        <w:widowControl/>
        <w:spacing w:line="360" w:lineRule="atLeast"/>
        <w:ind w:firstLineChars="200" w:firstLine="560"/>
        <w:jc w:val="left"/>
        <w:rPr>
          <w:color w:val="2E2E2E"/>
          <w:kern w:val="0"/>
          <w:sz w:val="28"/>
          <w:szCs w:val="28"/>
        </w:rPr>
      </w:pPr>
      <w:r>
        <w:rPr>
          <w:rFonts w:hint="eastAsia"/>
          <w:sz w:val="28"/>
          <w:szCs w:val="28"/>
        </w:rPr>
        <w:t>5</w:t>
      </w:r>
      <w:r>
        <w:rPr>
          <w:rFonts w:hint="eastAsia"/>
          <w:sz w:val="28"/>
          <w:szCs w:val="28"/>
        </w:rPr>
        <w:t>．</w:t>
      </w:r>
      <w:r>
        <w:rPr>
          <w:rFonts w:eastAsiaTheme="minorEastAsia"/>
          <w:kern w:val="0"/>
          <w:sz w:val="28"/>
          <w:szCs w:val="28"/>
        </w:rPr>
        <w:t>测试过程中，各参测单位如发现任何问题，可通过相关</w:t>
      </w:r>
      <w:r>
        <w:rPr>
          <w:rFonts w:eastAsiaTheme="minorEastAsia"/>
          <w:kern w:val="0"/>
          <w:sz w:val="28"/>
          <w:szCs w:val="28"/>
        </w:rPr>
        <w:t>QQ</w:t>
      </w:r>
      <w:r>
        <w:rPr>
          <w:rFonts w:eastAsiaTheme="minorEastAsia"/>
          <w:kern w:val="0"/>
          <w:sz w:val="28"/>
          <w:szCs w:val="28"/>
        </w:rPr>
        <w:t>群、电话或邮箱联系</w:t>
      </w:r>
      <w:r>
        <w:rPr>
          <w:rFonts w:hint="eastAsia"/>
          <w:sz w:val="28"/>
          <w:szCs w:val="28"/>
        </w:rPr>
        <w:t>。</w:t>
      </w:r>
    </w:p>
    <w:p w:rsidR="00F3153D" w:rsidRDefault="00F3153D">
      <w:pPr>
        <w:widowControl/>
        <w:spacing w:line="360" w:lineRule="atLeast"/>
        <w:ind w:firstLineChars="200" w:firstLine="560"/>
        <w:jc w:val="left"/>
        <w:rPr>
          <w:sz w:val="28"/>
        </w:rPr>
      </w:pPr>
    </w:p>
    <w:p w:rsidR="00F3153D" w:rsidRDefault="004570EA">
      <w:pPr>
        <w:numPr>
          <w:ilvl w:val="0"/>
          <w:numId w:val="2"/>
        </w:numPr>
        <w:rPr>
          <w:b/>
          <w:sz w:val="28"/>
          <w:szCs w:val="28"/>
        </w:rPr>
      </w:pPr>
      <w:r>
        <w:rPr>
          <w:rFonts w:hint="eastAsia"/>
          <w:b/>
          <w:sz w:val="28"/>
          <w:szCs w:val="28"/>
        </w:rPr>
        <w:t>联系电话</w:t>
      </w:r>
    </w:p>
    <w:p w:rsidR="00F3153D" w:rsidRDefault="004570EA">
      <w:pPr>
        <w:widowControl/>
        <w:spacing w:line="360" w:lineRule="atLeast"/>
        <w:ind w:firstLineChars="200" w:firstLine="560"/>
        <w:rPr>
          <w:kern w:val="0"/>
          <w:sz w:val="28"/>
          <w:szCs w:val="28"/>
        </w:rPr>
      </w:pPr>
      <w:r>
        <w:rPr>
          <w:kern w:val="0"/>
          <w:sz w:val="28"/>
          <w:szCs w:val="28"/>
        </w:rPr>
        <w:t>技术咨询电话：</w:t>
      </w:r>
    </w:p>
    <w:p w:rsidR="00F3153D" w:rsidRDefault="004570EA">
      <w:pPr>
        <w:widowControl/>
        <w:spacing w:line="360" w:lineRule="atLeast"/>
        <w:ind w:left="700" w:firstLineChars="200" w:firstLine="560"/>
        <w:rPr>
          <w:kern w:val="0"/>
          <w:sz w:val="28"/>
          <w:szCs w:val="28"/>
        </w:rPr>
      </w:pPr>
      <w:r>
        <w:rPr>
          <w:kern w:val="0"/>
          <w:sz w:val="28"/>
          <w:szCs w:val="28"/>
        </w:rPr>
        <w:t>0755-</w:t>
      </w:r>
      <w:r>
        <w:rPr>
          <w:rFonts w:hint="eastAsia"/>
          <w:kern w:val="0"/>
          <w:sz w:val="28"/>
          <w:szCs w:val="28"/>
        </w:rPr>
        <w:t>88668730</w:t>
      </w:r>
      <w:r>
        <w:rPr>
          <w:kern w:val="0"/>
          <w:sz w:val="28"/>
          <w:szCs w:val="28"/>
        </w:rPr>
        <w:t>（深交所）</w:t>
      </w:r>
    </w:p>
    <w:p w:rsidR="00F3153D" w:rsidRDefault="004570EA">
      <w:pPr>
        <w:widowControl/>
        <w:spacing w:line="360" w:lineRule="atLeast"/>
        <w:ind w:left="700" w:firstLineChars="200" w:firstLine="560"/>
        <w:rPr>
          <w:kern w:val="0"/>
          <w:sz w:val="28"/>
          <w:szCs w:val="28"/>
        </w:rPr>
      </w:pPr>
      <w:r>
        <w:rPr>
          <w:rFonts w:hint="eastAsia"/>
          <w:kern w:val="0"/>
          <w:sz w:val="28"/>
          <w:szCs w:val="28"/>
        </w:rPr>
        <w:t>0755-25946080</w:t>
      </w:r>
      <w:r>
        <w:rPr>
          <w:rFonts w:hint="eastAsia"/>
          <w:kern w:val="0"/>
          <w:sz w:val="28"/>
          <w:szCs w:val="28"/>
        </w:rPr>
        <w:t>（开发）（中国结算深圳分公司）</w:t>
      </w:r>
    </w:p>
    <w:p w:rsidR="00F3153D" w:rsidRDefault="004570EA">
      <w:pPr>
        <w:widowControl/>
        <w:spacing w:line="360" w:lineRule="atLeast"/>
        <w:ind w:left="700" w:firstLineChars="200" w:firstLine="560"/>
        <w:rPr>
          <w:kern w:val="0"/>
          <w:sz w:val="28"/>
          <w:szCs w:val="28"/>
        </w:rPr>
      </w:pPr>
      <w:r>
        <w:rPr>
          <w:rFonts w:hint="eastAsia"/>
          <w:kern w:val="0"/>
          <w:sz w:val="28"/>
          <w:szCs w:val="28"/>
        </w:rPr>
        <w:lastRenderedPageBreak/>
        <w:t>0755-21899968</w:t>
      </w:r>
      <w:r>
        <w:rPr>
          <w:rFonts w:hint="eastAsia"/>
          <w:kern w:val="0"/>
          <w:sz w:val="28"/>
          <w:szCs w:val="28"/>
        </w:rPr>
        <w:t>（测试）（中国结算深圳分公司）</w:t>
      </w:r>
    </w:p>
    <w:p w:rsidR="00F3153D" w:rsidRDefault="004570EA">
      <w:pPr>
        <w:widowControl/>
        <w:spacing w:line="360" w:lineRule="atLeast"/>
        <w:ind w:left="700" w:firstLineChars="200" w:firstLine="560"/>
        <w:rPr>
          <w:kern w:val="0"/>
          <w:sz w:val="28"/>
          <w:szCs w:val="28"/>
        </w:rPr>
      </w:pPr>
      <w:r>
        <w:rPr>
          <w:rFonts w:hint="eastAsia"/>
          <w:kern w:val="0"/>
          <w:sz w:val="28"/>
          <w:szCs w:val="28"/>
        </w:rPr>
        <w:t>0755-83182222</w:t>
      </w:r>
      <w:r>
        <w:rPr>
          <w:rFonts w:hint="eastAsia"/>
          <w:kern w:val="0"/>
          <w:sz w:val="28"/>
          <w:szCs w:val="28"/>
        </w:rPr>
        <w:t>（深圳证券通信有限公司）</w:t>
      </w:r>
    </w:p>
    <w:p w:rsidR="00F3153D" w:rsidRDefault="004570EA">
      <w:pPr>
        <w:widowControl/>
        <w:spacing w:line="360" w:lineRule="atLeast"/>
        <w:ind w:firstLineChars="200" w:firstLine="560"/>
        <w:rPr>
          <w:kern w:val="0"/>
          <w:sz w:val="28"/>
          <w:szCs w:val="28"/>
        </w:rPr>
      </w:pPr>
      <w:r>
        <w:rPr>
          <w:kern w:val="0"/>
          <w:sz w:val="28"/>
          <w:szCs w:val="28"/>
        </w:rPr>
        <w:t>业务咨询电话：</w:t>
      </w:r>
    </w:p>
    <w:p w:rsidR="00F3153D" w:rsidRDefault="004570EA">
      <w:pPr>
        <w:widowControl/>
        <w:spacing w:line="360" w:lineRule="atLeast"/>
        <w:ind w:left="840" w:firstLine="420"/>
        <w:rPr>
          <w:kern w:val="0"/>
          <w:sz w:val="28"/>
          <w:szCs w:val="28"/>
        </w:rPr>
      </w:pPr>
      <w:r>
        <w:rPr>
          <w:kern w:val="0"/>
          <w:sz w:val="28"/>
          <w:szCs w:val="28"/>
        </w:rPr>
        <w:t>0755-</w:t>
      </w:r>
      <w:r>
        <w:rPr>
          <w:rFonts w:hint="eastAsia"/>
          <w:kern w:val="0"/>
          <w:sz w:val="28"/>
          <w:szCs w:val="28"/>
        </w:rPr>
        <w:t>88668545</w:t>
      </w:r>
      <w:r>
        <w:rPr>
          <w:kern w:val="0"/>
          <w:sz w:val="28"/>
          <w:szCs w:val="28"/>
        </w:rPr>
        <w:t>（深交所）</w:t>
      </w:r>
    </w:p>
    <w:p w:rsidR="00F3153D" w:rsidRDefault="00F3153D">
      <w:pPr>
        <w:widowControl/>
        <w:spacing w:line="360" w:lineRule="atLeast"/>
        <w:ind w:left="700" w:firstLineChars="200" w:firstLine="560"/>
        <w:rPr>
          <w:kern w:val="0"/>
          <w:sz w:val="28"/>
          <w:szCs w:val="28"/>
        </w:rPr>
      </w:pPr>
    </w:p>
    <w:p w:rsidR="00F3153D" w:rsidRDefault="00F3153D">
      <w:pPr>
        <w:widowControl/>
        <w:spacing w:line="360" w:lineRule="atLeast"/>
        <w:ind w:left="700" w:firstLineChars="200" w:firstLine="560"/>
        <w:rPr>
          <w:kern w:val="0"/>
          <w:sz w:val="28"/>
          <w:szCs w:val="28"/>
        </w:rPr>
      </w:pPr>
    </w:p>
    <w:p w:rsidR="00F3153D" w:rsidRDefault="004570EA">
      <w:pPr>
        <w:widowControl/>
        <w:spacing w:line="360" w:lineRule="atLeast"/>
        <w:ind w:firstLineChars="200" w:firstLine="560"/>
        <w:jc w:val="right"/>
        <w:rPr>
          <w:kern w:val="0"/>
          <w:sz w:val="28"/>
          <w:szCs w:val="28"/>
        </w:rPr>
      </w:pPr>
      <w:r>
        <w:rPr>
          <w:kern w:val="0"/>
          <w:sz w:val="28"/>
          <w:szCs w:val="28"/>
        </w:rPr>
        <w:t>深圳证券交易所</w:t>
      </w:r>
    </w:p>
    <w:p w:rsidR="00F3153D" w:rsidRDefault="004570EA">
      <w:pPr>
        <w:widowControl/>
        <w:spacing w:line="360" w:lineRule="atLeast"/>
        <w:ind w:firstLineChars="200" w:firstLine="560"/>
        <w:jc w:val="right"/>
        <w:rPr>
          <w:kern w:val="0"/>
          <w:sz w:val="28"/>
          <w:szCs w:val="28"/>
        </w:rPr>
      </w:pPr>
      <w:r>
        <w:rPr>
          <w:kern w:val="0"/>
          <w:sz w:val="28"/>
          <w:szCs w:val="28"/>
        </w:rPr>
        <w:t>中国证券登记结算有限责任公司深圳分公司</w:t>
      </w:r>
    </w:p>
    <w:p w:rsidR="00F3153D" w:rsidRDefault="004570EA">
      <w:pPr>
        <w:widowControl/>
        <w:spacing w:line="360" w:lineRule="atLeast"/>
        <w:ind w:firstLineChars="200" w:firstLine="560"/>
        <w:jc w:val="right"/>
        <w:rPr>
          <w:color w:val="2E2E2E"/>
          <w:kern w:val="0"/>
          <w:sz w:val="28"/>
          <w:szCs w:val="28"/>
        </w:rPr>
      </w:pPr>
      <w:r>
        <w:rPr>
          <w:kern w:val="0"/>
          <w:sz w:val="28"/>
          <w:szCs w:val="28"/>
        </w:rPr>
        <w:t>2022</w:t>
      </w:r>
      <w:r>
        <w:rPr>
          <w:kern w:val="0"/>
          <w:sz w:val="28"/>
          <w:szCs w:val="28"/>
        </w:rPr>
        <w:t>年</w:t>
      </w:r>
      <w:r>
        <w:rPr>
          <w:rFonts w:hint="eastAsia"/>
          <w:kern w:val="0"/>
          <w:sz w:val="28"/>
          <w:szCs w:val="28"/>
        </w:rPr>
        <w:t>9</w:t>
      </w:r>
      <w:r>
        <w:rPr>
          <w:rFonts w:hint="eastAsia"/>
          <w:kern w:val="0"/>
          <w:sz w:val="28"/>
          <w:szCs w:val="28"/>
        </w:rPr>
        <w:t>月</w:t>
      </w:r>
      <w:r>
        <w:rPr>
          <w:rFonts w:hint="eastAsia"/>
          <w:kern w:val="0"/>
          <w:sz w:val="28"/>
          <w:szCs w:val="28"/>
        </w:rPr>
        <w:t>5</w:t>
      </w:r>
      <w:r>
        <w:rPr>
          <w:kern w:val="0"/>
          <w:sz w:val="28"/>
          <w:szCs w:val="28"/>
        </w:rPr>
        <w:t>日</w:t>
      </w:r>
    </w:p>
    <w:p w:rsidR="00F3153D" w:rsidRDefault="004570EA">
      <w:pPr>
        <w:widowControl/>
        <w:spacing w:line="360" w:lineRule="atLeast"/>
        <w:ind w:firstLineChars="200" w:firstLine="422"/>
        <w:rPr>
          <w:b/>
          <w:color w:val="000000"/>
          <w:sz w:val="28"/>
          <w:szCs w:val="28"/>
        </w:rPr>
      </w:pPr>
      <w:r>
        <w:rPr>
          <w:b/>
          <w:color w:val="000000"/>
          <w:szCs w:val="28"/>
        </w:rPr>
        <w:br w:type="page"/>
      </w:r>
    </w:p>
    <w:p w:rsidR="00F3153D" w:rsidRDefault="004570EA">
      <w:pPr>
        <w:pStyle w:val="a4"/>
        <w:spacing w:after="156"/>
        <w:ind w:firstLine="422"/>
        <w:rPr>
          <w:rFonts w:ascii="Times New Roman" w:eastAsia="宋体" w:hAnsi="Times New Roman"/>
          <w:b/>
          <w:color w:val="000000"/>
          <w:szCs w:val="28"/>
        </w:rPr>
      </w:pPr>
      <w:r>
        <w:rPr>
          <w:rFonts w:ascii="Times New Roman" w:eastAsia="宋体" w:hAnsi="Times New Roman" w:hint="eastAsia"/>
          <w:b/>
          <w:color w:val="000000"/>
          <w:szCs w:val="28"/>
        </w:rPr>
        <w:lastRenderedPageBreak/>
        <w:t>附件</w:t>
      </w:r>
      <w:r>
        <w:rPr>
          <w:rFonts w:ascii="Times New Roman" w:eastAsia="宋体" w:hAnsi="Times New Roman"/>
          <w:b/>
          <w:color w:val="000000"/>
          <w:szCs w:val="28"/>
        </w:rPr>
        <w:t>2</w:t>
      </w:r>
    </w:p>
    <w:p w:rsidR="00F3153D" w:rsidRDefault="004570EA">
      <w:pPr>
        <w:widowControl/>
        <w:spacing w:line="360" w:lineRule="atLeast"/>
        <w:ind w:left="420" w:hanging="420"/>
        <w:jc w:val="center"/>
        <w:rPr>
          <w:b/>
          <w:color w:val="2E2E2E"/>
          <w:kern w:val="0"/>
          <w:sz w:val="32"/>
          <w:szCs w:val="32"/>
        </w:rPr>
      </w:pPr>
      <w:r>
        <w:rPr>
          <w:rFonts w:hint="eastAsia"/>
          <w:b/>
          <w:color w:val="2E2E2E"/>
          <w:kern w:val="0"/>
          <w:sz w:val="32"/>
          <w:szCs w:val="32"/>
        </w:rPr>
        <w:t>深市期权新品种仿真测试</w:t>
      </w:r>
      <w:r>
        <w:rPr>
          <w:rFonts w:hint="eastAsia"/>
          <w:b/>
          <w:kern w:val="0"/>
          <w:sz w:val="32"/>
          <w:szCs w:val="21"/>
        </w:rPr>
        <w:t>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F3153D">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F3153D" w:rsidRDefault="004570EA">
            <w:pPr>
              <w:rPr>
                <w:sz w:val="20"/>
              </w:rPr>
            </w:pPr>
            <w:r>
              <w:rPr>
                <w:sz w:val="20"/>
              </w:rPr>
              <w:t>会员代码</w:t>
            </w:r>
          </w:p>
          <w:p w:rsidR="00F3153D" w:rsidRDefault="004570EA">
            <w:pPr>
              <w:rPr>
                <w:sz w:val="20"/>
              </w:rPr>
            </w:pPr>
            <w:r>
              <w:rPr>
                <w:sz w:val="20"/>
              </w:rPr>
              <w:t>（仅会员填写）</w:t>
            </w:r>
          </w:p>
        </w:tc>
        <w:tc>
          <w:tcPr>
            <w:tcW w:w="2694" w:type="dxa"/>
            <w:tcBorders>
              <w:top w:val="single" w:sz="4" w:space="0" w:color="auto"/>
              <w:left w:val="nil"/>
              <w:bottom w:val="single" w:sz="4" w:space="0" w:color="auto"/>
              <w:right w:val="single" w:sz="4" w:space="0" w:color="auto"/>
            </w:tcBorders>
          </w:tcPr>
          <w:p w:rsidR="00F3153D" w:rsidRDefault="00F3153D">
            <w:pPr>
              <w:rPr>
                <w:sz w:val="20"/>
              </w:rPr>
            </w:pPr>
          </w:p>
        </w:tc>
        <w:tc>
          <w:tcPr>
            <w:tcW w:w="1417" w:type="dxa"/>
            <w:gridSpan w:val="2"/>
            <w:tcBorders>
              <w:top w:val="single" w:sz="4" w:space="0" w:color="auto"/>
              <w:left w:val="nil"/>
              <w:bottom w:val="single" w:sz="4" w:space="0" w:color="auto"/>
              <w:right w:val="single" w:sz="4" w:space="0" w:color="auto"/>
            </w:tcBorders>
          </w:tcPr>
          <w:p w:rsidR="00F3153D" w:rsidRDefault="004570EA">
            <w:pPr>
              <w:rPr>
                <w:sz w:val="20"/>
              </w:rPr>
            </w:pPr>
            <w:r>
              <w:rPr>
                <w:rFonts w:hint="eastAsia"/>
                <w:sz w:val="20"/>
              </w:rPr>
              <w:t>公司名称</w:t>
            </w:r>
          </w:p>
        </w:tc>
        <w:tc>
          <w:tcPr>
            <w:tcW w:w="2835" w:type="dxa"/>
            <w:tcBorders>
              <w:top w:val="single" w:sz="4" w:space="0" w:color="auto"/>
              <w:left w:val="nil"/>
              <w:bottom w:val="single" w:sz="4" w:space="0" w:color="auto"/>
              <w:right w:val="single" w:sz="4" w:space="0" w:color="auto"/>
            </w:tcBorders>
          </w:tcPr>
          <w:p w:rsidR="00F3153D" w:rsidRDefault="00F3153D">
            <w:pPr>
              <w:rPr>
                <w:sz w:val="20"/>
              </w:rPr>
            </w:pPr>
          </w:p>
        </w:tc>
      </w:tr>
      <w:tr w:rsidR="00F3153D">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tcPr>
          <w:p w:rsidR="00F3153D" w:rsidRDefault="004570EA">
            <w:pPr>
              <w:rPr>
                <w:sz w:val="20"/>
              </w:rPr>
            </w:pPr>
            <w:r>
              <w:rPr>
                <w:sz w:val="20"/>
              </w:rPr>
              <w:t>联系人</w:t>
            </w:r>
          </w:p>
        </w:tc>
        <w:tc>
          <w:tcPr>
            <w:tcW w:w="2694" w:type="dxa"/>
            <w:tcBorders>
              <w:top w:val="single" w:sz="4" w:space="0" w:color="auto"/>
              <w:left w:val="nil"/>
              <w:bottom w:val="single" w:sz="4" w:space="0" w:color="auto"/>
              <w:right w:val="single" w:sz="4" w:space="0" w:color="auto"/>
            </w:tcBorders>
          </w:tcPr>
          <w:p w:rsidR="00F3153D" w:rsidRDefault="00F3153D">
            <w:pPr>
              <w:rPr>
                <w:sz w:val="20"/>
              </w:rPr>
            </w:pPr>
          </w:p>
        </w:tc>
        <w:tc>
          <w:tcPr>
            <w:tcW w:w="1417" w:type="dxa"/>
            <w:gridSpan w:val="2"/>
            <w:tcBorders>
              <w:top w:val="single" w:sz="4" w:space="0" w:color="auto"/>
              <w:left w:val="nil"/>
              <w:bottom w:val="single" w:sz="4" w:space="0" w:color="auto"/>
              <w:right w:val="single" w:sz="4" w:space="0" w:color="auto"/>
            </w:tcBorders>
          </w:tcPr>
          <w:p w:rsidR="00F3153D" w:rsidRDefault="004570EA">
            <w:pPr>
              <w:rPr>
                <w:sz w:val="20"/>
              </w:rPr>
            </w:pPr>
            <w:r>
              <w:rPr>
                <w:rFonts w:hint="eastAsia"/>
                <w:sz w:val="20"/>
              </w:rPr>
              <w:t>联系电话</w:t>
            </w:r>
          </w:p>
          <w:p w:rsidR="00F3153D" w:rsidRDefault="004570EA">
            <w:pPr>
              <w:rPr>
                <w:sz w:val="20"/>
              </w:rPr>
            </w:pPr>
            <w:r>
              <w:rPr>
                <w:rFonts w:hint="eastAsia"/>
                <w:sz w:val="20"/>
              </w:rPr>
              <w:t>(</w:t>
            </w:r>
            <w:r>
              <w:rPr>
                <w:rFonts w:hint="eastAsia"/>
                <w:sz w:val="20"/>
              </w:rPr>
              <w:t>包括手机</w:t>
            </w:r>
            <w:r>
              <w:rPr>
                <w:rFonts w:hint="eastAsia"/>
                <w:sz w:val="20"/>
              </w:rPr>
              <w:t>)</w:t>
            </w:r>
          </w:p>
        </w:tc>
        <w:tc>
          <w:tcPr>
            <w:tcW w:w="2835" w:type="dxa"/>
            <w:tcBorders>
              <w:top w:val="single" w:sz="4" w:space="0" w:color="auto"/>
              <w:left w:val="nil"/>
              <w:bottom w:val="single" w:sz="4" w:space="0" w:color="auto"/>
              <w:right w:val="single" w:sz="4" w:space="0" w:color="auto"/>
            </w:tcBorders>
          </w:tcPr>
          <w:p w:rsidR="00F3153D" w:rsidRDefault="00F3153D">
            <w:pPr>
              <w:rPr>
                <w:sz w:val="20"/>
              </w:rPr>
            </w:pPr>
          </w:p>
        </w:tc>
      </w:tr>
      <w:tr w:rsidR="00F3153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F3153D" w:rsidRDefault="004570EA">
            <w:pPr>
              <w:rPr>
                <w:sz w:val="20"/>
              </w:rPr>
            </w:pPr>
            <w:r>
              <w:rPr>
                <w:sz w:val="20"/>
              </w:rPr>
              <w:t>Email</w:t>
            </w:r>
            <w:r>
              <w:rPr>
                <w:sz w:val="20"/>
              </w:rPr>
              <w:t>地址</w:t>
            </w:r>
          </w:p>
        </w:tc>
        <w:tc>
          <w:tcPr>
            <w:tcW w:w="6946" w:type="dxa"/>
            <w:gridSpan w:val="4"/>
            <w:tcBorders>
              <w:top w:val="single" w:sz="4" w:space="0" w:color="auto"/>
              <w:left w:val="nil"/>
              <w:bottom w:val="single" w:sz="4" w:space="0" w:color="auto"/>
              <w:right w:val="single" w:sz="4" w:space="0" w:color="auto"/>
            </w:tcBorders>
          </w:tcPr>
          <w:p w:rsidR="00F3153D" w:rsidRDefault="00F3153D">
            <w:pPr>
              <w:rPr>
                <w:sz w:val="20"/>
              </w:rPr>
            </w:pPr>
          </w:p>
        </w:tc>
      </w:tr>
      <w:tr w:rsidR="00F3153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F3153D" w:rsidRDefault="004570EA">
            <w:pPr>
              <w:rPr>
                <w:sz w:val="20"/>
              </w:rPr>
            </w:pPr>
            <w:r>
              <w:rPr>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F3153D" w:rsidRDefault="00F3153D">
            <w:pPr>
              <w:rPr>
                <w:sz w:val="20"/>
              </w:rPr>
            </w:pPr>
          </w:p>
        </w:tc>
      </w:tr>
      <w:tr w:rsidR="00F3153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F3153D" w:rsidRDefault="004570EA">
            <w:pPr>
              <w:rPr>
                <w:sz w:val="20"/>
              </w:rPr>
            </w:pPr>
            <w:r>
              <w:rPr>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F3153D" w:rsidRDefault="004570EA">
            <w:pPr>
              <w:rPr>
                <w:sz w:val="20"/>
              </w:rPr>
            </w:pPr>
            <w:r>
              <w:rPr>
                <w:rFonts w:hint="eastAsia"/>
                <w:sz w:val="20"/>
              </w:rPr>
              <w:t>◎已参测</w:t>
            </w:r>
          </w:p>
          <w:p w:rsidR="00F3153D" w:rsidRDefault="004570EA">
            <w:pPr>
              <w:rPr>
                <w:sz w:val="20"/>
              </w:rPr>
            </w:pPr>
            <w:r>
              <w:rPr>
                <w:rFonts w:hint="eastAsia"/>
                <w:sz w:val="20"/>
              </w:rPr>
              <w:t>◎未参测，未参测原因</w:t>
            </w:r>
            <w:r>
              <w:rPr>
                <w:rFonts w:hint="eastAsia"/>
                <w:sz w:val="20"/>
              </w:rPr>
              <w:t>:</w:t>
            </w:r>
            <w:r>
              <w:rPr>
                <w:sz w:val="20"/>
              </w:rPr>
              <w:t xml:space="preserve"> ________</w:t>
            </w:r>
          </w:p>
        </w:tc>
      </w:tr>
      <w:tr w:rsidR="00F3153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F3153D" w:rsidRDefault="004570EA">
            <w:pPr>
              <w:rPr>
                <w:sz w:val="20"/>
              </w:rPr>
            </w:pPr>
            <w:r>
              <w:rPr>
                <w:sz w:val="20"/>
              </w:rPr>
              <w:t>相关技术系统是否已就绪</w:t>
            </w:r>
          </w:p>
        </w:tc>
        <w:tc>
          <w:tcPr>
            <w:tcW w:w="6946" w:type="dxa"/>
            <w:gridSpan w:val="4"/>
            <w:tcBorders>
              <w:top w:val="single" w:sz="4" w:space="0" w:color="auto"/>
              <w:left w:val="nil"/>
              <w:bottom w:val="single" w:sz="4" w:space="0" w:color="auto"/>
              <w:right w:val="single" w:sz="4" w:space="0" w:color="auto"/>
            </w:tcBorders>
          </w:tcPr>
          <w:p w:rsidR="00F3153D" w:rsidRDefault="004570EA">
            <w:pPr>
              <w:rPr>
                <w:sz w:val="20"/>
              </w:rPr>
            </w:pPr>
            <w:r>
              <w:rPr>
                <w:rFonts w:hint="eastAsia"/>
                <w:sz w:val="20"/>
              </w:rPr>
              <w:t>◎</w:t>
            </w:r>
            <w:r>
              <w:rPr>
                <w:sz w:val="20"/>
              </w:rPr>
              <w:t>暂不开展此项业务</w:t>
            </w:r>
          </w:p>
          <w:p w:rsidR="00F3153D" w:rsidRDefault="004570EA">
            <w:pPr>
              <w:rPr>
                <w:sz w:val="20"/>
              </w:rPr>
            </w:pPr>
            <w:r>
              <w:rPr>
                <w:rFonts w:hint="eastAsia"/>
                <w:sz w:val="20"/>
              </w:rPr>
              <w:t>◎</w:t>
            </w:r>
            <w:r>
              <w:rPr>
                <w:sz w:val="20"/>
              </w:rPr>
              <w:t>无需改造，已评估对现有系统无影响</w:t>
            </w:r>
          </w:p>
          <w:p w:rsidR="00F3153D" w:rsidRDefault="004570EA">
            <w:pPr>
              <w:rPr>
                <w:sz w:val="20"/>
              </w:rPr>
            </w:pPr>
            <w:r>
              <w:rPr>
                <w:rFonts w:hint="eastAsia"/>
                <w:sz w:val="20"/>
              </w:rPr>
              <w:t>◎</w:t>
            </w:r>
            <w:r>
              <w:rPr>
                <w:sz w:val="20"/>
              </w:rPr>
              <w:t>需要改造且技术系统已就绪</w:t>
            </w:r>
          </w:p>
          <w:p w:rsidR="00F3153D" w:rsidRDefault="004570EA">
            <w:pPr>
              <w:rPr>
                <w:sz w:val="20"/>
              </w:rPr>
            </w:pPr>
            <w:r>
              <w:rPr>
                <w:rFonts w:hint="eastAsia"/>
                <w:sz w:val="20"/>
              </w:rPr>
              <w:t>◎</w:t>
            </w:r>
            <w:r>
              <w:rPr>
                <w:sz w:val="20"/>
              </w:rPr>
              <w:t>需要改造但技术系统暂未就绪，预计就绪时间</w:t>
            </w:r>
            <w:r>
              <w:rPr>
                <w:sz w:val="20"/>
              </w:rPr>
              <w:t>: ________</w:t>
            </w:r>
            <w:r>
              <w:rPr>
                <w:sz w:val="20"/>
              </w:rPr>
              <w:t>。深交所、中国结算深圳分公司技术系统上线后，已评估现有业务均可正常开展。</w:t>
            </w:r>
          </w:p>
          <w:p w:rsidR="00F3153D" w:rsidRDefault="004570EA">
            <w:pPr>
              <w:rPr>
                <w:sz w:val="20"/>
              </w:rPr>
            </w:pPr>
            <w:r>
              <w:rPr>
                <w:rFonts w:hint="eastAsia"/>
                <w:sz w:val="20"/>
              </w:rPr>
              <w:t>◎</w:t>
            </w:r>
            <w:r>
              <w:rPr>
                <w:sz w:val="20"/>
              </w:rPr>
              <w:t>需要改造但技术系统暂未就绪，预计就绪时间</w:t>
            </w:r>
            <w:r>
              <w:rPr>
                <w:sz w:val="20"/>
              </w:rPr>
              <w:t>: ________</w:t>
            </w:r>
            <w:r>
              <w:rPr>
                <w:sz w:val="20"/>
              </w:rPr>
              <w:t>。深交所、中国结算深圳分公司技术系统上线后，已评估现有业务</w:t>
            </w:r>
            <w:r>
              <w:rPr>
                <w:color w:val="FF0000"/>
                <w:sz w:val="20"/>
              </w:rPr>
              <w:t>无法正常开展</w:t>
            </w:r>
            <w:r>
              <w:rPr>
                <w:sz w:val="20"/>
              </w:rPr>
              <w:t>。业务影响</w:t>
            </w:r>
            <w:r>
              <w:rPr>
                <w:sz w:val="20"/>
              </w:rPr>
              <w:t>________</w:t>
            </w:r>
            <w:r>
              <w:rPr>
                <w:sz w:val="20"/>
              </w:rPr>
              <w:t>，应对措施：</w:t>
            </w:r>
            <w:r>
              <w:rPr>
                <w:sz w:val="20"/>
              </w:rPr>
              <w:t>________</w:t>
            </w:r>
            <w:r>
              <w:rPr>
                <w:sz w:val="20"/>
              </w:rPr>
              <w:t>。</w:t>
            </w:r>
          </w:p>
        </w:tc>
      </w:tr>
      <w:tr w:rsidR="00F3153D">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F3153D" w:rsidRDefault="004570EA">
            <w:pPr>
              <w:jc w:val="center"/>
              <w:rPr>
                <w:sz w:val="20"/>
                <w:szCs w:val="20"/>
              </w:rPr>
            </w:pPr>
            <w:r>
              <w:rPr>
                <w:rFonts w:hint="eastAsia"/>
                <w:sz w:val="20"/>
                <w:szCs w:val="20"/>
              </w:rPr>
              <w:t>请填写以下各功能点测试结果</w:t>
            </w:r>
            <w:r>
              <w:rPr>
                <w:rFonts w:hint="eastAsia"/>
                <w:b/>
                <w:bCs/>
                <w:sz w:val="20"/>
                <w:szCs w:val="20"/>
              </w:rPr>
              <w:t>（未参</w:t>
            </w:r>
            <w:r>
              <w:rPr>
                <w:rFonts w:hint="eastAsia"/>
                <w:b/>
                <w:bCs/>
                <w:sz w:val="20"/>
                <w:szCs w:val="20"/>
              </w:rPr>
              <w:t>测单位可不填写以下内容）</w:t>
            </w:r>
          </w:p>
        </w:tc>
      </w:tr>
      <w:tr w:rsidR="00F3153D">
        <w:trPr>
          <w:trHeight w:val="288"/>
          <w:jc w:val="center"/>
        </w:trPr>
        <w:tc>
          <w:tcPr>
            <w:tcW w:w="10343" w:type="dxa"/>
            <w:gridSpan w:val="6"/>
            <w:shd w:val="clear" w:color="auto" w:fill="BFBFBF" w:themeFill="background1" w:themeFillShade="BF"/>
            <w:vAlign w:val="center"/>
          </w:tcPr>
          <w:p w:rsidR="00F3153D" w:rsidRDefault="004570EA">
            <w:pPr>
              <w:widowControl/>
              <w:jc w:val="center"/>
              <w:rPr>
                <w:rFonts w:cs="宋体"/>
                <w:b/>
                <w:kern w:val="0"/>
                <w:sz w:val="20"/>
              </w:rPr>
            </w:pPr>
            <w:r>
              <w:rPr>
                <w:rFonts w:asciiTheme="minorEastAsia" w:eastAsiaTheme="minorEastAsia" w:hAnsiTheme="minorEastAsia" w:cs="宋体" w:hint="eastAsia"/>
                <w:b/>
                <w:kern w:val="0"/>
                <w:sz w:val="20"/>
                <w:szCs w:val="20"/>
              </w:rPr>
              <w:t>以下为数据文件接口相关测试反馈</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静态交易参考信息文件的接收和处理</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w:t>
            </w:r>
            <w:r>
              <w:rPr>
                <w:rFonts w:cs="宋体" w:hint="eastAsia"/>
                <w:color w:val="000000"/>
                <w:kern w:val="0"/>
                <w:sz w:val="20"/>
                <w:szCs w:val="20"/>
              </w:rPr>
              <w:t xml:space="preserve"> </w:t>
            </w:r>
            <w:r>
              <w:rPr>
                <w:rFonts w:cs="宋体" w:hint="eastAsia"/>
                <w:color w:val="000000"/>
                <w:kern w:val="0"/>
                <w:sz w:val="20"/>
                <w:szCs w:val="20"/>
              </w:rPr>
              <w:t>◎无此业务</w:t>
            </w:r>
          </w:p>
        </w:tc>
      </w:tr>
      <w:tr w:rsidR="00F3153D">
        <w:trPr>
          <w:trHeight w:val="141"/>
          <w:jc w:val="center"/>
        </w:trPr>
        <w:tc>
          <w:tcPr>
            <w:tcW w:w="10343" w:type="dxa"/>
            <w:gridSpan w:val="6"/>
            <w:shd w:val="clear" w:color="auto" w:fill="BFBFBF" w:themeFill="background1" w:themeFillShade="BF"/>
            <w:vAlign w:val="center"/>
          </w:tcPr>
          <w:p w:rsidR="00F3153D" w:rsidRDefault="004570EA">
            <w:pPr>
              <w:widowControl/>
              <w:jc w:val="center"/>
              <w:rPr>
                <w:rFonts w:cs="宋体"/>
                <w:b/>
                <w:kern w:val="0"/>
                <w:sz w:val="20"/>
                <w:szCs w:val="20"/>
              </w:rPr>
            </w:pPr>
            <w:r>
              <w:rPr>
                <w:rFonts w:asciiTheme="minorEastAsia" w:eastAsiaTheme="minorEastAsia" w:hAnsiTheme="minorEastAsia" w:cs="宋体" w:hint="eastAsia"/>
                <w:b/>
                <w:kern w:val="0"/>
                <w:sz w:val="20"/>
                <w:szCs w:val="20"/>
              </w:rPr>
              <w:t>以下为交易及结算相关测试反馈（行情服务商无需填写）</w:t>
            </w:r>
          </w:p>
        </w:tc>
      </w:tr>
      <w:tr w:rsidR="00F3153D">
        <w:trPr>
          <w:trHeight w:val="287"/>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期权集中竞价交易业务买入开仓的委托申报与成交回报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期权集中竞价交易业务卖出开仓的委托申报与成交回报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期权集中竞价交易业务买入平仓的委托申报与成交回报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期权集中竞价交易业务卖出平仓的委托申报与成交回报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期权集中竞价交易业务备兑开仓的委托申报与成交回报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期权集中竞价交易业务备兑平仓的委托申报与成交回报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普通转为备兑委托申报与成交回报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备兑转为普通委托申报与成交回报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认购牛市价差策略构建、解除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认沽牛市价差策略构建、解除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认购熊市价差策略构建、解除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认沽熊市价差策略构建、解除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跨式空头策略构建、解除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宽跨式空头策略构建、解除</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期权开仓时前端检查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期权平仓时前端检查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90"/>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期权组合策略构建和解除前端检查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期权集中竞价交易业务的清算交收（包括买入开仓、卖出开仓、买入平仓、卖出平仓、备兑开仓、备兑平仓）</w:t>
            </w:r>
          </w:p>
        </w:tc>
        <w:tc>
          <w:tcPr>
            <w:tcW w:w="3402" w:type="dxa"/>
            <w:gridSpan w:val="2"/>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期权行权委托申报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w:t>
            </w:r>
            <w:r>
              <w:rPr>
                <w:rFonts w:cs="宋体" w:hint="eastAsia"/>
                <w:color w:val="000000"/>
                <w:kern w:val="0"/>
                <w:sz w:val="20"/>
                <w:szCs w:val="20"/>
              </w:rPr>
              <w:t>行权合并申报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期权行权清算交收</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期权转处置委托申报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90"/>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期权保证金查询委托申报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期权保证金查询结果展示</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期权权利金交收</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期权备兑证券锁定</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维持保证金锁定</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期权预约出金</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D-COM</w:t>
            </w:r>
            <w:r>
              <w:rPr>
                <w:rFonts w:cs="宋体" w:hint="eastAsia"/>
                <w:color w:val="000000"/>
                <w:kern w:val="0"/>
                <w:sz w:val="20"/>
                <w:szCs w:val="20"/>
              </w:rPr>
              <w:t>资金余额查询</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D-COM</w:t>
            </w:r>
            <w:r>
              <w:rPr>
                <w:rFonts w:cs="宋体" w:hint="eastAsia"/>
                <w:color w:val="000000"/>
                <w:kern w:val="0"/>
                <w:sz w:val="20"/>
                <w:szCs w:val="20"/>
              </w:rPr>
              <w:t>资金明细查询</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现货（含</w:t>
            </w:r>
            <w:r>
              <w:rPr>
                <w:rFonts w:cs="宋体" w:hint="eastAsia"/>
                <w:color w:val="000000"/>
                <w:kern w:val="0"/>
                <w:sz w:val="20"/>
                <w:szCs w:val="20"/>
              </w:rPr>
              <w:t>ETF</w:t>
            </w:r>
            <w:r>
              <w:rPr>
                <w:rFonts w:cs="宋体" w:hint="eastAsia"/>
                <w:color w:val="000000"/>
                <w:kern w:val="0"/>
                <w:sz w:val="20"/>
                <w:szCs w:val="20"/>
              </w:rPr>
              <w:t>）集中竞价交易业务的委托申报与成交回报</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现货（含</w:t>
            </w:r>
            <w:r>
              <w:rPr>
                <w:rFonts w:cs="宋体" w:hint="eastAsia"/>
                <w:color w:val="000000"/>
                <w:kern w:val="0"/>
                <w:sz w:val="20"/>
                <w:szCs w:val="20"/>
              </w:rPr>
              <w:t>ETF</w:t>
            </w:r>
            <w:r>
              <w:rPr>
                <w:rFonts w:cs="宋体" w:hint="eastAsia"/>
                <w:color w:val="000000"/>
                <w:kern w:val="0"/>
                <w:sz w:val="20"/>
                <w:szCs w:val="20"/>
              </w:rPr>
              <w:t>）的股份及资金清算交收处理</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10343" w:type="dxa"/>
            <w:gridSpan w:val="6"/>
            <w:shd w:val="clear" w:color="auto" w:fill="BFBFBF" w:themeFill="background1" w:themeFillShade="BF"/>
            <w:vAlign w:val="center"/>
          </w:tcPr>
          <w:p w:rsidR="00F3153D" w:rsidRDefault="004570EA">
            <w:pPr>
              <w:widowControl/>
              <w:jc w:val="center"/>
              <w:rPr>
                <w:rFonts w:cs="宋体"/>
                <w:b/>
                <w:kern w:val="0"/>
                <w:sz w:val="20"/>
              </w:rPr>
            </w:pPr>
            <w:r>
              <w:rPr>
                <w:rFonts w:asciiTheme="minorEastAsia" w:eastAsiaTheme="minorEastAsia" w:hAnsiTheme="minorEastAsia" w:cs="宋体" w:hint="eastAsia"/>
                <w:b/>
                <w:kern w:val="0"/>
                <w:sz w:val="20"/>
                <w:szCs w:val="20"/>
              </w:rPr>
              <w:t>以下为行情相关测试反馈</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期权实时行情的接收与展示</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452" w:type="dxa"/>
            <w:shd w:val="clear" w:color="auto" w:fill="auto"/>
            <w:vAlign w:val="center"/>
          </w:tcPr>
          <w:p w:rsidR="00F3153D" w:rsidRDefault="00F3153D">
            <w:pPr>
              <w:pStyle w:val="af"/>
              <w:widowControl/>
              <w:numPr>
                <w:ilvl w:val="0"/>
                <w:numId w:val="7"/>
              </w:numPr>
              <w:ind w:firstLineChars="0"/>
              <w:jc w:val="left"/>
              <w:rPr>
                <w:rFonts w:ascii="Times New Roman" w:hAnsi="Times New Roman" w:cs="宋体"/>
                <w:color w:val="000000"/>
                <w:kern w:val="0"/>
                <w:sz w:val="20"/>
                <w:szCs w:val="20"/>
              </w:rPr>
            </w:pPr>
          </w:p>
        </w:tc>
        <w:tc>
          <w:tcPr>
            <w:tcW w:w="6489" w:type="dxa"/>
            <w:gridSpan w:val="3"/>
            <w:shd w:val="clear" w:color="auto" w:fill="auto"/>
            <w:vAlign w:val="center"/>
          </w:tcPr>
          <w:p w:rsidR="00F3153D" w:rsidRDefault="004570EA">
            <w:pPr>
              <w:widowControl/>
              <w:jc w:val="left"/>
              <w:rPr>
                <w:rFonts w:cs="宋体"/>
                <w:color w:val="000000"/>
                <w:kern w:val="0"/>
                <w:sz w:val="20"/>
                <w:szCs w:val="20"/>
              </w:rPr>
            </w:pPr>
            <w:r>
              <w:rPr>
                <w:rFonts w:cs="宋体" w:hint="eastAsia"/>
                <w:color w:val="000000"/>
                <w:kern w:val="0"/>
                <w:sz w:val="20"/>
                <w:szCs w:val="20"/>
              </w:rPr>
              <w:t>衍生品证券收盘行情文件的接收与处理</w:t>
            </w:r>
          </w:p>
        </w:tc>
        <w:tc>
          <w:tcPr>
            <w:tcW w:w="3402" w:type="dxa"/>
            <w:gridSpan w:val="2"/>
            <w:vAlign w:val="center"/>
          </w:tcPr>
          <w:p w:rsidR="00F3153D" w:rsidRDefault="004570EA">
            <w:pPr>
              <w:widowControl/>
              <w:jc w:val="center"/>
              <w:rPr>
                <w:rFonts w:cs="宋体"/>
                <w:color w:val="000000"/>
                <w:kern w:val="0"/>
                <w:sz w:val="20"/>
                <w:szCs w:val="20"/>
              </w:rPr>
            </w:pPr>
            <w:r>
              <w:rPr>
                <w:rFonts w:cs="宋体" w:hint="eastAsia"/>
                <w:color w:val="000000"/>
                <w:kern w:val="0"/>
                <w:sz w:val="20"/>
                <w:szCs w:val="20"/>
              </w:rPr>
              <w:t>◎正常</w:t>
            </w:r>
            <w:r>
              <w:rPr>
                <w:rFonts w:cs="宋体" w:hint="eastAsia"/>
                <w:color w:val="000000"/>
                <w:kern w:val="0"/>
                <w:sz w:val="20"/>
                <w:szCs w:val="20"/>
              </w:rPr>
              <w:t xml:space="preserve"> </w:t>
            </w:r>
            <w:r>
              <w:rPr>
                <w:rFonts w:cs="宋体" w:hint="eastAsia"/>
                <w:color w:val="000000"/>
                <w:kern w:val="0"/>
                <w:sz w:val="20"/>
                <w:szCs w:val="20"/>
              </w:rPr>
              <w:t>◎异常</w:t>
            </w:r>
            <w:r>
              <w:rPr>
                <w:rFonts w:cs="宋体" w:hint="eastAsia"/>
                <w:color w:val="000000"/>
                <w:kern w:val="0"/>
                <w:sz w:val="20"/>
                <w:szCs w:val="20"/>
              </w:rPr>
              <w:t xml:space="preserve"> </w:t>
            </w:r>
            <w:r>
              <w:rPr>
                <w:rFonts w:cs="宋体" w:hint="eastAsia"/>
                <w:color w:val="000000"/>
                <w:kern w:val="0"/>
                <w:sz w:val="20"/>
                <w:szCs w:val="20"/>
              </w:rPr>
              <w:t>◎未测◎无此业务</w:t>
            </w:r>
          </w:p>
        </w:tc>
      </w:tr>
      <w:tr w:rsidR="00F3153D">
        <w:trPr>
          <w:trHeight w:val="288"/>
          <w:jc w:val="center"/>
        </w:trPr>
        <w:tc>
          <w:tcPr>
            <w:tcW w:w="10343" w:type="dxa"/>
            <w:gridSpan w:val="6"/>
            <w:shd w:val="clear" w:color="auto" w:fill="BFBFBF" w:themeFill="background1" w:themeFillShade="BF"/>
            <w:vAlign w:val="center"/>
          </w:tcPr>
          <w:p w:rsidR="00F3153D" w:rsidRDefault="004570EA">
            <w:pPr>
              <w:widowControl/>
              <w:jc w:val="center"/>
              <w:rPr>
                <w:rFonts w:cs="宋体"/>
                <w:b/>
                <w:kern w:val="0"/>
                <w:sz w:val="20"/>
              </w:rPr>
            </w:pPr>
            <w:r>
              <w:rPr>
                <w:rFonts w:cs="宋体" w:hint="eastAsia"/>
                <w:b/>
                <w:kern w:val="0"/>
                <w:sz w:val="20"/>
              </w:rPr>
              <w:t>其他反馈</w:t>
            </w:r>
          </w:p>
        </w:tc>
      </w:tr>
      <w:tr w:rsidR="00F3153D">
        <w:trPr>
          <w:trHeight w:val="910"/>
          <w:jc w:val="center"/>
        </w:trPr>
        <w:tc>
          <w:tcPr>
            <w:tcW w:w="10343" w:type="dxa"/>
            <w:gridSpan w:val="6"/>
            <w:shd w:val="clear" w:color="auto" w:fill="auto"/>
            <w:vAlign w:val="center"/>
          </w:tcPr>
          <w:p w:rsidR="00F3153D" w:rsidRDefault="004570EA">
            <w:pPr>
              <w:widowControl/>
              <w:rPr>
                <w:szCs w:val="21"/>
              </w:rPr>
            </w:pPr>
            <w:r>
              <w:rPr>
                <w:rFonts w:hint="eastAsia"/>
                <w:szCs w:val="21"/>
              </w:rPr>
              <w:t>以上反馈项有“异常”的，务必说明具体情况：（不超过</w:t>
            </w:r>
            <w:r>
              <w:rPr>
                <w:rFonts w:hint="eastAsia"/>
                <w:szCs w:val="21"/>
              </w:rPr>
              <w:t>500</w:t>
            </w:r>
            <w:r>
              <w:rPr>
                <w:rFonts w:hint="eastAsia"/>
                <w:szCs w:val="21"/>
              </w:rPr>
              <w:t>汉字，需详细说明涉及哪些业务系统及各系统的具体症状）</w:t>
            </w:r>
          </w:p>
          <w:p w:rsidR="00F3153D" w:rsidRDefault="00F3153D">
            <w:pPr>
              <w:widowControl/>
              <w:rPr>
                <w:szCs w:val="21"/>
              </w:rPr>
            </w:pPr>
          </w:p>
          <w:p w:rsidR="00F3153D" w:rsidRDefault="00F3153D">
            <w:pPr>
              <w:widowControl/>
              <w:rPr>
                <w:szCs w:val="21"/>
              </w:rPr>
            </w:pPr>
          </w:p>
          <w:p w:rsidR="00F3153D" w:rsidRDefault="00F3153D">
            <w:pPr>
              <w:widowControl/>
              <w:rPr>
                <w:szCs w:val="21"/>
                <w:u w:val="single"/>
              </w:rPr>
            </w:pPr>
          </w:p>
        </w:tc>
      </w:tr>
    </w:tbl>
    <w:p w:rsidR="00F3153D" w:rsidRDefault="00F3153D"/>
    <w:sectPr w:rsidR="00F315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G Times">
    <w:altName w:val="Times New Roman"/>
    <w:charset w:val="00"/>
    <w:family w:val="roman"/>
    <w:pitch w:val="default"/>
    <w:sig w:usb0="00000000" w:usb1="00000000" w:usb2="00000000" w:usb3="00000000" w:csb0="00000093"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62DFE"/>
    <w:multiLevelType w:val="multilevel"/>
    <w:tmpl w:val="0EE62DFE"/>
    <w:lvl w:ilvl="0">
      <w:start w:val="1"/>
      <w:numFmt w:val="chineseCountingThousand"/>
      <w:lvlText w:val="%1、"/>
      <w:lvlJc w:val="left"/>
      <w:pPr>
        <w:ind w:left="1555" w:hanging="420"/>
      </w:pPr>
    </w:lvl>
    <w:lvl w:ilvl="1">
      <w:start w:val="1"/>
      <w:numFmt w:val="lowerLetter"/>
      <w:lvlText w:val="%2)"/>
      <w:lvlJc w:val="left"/>
      <w:pPr>
        <w:ind w:left="1378" w:hanging="420"/>
      </w:pPr>
    </w:lvl>
    <w:lvl w:ilvl="2">
      <w:start w:val="1"/>
      <w:numFmt w:val="lowerRoman"/>
      <w:lvlText w:val="%3."/>
      <w:lvlJc w:val="right"/>
      <w:pPr>
        <w:ind w:left="1798" w:hanging="420"/>
      </w:pPr>
    </w:lvl>
    <w:lvl w:ilvl="3">
      <w:start w:val="1"/>
      <w:numFmt w:val="decimal"/>
      <w:lvlText w:val="%4."/>
      <w:lvlJc w:val="left"/>
      <w:pPr>
        <w:ind w:left="2218" w:hanging="420"/>
      </w:pPr>
    </w:lvl>
    <w:lvl w:ilvl="4">
      <w:start w:val="1"/>
      <w:numFmt w:val="lowerLetter"/>
      <w:lvlText w:val="%5)"/>
      <w:lvlJc w:val="left"/>
      <w:pPr>
        <w:ind w:left="2638" w:hanging="420"/>
      </w:pPr>
    </w:lvl>
    <w:lvl w:ilvl="5">
      <w:start w:val="1"/>
      <w:numFmt w:val="lowerRoman"/>
      <w:lvlText w:val="%6."/>
      <w:lvlJc w:val="right"/>
      <w:pPr>
        <w:ind w:left="3058" w:hanging="420"/>
      </w:pPr>
    </w:lvl>
    <w:lvl w:ilvl="6">
      <w:start w:val="1"/>
      <w:numFmt w:val="decimal"/>
      <w:lvlText w:val="%7."/>
      <w:lvlJc w:val="left"/>
      <w:pPr>
        <w:ind w:left="3478" w:hanging="420"/>
      </w:pPr>
    </w:lvl>
    <w:lvl w:ilvl="7">
      <w:start w:val="1"/>
      <w:numFmt w:val="lowerLetter"/>
      <w:lvlText w:val="%8)"/>
      <w:lvlJc w:val="left"/>
      <w:pPr>
        <w:ind w:left="3898" w:hanging="420"/>
      </w:pPr>
    </w:lvl>
    <w:lvl w:ilvl="8">
      <w:start w:val="1"/>
      <w:numFmt w:val="lowerRoman"/>
      <w:lvlText w:val="%9."/>
      <w:lvlJc w:val="right"/>
      <w:pPr>
        <w:ind w:left="4318" w:hanging="420"/>
      </w:pPr>
    </w:lvl>
  </w:abstractNum>
  <w:abstractNum w:abstractNumId="1">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32620681"/>
    <w:multiLevelType w:val="multilevel"/>
    <w:tmpl w:val="32620681"/>
    <w:lvl w:ilvl="0">
      <w:start w:val="1"/>
      <w:numFmt w:val="decimal"/>
      <w:lvlText w:val="%1."/>
      <w:lvlJc w:val="left"/>
      <w:pPr>
        <w:ind w:left="980" w:hanging="420"/>
      </w:pPr>
    </w:lvl>
    <w:lvl w:ilvl="1">
      <w:start w:val="1"/>
      <w:numFmt w:val="decimal"/>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
    <w:nsid w:val="34EE47C6"/>
    <w:multiLevelType w:val="multilevel"/>
    <w:tmpl w:val="34EE47C6"/>
    <w:lvl w:ilvl="0">
      <w:start w:val="1"/>
      <w:numFmt w:val="decimal"/>
      <w:lvlText w:val="%1．"/>
      <w:lvlJc w:val="left"/>
      <w:pPr>
        <w:tabs>
          <w:tab w:val="left" w:pos="840"/>
        </w:tabs>
        <w:ind w:left="0" w:firstLine="420"/>
      </w:pPr>
      <w:rPr>
        <w:rFonts w:ascii="Times New Roman" w:eastAsia="宋体" w:hAnsi="Times New Roman" w:cs="Times New Roman"/>
      </w:rPr>
    </w:lvl>
    <w:lvl w:ilvl="1">
      <w:start w:val="1"/>
      <w:numFmt w:val="decimal"/>
      <w:lvlText w:val="（%2）"/>
      <w:lvlJc w:val="left"/>
      <w:pPr>
        <w:ind w:left="1560" w:hanging="720"/>
      </w:pPr>
      <w:rPr>
        <w:rFonts w:hint="default"/>
      </w:rPr>
    </w:lvl>
    <w:lvl w:ilvl="2">
      <w:start w:val="1"/>
      <w:numFmt w:val="lowerRoman"/>
      <w:lvlText w:val="%3."/>
      <w:lvlJc w:val="right"/>
      <w:pPr>
        <w:tabs>
          <w:tab w:val="left" w:pos="1680"/>
        </w:tabs>
        <w:ind w:left="1680" w:hanging="420"/>
      </w:pPr>
      <w:rPr>
        <w:rFonts w:cs="Times New Roman" w:hint="eastAsia"/>
      </w:rPr>
    </w:lvl>
    <w:lvl w:ilvl="3">
      <w:start w:val="1"/>
      <w:numFmt w:val="decimal"/>
      <w:lvlText w:val="%4."/>
      <w:lvlJc w:val="left"/>
      <w:pPr>
        <w:tabs>
          <w:tab w:val="left" w:pos="2100"/>
        </w:tabs>
        <w:ind w:left="2100" w:hanging="420"/>
      </w:pPr>
      <w:rPr>
        <w:rFonts w:cs="Times New Roman" w:hint="eastAsia"/>
      </w:rPr>
    </w:lvl>
    <w:lvl w:ilvl="4">
      <w:start w:val="1"/>
      <w:numFmt w:val="lowerLetter"/>
      <w:lvlText w:val="%5)"/>
      <w:lvlJc w:val="left"/>
      <w:pPr>
        <w:tabs>
          <w:tab w:val="left" w:pos="2520"/>
        </w:tabs>
        <w:ind w:left="2520" w:hanging="420"/>
      </w:pPr>
      <w:rPr>
        <w:rFonts w:cs="Times New Roman" w:hint="eastAsia"/>
      </w:rPr>
    </w:lvl>
    <w:lvl w:ilvl="5">
      <w:start w:val="1"/>
      <w:numFmt w:val="lowerRoman"/>
      <w:lvlText w:val="%6."/>
      <w:lvlJc w:val="right"/>
      <w:pPr>
        <w:tabs>
          <w:tab w:val="left" w:pos="2940"/>
        </w:tabs>
        <w:ind w:left="2940" w:hanging="420"/>
      </w:pPr>
      <w:rPr>
        <w:rFonts w:cs="Times New Roman" w:hint="eastAsia"/>
      </w:rPr>
    </w:lvl>
    <w:lvl w:ilvl="6">
      <w:start w:val="1"/>
      <w:numFmt w:val="decimal"/>
      <w:lvlText w:val="%7."/>
      <w:lvlJc w:val="left"/>
      <w:pPr>
        <w:tabs>
          <w:tab w:val="left" w:pos="3360"/>
        </w:tabs>
        <w:ind w:left="3360" w:hanging="420"/>
      </w:pPr>
      <w:rPr>
        <w:rFonts w:cs="Times New Roman" w:hint="eastAsia"/>
      </w:rPr>
    </w:lvl>
    <w:lvl w:ilvl="7">
      <w:start w:val="1"/>
      <w:numFmt w:val="lowerLetter"/>
      <w:lvlText w:val="%8)"/>
      <w:lvlJc w:val="left"/>
      <w:pPr>
        <w:tabs>
          <w:tab w:val="left" w:pos="3780"/>
        </w:tabs>
        <w:ind w:left="3780" w:hanging="420"/>
      </w:pPr>
      <w:rPr>
        <w:rFonts w:cs="Times New Roman" w:hint="eastAsia"/>
      </w:rPr>
    </w:lvl>
    <w:lvl w:ilvl="8">
      <w:start w:val="1"/>
      <w:numFmt w:val="lowerRoman"/>
      <w:lvlText w:val="%9."/>
      <w:lvlJc w:val="right"/>
      <w:pPr>
        <w:tabs>
          <w:tab w:val="left" w:pos="4200"/>
        </w:tabs>
        <w:ind w:left="4200" w:hanging="420"/>
      </w:pPr>
      <w:rPr>
        <w:rFonts w:cs="Times New Roman" w:hint="eastAsia"/>
      </w:rPr>
    </w:lvl>
  </w:abstractNum>
  <w:abstractNum w:abstractNumId="4">
    <w:nsid w:val="353C0683"/>
    <w:multiLevelType w:val="multilevel"/>
    <w:tmpl w:val="353C0683"/>
    <w:lvl w:ilvl="0">
      <w:start w:val="1"/>
      <w:numFmt w:val="decimal"/>
      <w:lvlText w:val="%1．"/>
      <w:lvlJc w:val="left"/>
      <w:pPr>
        <w:tabs>
          <w:tab w:val="left" w:pos="840"/>
        </w:tabs>
        <w:ind w:left="0" w:firstLine="420"/>
      </w:pPr>
      <w:rPr>
        <w:rFonts w:ascii="Times New Roman" w:eastAsia="宋体" w:hAnsi="Times New Roman" w:cs="Times New Roman"/>
      </w:rPr>
    </w:lvl>
    <w:lvl w:ilvl="1">
      <w:start w:val="1"/>
      <w:numFmt w:val="decimal"/>
      <w:lvlText w:val="（%2）"/>
      <w:lvlJc w:val="left"/>
      <w:pPr>
        <w:ind w:left="1560" w:hanging="720"/>
      </w:pPr>
      <w:rPr>
        <w:rFonts w:hint="default"/>
      </w:rPr>
    </w:lvl>
    <w:lvl w:ilvl="2">
      <w:start w:val="1"/>
      <w:numFmt w:val="lowerRoman"/>
      <w:lvlText w:val="%3."/>
      <w:lvlJc w:val="right"/>
      <w:pPr>
        <w:tabs>
          <w:tab w:val="left" w:pos="1680"/>
        </w:tabs>
        <w:ind w:left="1680" w:hanging="420"/>
      </w:pPr>
      <w:rPr>
        <w:rFonts w:cs="Times New Roman" w:hint="eastAsia"/>
      </w:rPr>
    </w:lvl>
    <w:lvl w:ilvl="3">
      <w:start w:val="1"/>
      <w:numFmt w:val="decimal"/>
      <w:lvlText w:val="%4."/>
      <w:lvlJc w:val="left"/>
      <w:pPr>
        <w:tabs>
          <w:tab w:val="left" w:pos="2100"/>
        </w:tabs>
        <w:ind w:left="2100" w:hanging="420"/>
      </w:pPr>
      <w:rPr>
        <w:rFonts w:cs="Times New Roman" w:hint="eastAsia"/>
      </w:rPr>
    </w:lvl>
    <w:lvl w:ilvl="4">
      <w:start w:val="1"/>
      <w:numFmt w:val="lowerLetter"/>
      <w:lvlText w:val="%5)"/>
      <w:lvlJc w:val="left"/>
      <w:pPr>
        <w:tabs>
          <w:tab w:val="left" w:pos="2520"/>
        </w:tabs>
        <w:ind w:left="2520" w:hanging="420"/>
      </w:pPr>
      <w:rPr>
        <w:rFonts w:cs="Times New Roman" w:hint="eastAsia"/>
      </w:rPr>
    </w:lvl>
    <w:lvl w:ilvl="5">
      <w:start w:val="1"/>
      <w:numFmt w:val="lowerRoman"/>
      <w:lvlText w:val="%6."/>
      <w:lvlJc w:val="right"/>
      <w:pPr>
        <w:tabs>
          <w:tab w:val="left" w:pos="2940"/>
        </w:tabs>
        <w:ind w:left="2940" w:hanging="420"/>
      </w:pPr>
      <w:rPr>
        <w:rFonts w:cs="Times New Roman" w:hint="eastAsia"/>
      </w:rPr>
    </w:lvl>
    <w:lvl w:ilvl="6">
      <w:start w:val="1"/>
      <w:numFmt w:val="decimal"/>
      <w:lvlText w:val="%7."/>
      <w:lvlJc w:val="left"/>
      <w:pPr>
        <w:tabs>
          <w:tab w:val="left" w:pos="3360"/>
        </w:tabs>
        <w:ind w:left="3360" w:hanging="420"/>
      </w:pPr>
      <w:rPr>
        <w:rFonts w:cs="Times New Roman" w:hint="eastAsia"/>
      </w:rPr>
    </w:lvl>
    <w:lvl w:ilvl="7">
      <w:start w:val="1"/>
      <w:numFmt w:val="lowerLetter"/>
      <w:lvlText w:val="%8)"/>
      <w:lvlJc w:val="left"/>
      <w:pPr>
        <w:tabs>
          <w:tab w:val="left" w:pos="3780"/>
        </w:tabs>
        <w:ind w:left="3780" w:hanging="420"/>
      </w:pPr>
      <w:rPr>
        <w:rFonts w:cs="Times New Roman" w:hint="eastAsia"/>
      </w:rPr>
    </w:lvl>
    <w:lvl w:ilvl="8">
      <w:start w:val="1"/>
      <w:numFmt w:val="lowerRoman"/>
      <w:lvlText w:val="%9."/>
      <w:lvlJc w:val="right"/>
      <w:pPr>
        <w:tabs>
          <w:tab w:val="left" w:pos="4200"/>
        </w:tabs>
        <w:ind w:left="4200" w:hanging="420"/>
      </w:pPr>
      <w:rPr>
        <w:rFonts w:cs="Times New Roman" w:hint="eastAsia"/>
      </w:rPr>
    </w:lvl>
  </w:abstractNum>
  <w:abstractNum w:abstractNumId="5">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77263B07"/>
    <w:multiLevelType w:val="multilevel"/>
    <w:tmpl w:val="77263B07"/>
    <w:lvl w:ilvl="0">
      <w:start w:val="1"/>
      <w:numFmt w:val="decimal"/>
      <w:lvlText w:val="%1."/>
      <w:lvlJc w:val="left"/>
      <w:pPr>
        <w:ind w:left="980" w:hanging="420"/>
      </w:p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abstractNumId w:val="0"/>
  </w:num>
  <w:num w:numId="2">
    <w:abstractNumId w:val="5"/>
  </w:num>
  <w:num w:numId="3">
    <w:abstractNumId w:val="3"/>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57D"/>
    <w:rsid w:val="000258F0"/>
    <w:rsid w:val="00062A67"/>
    <w:rsid w:val="000666F4"/>
    <w:rsid w:val="000D698E"/>
    <w:rsid w:val="00101967"/>
    <w:rsid w:val="001E3F8E"/>
    <w:rsid w:val="0020392E"/>
    <w:rsid w:val="002F22FE"/>
    <w:rsid w:val="00380C23"/>
    <w:rsid w:val="00384C2E"/>
    <w:rsid w:val="003D2E02"/>
    <w:rsid w:val="003D421D"/>
    <w:rsid w:val="003E544B"/>
    <w:rsid w:val="003F53B3"/>
    <w:rsid w:val="00417706"/>
    <w:rsid w:val="004401DC"/>
    <w:rsid w:val="004570EA"/>
    <w:rsid w:val="0056557D"/>
    <w:rsid w:val="00580A46"/>
    <w:rsid w:val="0058248A"/>
    <w:rsid w:val="005C193B"/>
    <w:rsid w:val="005C66F7"/>
    <w:rsid w:val="005D7AEF"/>
    <w:rsid w:val="00683DE2"/>
    <w:rsid w:val="006E20C7"/>
    <w:rsid w:val="006E5948"/>
    <w:rsid w:val="006F068D"/>
    <w:rsid w:val="0070346F"/>
    <w:rsid w:val="00732DC0"/>
    <w:rsid w:val="00807F5C"/>
    <w:rsid w:val="008D5221"/>
    <w:rsid w:val="00930ACA"/>
    <w:rsid w:val="00945FF9"/>
    <w:rsid w:val="009619ED"/>
    <w:rsid w:val="009A20A9"/>
    <w:rsid w:val="009D2E60"/>
    <w:rsid w:val="00A817CA"/>
    <w:rsid w:val="00A8332A"/>
    <w:rsid w:val="00A95244"/>
    <w:rsid w:val="00AA5843"/>
    <w:rsid w:val="00B85A17"/>
    <w:rsid w:val="00C84D98"/>
    <w:rsid w:val="00CA254D"/>
    <w:rsid w:val="00CC7167"/>
    <w:rsid w:val="00CF24AA"/>
    <w:rsid w:val="00CF33F6"/>
    <w:rsid w:val="00D02B59"/>
    <w:rsid w:val="00D55D81"/>
    <w:rsid w:val="00D80FEE"/>
    <w:rsid w:val="00E36561"/>
    <w:rsid w:val="00EE1F2F"/>
    <w:rsid w:val="00F078E1"/>
    <w:rsid w:val="00F3153D"/>
    <w:rsid w:val="00FD769C"/>
    <w:rsid w:val="03E50FF2"/>
    <w:rsid w:val="08734B3E"/>
    <w:rsid w:val="09F931AC"/>
    <w:rsid w:val="0A1C2427"/>
    <w:rsid w:val="0B553428"/>
    <w:rsid w:val="0DEF0A2B"/>
    <w:rsid w:val="0FAE3FC6"/>
    <w:rsid w:val="151200D2"/>
    <w:rsid w:val="184B3CA5"/>
    <w:rsid w:val="202337B5"/>
    <w:rsid w:val="243C33C8"/>
    <w:rsid w:val="274773F3"/>
    <w:rsid w:val="2CD26499"/>
    <w:rsid w:val="32C60A1E"/>
    <w:rsid w:val="3A96118F"/>
    <w:rsid w:val="3B0B46F1"/>
    <w:rsid w:val="3EE14996"/>
    <w:rsid w:val="42B11D59"/>
    <w:rsid w:val="49753839"/>
    <w:rsid w:val="4CE82EBC"/>
    <w:rsid w:val="55477BB9"/>
    <w:rsid w:val="56C6459B"/>
    <w:rsid w:val="570D5AFC"/>
    <w:rsid w:val="5B0A2B6C"/>
    <w:rsid w:val="64771AF7"/>
    <w:rsid w:val="697909AF"/>
    <w:rsid w:val="6A9B2674"/>
    <w:rsid w:val="6E233306"/>
    <w:rsid w:val="76BD6FDB"/>
    <w:rsid w:val="7A8724AC"/>
    <w:rsid w:val="7BF30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page number" w:semiHidden="0" w:uiPriority="0" w:qFormat="1"/>
    <w:lsdException w:name="Title" w:semiHidden="0" w:uiPriority="10" w:unhideWhenUsed="0" w:qFormat="1"/>
    <w:lsdException w:name="Default Paragraph Font" w:uiPriority="1" w:qFormat="1"/>
    <w:lsdException w:name="Subtitle" w:semiHidden="0" w:uiPriority="11" w:unhideWhenUsed="0" w:qFormat="1"/>
    <w:lsdException w:name="Date" w:semiHidden="0" w:uiPriority="0" w:unhideWhenUsed="0" w:qFormat="1"/>
    <w:lsdException w:name="Hyperlink" w:semiHidden="0" w:unhideWhenUsed="0" w:qFormat="1"/>
    <w:lsdException w:name="FollowedHyperlink" w:uiPriority="0" w:qFormat="1"/>
    <w:lsdException w:name="Strong" w:semiHidden="0" w:uiPriority="22" w:unhideWhenUsed="0" w:qFormat="1"/>
    <w:lsdException w:name="Emphasis" w:semiHidden="0" w:uiPriority="20" w:unhideWhenUsed="0" w:qFormat="1"/>
    <w:lsdException w:name="Normal Table" w:qFormat="1"/>
    <w:lsdException w:name="annotation subject" w:semiHidden="0" w:qFormat="1"/>
    <w:lsdException w:name="Balloon Text" w:semiHidden="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pPr>
      <w:jc w:val="left"/>
    </w:pPr>
  </w:style>
  <w:style w:type="paragraph" w:styleId="a4">
    <w:name w:val="Date"/>
    <w:basedOn w:val="a"/>
    <w:next w:val="a"/>
    <w:link w:val="Char0"/>
    <w:qFormat/>
    <w:rPr>
      <w:rFonts w:ascii="CG Times" w:eastAsia="楷体_GB2312" w:hAnsi="CG Times"/>
      <w:sz w:val="28"/>
      <w:szCs w:val="20"/>
    </w:rPr>
  </w:style>
  <w:style w:type="paragraph" w:styleId="a5">
    <w:name w:val="Balloon Text"/>
    <w:basedOn w:val="a"/>
    <w:link w:val="Char1"/>
    <w:uiPriority w:val="99"/>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Char4"/>
    <w:uiPriority w:val="99"/>
    <w:unhideWhenUsed/>
    <w:qFormat/>
    <w:rPr>
      <w:b/>
      <w:bCs/>
    </w:rPr>
  </w:style>
  <w:style w:type="table" w:styleId="a9">
    <w:name w:val="Table Grid"/>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page number"/>
    <w:basedOn w:val="a0"/>
    <w:unhideWhenUsed/>
    <w:qFormat/>
  </w:style>
  <w:style w:type="character" w:styleId="ac">
    <w:name w:val="FollowedHyperlink"/>
    <w:basedOn w:val="a0"/>
    <w:semiHidden/>
    <w:unhideWhenUsed/>
    <w:qFormat/>
    <w:rPr>
      <w:color w:val="800080" w:themeColor="followedHyperlink"/>
      <w:u w:val="single"/>
    </w:rPr>
  </w:style>
  <w:style w:type="character" w:styleId="ad">
    <w:name w:val="Hyperlink"/>
    <w:basedOn w:val="a0"/>
    <w:uiPriority w:val="99"/>
    <w:qFormat/>
    <w:rPr>
      <w:color w:val="0000FF"/>
      <w:u w:val="single"/>
    </w:rPr>
  </w:style>
  <w:style w:type="character" w:styleId="ae">
    <w:name w:val="annotation reference"/>
    <w:basedOn w:val="a0"/>
    <w:uiPriority w:val="99"/>
    <w:unhideWhenUsed/>
    <w:qFormat/>
    <w:rPr>
      <w:sz w:val="21"/>
      <w:szCs w:val="21"/>
    </w:rPr>
  </w:style>
  <w:style w:type="character" w:customStyle="1" w:styleId="Char1">
    <w:name w:val="批注框文本 Char"/>
    <w:basedOn w:val="a0"/>
    <w:link w:val="a5"/>
    <w:uiPriority w:val="99"/>
    <w:semiHidden/>
    <w:qFormat/>
    <w:rPr>
      <w:rFonts w:ascii="Times New Roman" w:eastAsia="宋体" w:hAnsi="Times New Roman" w:cs="Times New Roman"/>
      <w:sz w:val="18"/>
      <w:szCs w:val="18"/>
    </w:rPr>
  </w:style>
  <w:style w:type="paragraph" w:styleId="af">
    <w:name w:val="List Paragraph"/>
    <w:basedOn w:val="a"/>
    <w:uiPriority w:val="34"/>
    <w:qFormat/>
    <w:pPr>
      <w:ind w:firstLineChars="200" w:firstLine="420"/>
    </w:pPr>
    <w:rPr>
      <w:rFonts w:ascii="Calibri" w:hAnsi="Calibri"/>
      <w:szCs w:val="22"/>
    </w:rPr>
  </w:style>
  <w:style w:type="character" w:customStyle="1" w:styleId="Char">
    <w:name w:val="批注文字 Char"/>
    <w:basedOn w:val="a0"/>
    <w:link w:val="a3"/>
    <w:uiPriority w:val="99"/>
    <w:semiHidden/>
    <w:qFormat/>
    <w:rPr>
      <w:rFonts w:ascii="Times New Roman" w:eastAsia="宋体" w:hAnsi="Times New Roman" w:cs="Times New Roman"/>
      <w:szCs w:val="24"/>
    </w:rPr>
  </w:style>
  <w:style w:type="character" w:customStyle="1" w:styleId="Char4">
    <w:name w:val="批注主题 Char"/>
    <w:basedOn w:val="Char"/>
    <w:link w:val="a8"/>
    <w:uiPriority w:val="99"/>
    <w:qFormat/>
    <w:rPr>
      <w:rFonts w:ascii="Times New Roman" w:eastAsia="宋体" w:hAnsi="Times New Roman" w:cs="Times New Roman"/>
      <w:b/>
      <w:bCs/>
      <w:szCs w:val="24"/>
    </w:rPr>
  </w:style>
  <w:style w:type="character" w:customStyle="1" w:styleId="Char0">
    <w:name w:val="日期 Char"/>
    <w:basedOn w:val="a0"/>
    <w:link w:val="a4"/>
    <w:qFormat/>
    <w:rPr>
      <w:rFonts w:ascii="CG Times" w:eastAsia="楷体_GB2312" w:hAnsi="CG Times" w:cs="Times New Roman"/>
      <w:sz w:val="28"/>
      <w:szCs w:val="20"/>
    </w:rPr>
  </w:style>
  <w:style w:type="character" w:customStyle="1" w:styleId="Char2">
    <w:name w:val="页脚 Char"/>
    <w:basedOn w:val="a0"/>
    <w:link w:val="a6"/>
    <w:uiPriority w:val="99"/>
    <w:qFormat/>
    <w:rPr>
      <w:rFonts w:ascii="Times New Roman" w:eastAsia="宋体" w:hAnsi="Times New Roman" w:cs="Times New Roman"/>
      <w:sz w:val="18"/>
      <w:szCs w:val="18"/>
    </w:rPr>
  </w:style>
  <w:style w:type="character" w:customStyle="1" w:styleId="Char3">
    <w:name w:val="页眉 Char"/>
    <w:basedOn w:val="a0"/>
    <w:link w:val="a7"/>
    <w:uiPriority w:val="99"/>
    <w:qFormat/>
    <w:rPr>
      <w:rFonts w:ascii="Times New Roman" w:eastAsia="宋体" w:hAnsi="Times New Roman" w:cs="Times New Roman"/>
      <w:sz w:val="18"/>
      <w:szCs w:val="18"/>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paragraph" w:customStyle="1" w:styleId="10">
    <w:name w:val="修订1"/>
    <w:hidden/>
    <w:uiPriority w:val="99"/>
    <w:semiHidden/>
    <w:qFormat/>
    <w:rPr>
      <w:rFonts w:ascii="Times New Roman" w:eastAsia="宋体" w:hAnsi="Times New Roman" w:cs="Times New Roman"/>
      <w:kern w:val="2"/>
      <w:sz w:val="21"/>
      <w:szCs w:val="24"/>
    </w:rPr>
  </w:style>
  <w:style w:type="paragraph" w:customStyle="1" w:styleId="2">
    <w:name w:val="修订2"/>
    <w:hidden/>
    <w:uiPriority w:val="99"/>
    <w:unhideWhenUsed/>
    <w:qFormat/>
    <w:rPr>
      <w:rFonts w:ascii="Times New Roman" w:eastAsia="宋体" w:hAnsi="Times New Roman" w:cs="Times New Roman"/>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annotation reference" w:semiHidden="0" w:qFormat="1"/>
    <w:lsdException w:name="page number" w:semiHidden="0" w:uiPriority="0" w:qFormat="1"/>
    <w:lsdException w:name="Title" w:semiHidden="0" w:uiPriority="10" w:unhideWhenUsed="0" w:qFormat="1"/>
    <w:lsdException w:name="Default Paragraph Font" w:uiPriority="1" w:qFormat="1"/>
    <w:lsdException w:name="Subtitle" w:semiHidden="0" w:uiPriority="11" w:unhideWhenUsed="0" w:qFormat="1"/>
    <w:lsdException w:name="Date" w:semiHidden="0" w:uiPriority="0" w:unhideWhenUsed="0" w:qFormat="1"/>
    <w:lsdException w:name="Hyperlink" w:semiHidden="0" w:unhideWhenUsed="0" w:qFormat="1"/>
    <w:lsdException w:name="FollowedHyperlink" w:uiPriority="0" w:qFormat="1"/>
    <w:lsdException w:name="Strong" w:semiHidden="0" w:uiPriority="22" w:unhideWhenUsed="0" w:qFormat="1"/>
    <w:lsdException w:name="Emphasis" w:semiHidden="0" w:uiPriority="20" w:unhideWhenUsed="0" w:qFormat="1"/>
    <w:lsdException w:name="Normal Table" w:qFormat="1"/>
    <w:lsdException w:name="annotation subject" w:semiHidden="0" w:qFormat="1"/>
    <w:lsdException w:name="Balloon Text" w:semiHidden="0"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pPr>
      <w:jc w:val="left"/>
    </w:pPr>
  </w:style>
  <w:style w:type="paragraph" w:styleId="a4">
    <w:name w:val="Date"/>
    <w:basedOn w:val="a"/>
    <w:next w:val="a"/>
    <w:link w:val="Char0"/>
    <w:qFormat/>
    <w:rPr>
      <w:rFonts w:ascii="CG Times" w:eastAsia="楷体_GB2312" w:hAnsi="CG Times"/>
      <w:sz w:val="28"/>
      <w:szCs w:val="20"/>
    </w:rPr>
  </w:style>
  <w:style w:type="paragraph" w:styleId="a5">
    <w:name w:val="Balloon Text"/>
    <w:basedOn w:val="a"/>
    <w:link w:val="Char1"/>
    <w:uiPriority w:val="99"/>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Char4"/>
    <w:uiPriority w:val="99"/>
    <w:unhideWhenUsed/>
    <w:qFormat/>
    <w:rPr>
      <w:b/>
      <w:bCs/>
    </w:rPr>
  </w:style>
  <w:style w:type="table" w:styleId="a9">
    <w:name w:val="Table Grid"/>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ab">
    <w:name w:val="page number"/>
    <w:basedOn w:val="a0"/>
    <w:unhideWhenUsed/>
    <w:qFormat/>
  </w:style>
  <w:style w:type="character" w:styleId="ac">
    <w:name w:val="FollowedHyperlink"/>
    <w:basedOn w:val="a0"/>
    <w:semiHidden/>
    <w:unhideWhenUsed/>
    <w:qFormat/>
    <w:rPr>
      <w:color w:val="800080" w:themeColor="followedHyperlink"/>
      <w:u w:val="single"/>
    </w:rPr>
  </w:style>
  <w:style w:type="character" w:styleId="ad">
    <w:name w:val="Hyperlink"/>
    <w:basedOn w:val="a0"/>
    <w:uiPriority w:val="99"/>
    <w:qFormat/>
    <w:rPr>
      <w:color w:val="0000FF"/>
      <w:u w:val="single"/>
    </w:rPr>
  </w:style>
  <w:style w:type="character" w:styleId="ae">
    <w:name w:val="annotation reference"/>
    <w:basedOn w:val="a0"/>
    <w:uiPriority w:val="99"/>
    <w:unhideWhenUsed/>
    <w:qFormat/>
    <w:rPr>
      <w:sz w:val="21"/>
      <w:szCs w:val="21"/>
    </w:rPr>
  </w:style>
  <w:style w:type="character" w:customStyle="1" w:styleId="Char1">
    <w:name w:val="批注框文本 Char"/>
    <w:basedOn w:val="a0"/>
    <w:link w:val="a5"/>
    <w:uiPriority w:val="99"/>
    <w:semiHidden/>
    <w:qFormat/>
    <w:rPr>
      <w:rFonts w:ascii="Times New Roman" w:eastAsia="宋体" w:hAnsi="Times New Roman" w:cs="Times New Roman"/>
      <w:sz w:val="18"/>
      <w:szCs w:val="18"/>
    </w:rPr>
  </w:style>
  <w:style w:type="paragraph" w:styleId="af">
    <w:name w:val="List Paragraph"/>
    <w:basedOn w:val="a"/>
    <w:uiPriority w:val="34"/>
    <w:qFormat/>
    <w:pPr>
      <w:ind w:firstLineChars="200" w:firstLine="420"/>
    </w:pPr>
    <w:rPr>
      <w:rFonts w:ascii="Calibri" w:hAnsi="Calibri"/>
      <w:szCs w:val="22"/>
    </w:rPr>
  </w:style>
  <w:style w:type="character" w:customStyle="1" w:styleId="Char">
    <w:name w:val="批注文字 Char"/>
    <w:basedOn w:val="a0"/>
    <w:link w:val="a3"/>
    <w:uiPriority w:val="99"/>
    <w:semiHidden/>
    <w:qFormat/>
    <w:rPr>
      <w:rFonts w:ascii="Times New Roman" w:eastAsia="宋体" w:hAnsi="Times New Roman" w:cs="Times New Roman"/>
      <w:szCs w:val="24"/>
    </w:rPr>
  </w:style>
  <w:style w:type="character" w:customStyle="1" w:styleId="Char4">
    <w:name w:val="批注主题 Char"/>
    <w:basedOn w:val="Char"/>
    <w:link w:val="a8"/>
    <w:uiPriority w:val="99"/>
    <w:qFormat/>
    <w:rPr>
      <w:rFonts w:ascii="Times New Roman" w:eastAsia="宋体" w:hAnsi="Times New Roman" w:cs="Times New Roman"/>
      <w:b/>
      <w:bCs/>
      <w:szCs w:val="24"/>
    </w:rPr>
  </w:style>
  <w:style w:type="character" w:customStyle="1" w:styleId="Char0">
    <w:name w:val="日期 Char"/>
    <w:basedOn w:val="a0"/>
    <w:link w:val="a4"/>
    <w:qFormat/>
    <w:rPr>
      <w:rFonts w:ascii="CG Times" w:eastAsia="楷体_GB2312" w:hAnsi="CG Times" w:cs="Times New Roman"/>
      <w:sz w:val="28"/>
      <w:szCs w:val="20"/>
    </w:rPr>
  </w:style>
  <w:style w:type="character" w:customStyle="1" w:styleId="Char2">
    <w:name w:val="页脚 Char"/>
    <w:basedOn w:val="a0"/>
    <w:link w:val="a6"/>
    <w:uiPriority w:val="99"/>
    <w:qFormat/>
    <w:rPr>
      <w:rFonts w:ascii="Times New Roman" w:eastAsia="宋体" w:hAnsi="Times New Roman" w:cs="Times New Roman"/>
      <w:sz w:val="18"/>
      <w:szCs w:val="18"/>
    </w:rPr>
  </w:style>
  <w:style w:type="character" w:customStyle="1" w:styleId="Char3">
    <w:name w:val="页眉 Char"/>
    <w:basedOn w:val="a0"/>
    <w:link w:val="a7"/>
    <w:uiPriority w:val="99"/>
    <w:qFormat/>
    <w:rPr>
      <w:rFonts w:ascii="Times New Roman" w:eastAsia="宋体" w:hAnsi="Times New Roman" w:cs="Times New Roman"/>
      <w:sz w:val="18"/>
      <w:szCs w:val="18"/>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paragraph" w:customStyle="1" w:styleId="10">
    <w:name w:val="修订1"/>
    <w:hidden/>
    <w:uiPriority w:val="99"/>
    <w:semiHidden/>
    <w:qFormat/>
    <w:rPr>
      <w:rFonts w:ascii="Times New Roman" w:eastAsia="宋体" w:hAnsi="Times New Roman" w:cs="Times New Roman"/>
      <w:kern w:val="2"/>
      <w:sz w:val="21"/>
      <w:szCs w:val="24"/>
    </w:rPr>
  </w:style>
  <w:style w:type="paragraph" w:customStyle="1" w:styleId="2">
    <w:name w:val="修订2"/>
    <w:hidden/>
    <w:uiPriority w:val="99"/>
    <w:unhideWhenUsed/>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B56F4-E865-48F5-B3CB-FF2A03357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727</Words>
  <Characters>4150</Characters>
  <Application>Microsoft Office Word</Application>
  <DocSecurity>0</DocSecurity>
  <Lines>34</Lines>
  <Paragraphs>9</Paragraphs>
  <ScaleCrop>false</ScaleCrop>
  <Company>Microsoft</Company>
  <LinksUpToDate>false</LinksUpToDate>
  <CharactersWithSpaces>4868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关于深市期权新品种仿真测试的通知</dc:title>
  <dc:creator>htliu02.oth</dc:creator>
  <cp:lastModifiedBy>陈梅</cp:lastModifiedBy>
  <cp:revision>44</cp:revision>
  <dcterms:created xsi:type="dcterms:W3CDTF">2022-08-16T01:15:00Z</dcterms:created>
  <dcterms:modified xsi:type="dcterms:W3CDTF">2022-09-05T02:54:00Z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129F54C8BA2F4EDCB4FCF778C091FEB8</vt:lpwstr>
  </property>
</Properties>
</file>