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EBA" w:rsidRDefault="009C1AE3">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2023</w:t>
      </w:r>
      <w:r>
        <w:rPr>
          <w:rFonts w:ascii="楷体_GB2312" w:eastAsia="楷体_GB2312" w:hint="eastAsia"/>
          <w:b/>
          <w:color w:val="000000"/>
          <w:sz w:val="36"/>
          <w:szCs w:val="36"/>
        </w:rPr>
        <w:t>年</w:t>
      </w:r>
      <w:r>
        <w:rPr>
          <w:rFonts w:ascii="楷体_GB2312" w:eastAsia="楷体_GB2312" w:hint="eastAsia"/>
          <w:b/>
          <w:color w:val="000000"/>
          <w:sz w:val="36"/>
          <w:szCs w:val="36"/>
        </w:rPr>
        <w:t>4</w:t>
      </w:r>
      <w:r>
        <w:rPr>
          <w:rFonts w:ascii="楷体_GB2312" w:eastAsia="楷体_GB2312" w:hint="eastAsia"/>
          <w:b/>
          <w:color w:val="000000"/>
          <w:sz w:val="36"/>
          <w:szCs w:val="36"/>
        </w:rPr>
        <w:t>月</w:t>
      </w:r>
      <w:r>
        <w:rPr>
          <w:rFonts w:ascii="楷体_GB2312" w:eastAsia="楷体_GB2312" w:hint="eastAsia"/>
          <w:b/>
          <w:color w:val="000000"/>
          <w:sz w:val="36"/>
          <w:szCs w:val="36"/>
        </w:rPr>
        <w:t>22</w:t>
      </w:r>
      <w:r>
        <w:rPr>
          <w:rFonts w:ascii="楷体_GB2312" w:eastAsia="楷体_GB2312" w:hint="eastAsia"/>
          <w:b/>
          <w:color w:val="000000"/>
          <w:sz w:val="36"/>
          <w:szCs w:val="36"/>
        </w:rPr>
        <w:t>日深市港股通交易日历优化业务通关测试</w:t>
      </w:r>
      <w:r>
        <w:rPr>
          <w:rFonts w:ascii="楷体_GB2312" w:eastAsia="楷体_GB2312" w:hint="eastAsia"/>
          <w:b/>
          <w:color w:val="000000"/>
          <w:sz w:val="36"/>
          <w:szCs w:val="36"/>
        </w:rPr>
        <w:t>暨</w:t>
      </w:r>
      <w:r>
        <w:rPr>
          <w:rFonts w:ascii="楷体_GB2312" w:eastAsia="楷体_GB2312" w:hint="eastAsia"/>
          <w:b/>
          <w:color w:val="000000"/>
          <w:sz w:val="36"/>
          <w:szCs w:val="36"/>
        </w:rPr>
        <w:t>股票期权做市商服务费用支付方式优化业务全网测试方案</w:t>
      </w:r>
    </w:p>
    <w:p w:rsidR="002F6EBA" w:rsidRDefault="002F6EBA">
      <w:pPr>
        <w:pStyle w:val="30"/>
        <w:outlineLvl w:val="0"/>
        <w:rPr>
          <w:rFonts w:ascii="楷体_GB2312" w:eastAsia="楷体_GB2312"/>
          <w:b/>
          <w:color w:val="000000"/>
          <w:sz w:val="32"/>
          <w:szCs w:val="32"/>
        </w:rPr>
      </w:pPr>
    </w:p>
    <w:p w:rsidR="002F6EBA" w:rsidRDefault="009C1AE3">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2F6EBA" w:rsidRDefault="009C1AE3">
      <w:pPr>
        <w:widowControl/>
        <w:ind w:firstLineChars="200" w:firstLine="560"/>
        <w:rPr>
          <w:sz w:val="28"/>
          <w:szCs w:val="28"/>
        </w:rPr>
      </w:pPr>
      <w:r>
        <w:rPr>
          <w:rFonts w:hint="eastAsia"/>
          <w:sz w:val="28"/>
          <w:szCs w:val="28"/>
        </w:rPr>
        <w:t>中国证券登记结算有限责任公司（以下简称中国结算）深圳分公司已于</w:t>
      </w:r>
      <w:r>
        <w:rPr>
          <w:rFonts w:hint="eastAsia"/>
          <w:sz w:val="28"/>
          <w:szCs w:val="28"/>
        </w:rPr>
        <w:t>2022</w:t>
      </w:r>
      <w:r>
        <w:rPr>
          <w:rFonts w:hint="eastAsia"/>
          <w:sz w:val="28"/>
          <w:szCs w:val="28"/>
        </w:rPr>
        <w:t>年</w:t>
      </w:r>
      <w:r>
        <w:rPr>
          <w:rFonts w:hint="eastAsia"/>
          <w:sz w:val="28"/>
          <w:szCs w:val="28"/>
        </w:rPr>
        <w:t>9</w:t>
      </w:r>
      <w:r>
        <w:rPr>
          <w:rFonts w:hint="eastAsia"/>
          <w:sz w:val="28"/>
          <w:szCs w:val="28"/>
        </w:rPr>
        <w:t>月</w:t>
      </w:r>
      <w:r>
        <w:rPr>
          <w:rFonts w:hint="eastAsia"/>
          <w:sz w:val="28"/>
          <w:szCs w:val="28"/>
        </w:rPr>
        <w:t>2</w:t>
      </w:r>
      <w:r>
        <w:rPr>
          <w:rFonts w:hint="eastAsia"/>
          <w:sz w:val="28"/>
          <w:szCs w:val="28"/>
        </w:rPr>
        <w:t>日发布《关于做好深市港股通交易日历优化技术准备的通知》。为确保相关业务的顺利开展，深圳证券交易所（以下简称深交所）联合中国结算深圳分公司定于</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22</w:t>
      </w:r>
      <w:r>
        <w:rPr>
          <w:rFonts w:hint="eastAsia"/>
          <w:sz w:val="28"/>
          <w:szCs w:val="28"/>
        </w:rPr>
        <w:t>日组织通关测试，通过模拟深港通下的港股通（以下简称港股通）证券在交易日历优化系统上线首日交易的委托申报、成交回报、清算交收、风险管理等业务处理过程，检验市场参与各方技术系统的正确性。</w:t>
      </w:r>
    </w:p>
    <w:p w:rsidR="002F6EBA" w:rsidRDefault="009C1AE3">
      <w:pPr>
        <w:widowControl/>
        <w:ind w:firstLineChars="200" w:firstLine="560"/>
        <w:rPr>
          <w:color w:val="000000"/>
          <w:sz w:val="28"/>
          <w:szCs w:val="28"/>
        </w:rPr>
      </w:pPr>
      <w:r>
        <w:rPr>
          <w:rFonts w:hint="eastAsia"/>
          <w:color w:val="000000"/>
          <w:sz w:val="28"/>
          <w:szCs w:val="28"/>
        </w:rPr>
        <w:t>中国结算深圳分公司已于</w:t>
      </w:r>
      <w:r>
        <w:rPr>
          <w:rFonts w:hint="eastAsia"/>
          <w:color w:val="000000"/>
          <w:sz w:val="28"/>
          <w:szCs w:val="28"/>
        </w:rPr>
        <w:t>2023</w:t>
      </w:r>
      <w:r>
        <w:rPr>
          <w:rFonts w:hint="eastAsia"/>
          <w:color w:val="000000"/>
          <w:sz w:val="28"/>
          <w:szCs w:val="28"/>
        </w:rPr>
        <w:t>年</w:t>
      </w:r>
      <w:r>
        <w:rPr>
          <w:rFonts w:hint="eastAsia"/>
          <w:color w:val="000000"/>
          <w:sz w:val="28"/>
          <w:szCs w:val="28"/>
        </w:rPr>
        <w:t>1</w:t>
      </w:r>
      <w:r>
        <w:rPr>
          <w:rFonts w:hint="eastAsia"/>
          <w:color w:val="000000"/>
          <w:sz w:val="28"/>
          <w:szCs w:val="28"/>
        </w:rPr>
        <w:t>月</w:t>
      </w:r>
      <w:r>
        <w:rPr>
          <w:rFonts w:hint="eastAsia"/>
          <w:color w:val="000000"/>
          <w:sz w:val="28"/>
          <w:szCs w:val="28"/>
        </w:rPr>
        <w:t>18</w:t>
      </w:r>
      <w:r>
        <w:rPr>
          <w:rFonts w:hint="eastAsia"/>
          <w:color w:val="000000"/>
          <w:sz w:val="28"/>
          <w:szCs w:val="28"/>
        </w:rPr>
        <w:t>日发布《关于做好深市股票期权做市商服务费用支付方式优</w:t>
      </w:r>
      <w:r>
        <w:rPr>
          <w:rFonts w:hint="eastAsia"/>
          <w:color w:val="000000"/>
          <w:sz w:val="28"/>
          <w:szCs w:val="28"/>
        </w:rPr>
        <w:t>化的技术准备通知》。为确保</w:t>
      </w:r>
      <w:r>
        <w:rPr>
          <w:rFonts w:hint="eastAsia"/>
          <w:color w:val="000000"/>
          <w:sz w:val="28"/>
          <w:szCs w:val="28"/>
        </w:rPr>
        <w:t>相关</w:t>
      </w:r>
      <w:r>
        <w:rPr>
          <w:rFonts w:hint="eastAsia"/>
          <w:color w:val="000000"/>
          <w:sz w:val="28"/>
          <w:szCs w:val="28"/>
        </w:rPr>
        <w:t>业务的顺利开展，深交所联合中国结算深圳分公司定于</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22</w:t>
      </w:r>
      <w:r>
        <w:rPr>
          <w:rFonts w:hint="eastAsia"/>
          <w:color w:val="000000"/>
          <w:sz w:val="28"/>
          <w:szCs w:val="28"/>
        </w:rPr>
        <w:t>日组织全网测试，通过模拟期权交易等业务的委托申报、成交回报、行情接收、清算交收等业务处理过程，检验市场参与各方技术系统的正确性。</w:t>
      </w:r>
    </w:p>
    <w:p w:rsidR="002F6EBA" w:rsidRDefault="002F6EBA">
      <w:pPr>
        <w:widowControl/>
        <w:ind w:firstLineChars="200" w:firstLine="560"/>
        <w:rPr>
          <w:sz w:val="28"/>
          <w:szCs w:val="28"/>
        </w:rPr>
      </w:pPr>
    </w:p>
    <w:p w:rsidR="002F6EBA" w:rsidRDefault="009C1AE3">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2F6EBA" w:rsidRDefault="009C1AE3">
      <w:pPr>
        <w:numPr>
          <w:ilvl w:val="0"/>
          <w:numId w:val="2"/>
        </w:numPr>
        <w:rPr>
          <w:color w:val="000000"/>
          <w:sz w:val="28"/>
          <w:szCs w:val="28"/>
        </w:rPr>
      </w:pPr>
      <w:r>
        <w:rPr>
          <w:rFonts w:hint="eastAsia"/>
          <w:color w:val="000000"/>
          <w:sz w:val="28"/>
          <w:szCs w:val="28"/>
        </w:rPr>
        <w:t>深交所</w:t>
      </w:r>
    </w:p>
    <w:p w:rsidR="002F6EBA" w:rsidRDefault="009C1AE3">
      <w:pPr>
        <w:numPr>
          <w:ilvl w:val="0"/>
          <w:numId w:val="2"/>
        </w:numPr>
        <w:rPr>
          <w:color w:val="000000"/>
          <w:sz w:val="28"/>
          <w:szCs w:val="28"/>
        </w:rPr>
      </w:pPr>
      <w:r>
        <w:rPr>
          <w:rFonts w:hint="eastAsia"/>
          <w:color w:val="000000"/>
          <w:sz w:val="28"/>
          <w:szCs w:val="28"/>
        </w:rPr>
        <w:lastRenderedPageBreak/>
        <w:t>中国结算深圳分公司</w:t>
      </w:r>
    </w:p>
    <w:p w:rsidR="002F6EBA" w:rsidRDefault="009C1AE3">
      <w:pPr>
        <w:numPr>
          <w:ilvl w:val="0"/>
          <w:numId w:val="2"/>
        </w:numPr>
        <w:rPr>
          <w:color w:val="000000"/>
          <w:sz w:val="28"/>
          <w:szCs w:val="28"/>
        </w:rPr>
      </w:pPr>
      <w:r>
        <w:rPr>
          <w:rFonts w:hint="eastAsia"/>
          <w:color w:val="000000"/>
          <w:sz w:val="28"/>
          <w:szCs w:val="28"/>
        </w:rPr>
        <w:t>香港联交所</w:t>
      </w:r>
    </w:p>
    <w:p w:rsidR="002F6EBA" w:rsidRDefault="009C1AE3">
      <w:pPr>
        <w:numPr>
          <w:ilvl w:val="0"/>
          <w:numId w:val="2"/>
        </w:numPr>
        <w:rPr>
          <w:color w:val="000000"/>
          <w:sz w:val="28"/>
          <w:szCs w:val="28"/>
        </w:rPr>
      </w:pPr>
      <w:r>
        <w:rPr>
          <w:rFonts w:hint="eastAsia"/>
          <w:color w:val="000000"/>
          <w:sz w:val="28"/>
          <w:szCs w:val="28"/>
        </w:rPr>
        <w:t>深圳证券通信有限公司</w:t>
      </w:r>
    </w:p>
    <w:p w:rsidR="002F6EBA" w:rsidRDefault="009C1AE3">
      <w:pPr>
        <w:numPr>
          <w:ilvl w:val="0"/>
          <w:numId w:val="2"/>
        </w:numPr>
        <w:rPr>
          <w:color w:val="000000"/>
          <w:sz w:val="28"/>
          <w:szCs w:val="28"/>
        </w:rPr>
      </w:pPr>
      <w:r>
        <w:rPr>
          <w:rFonts w:hint="eastAsia"/>
          <w:color w:val="000000"/>
          <w:sz w:val="28"/>
          <w:szCs w:val="28"/>
        </w:rPr>
        <w:t>会员单位</w:t>
      </w:r>
    </w:p>
    <w:p w:rsidR="002F6EBA" w:rsidRDefault="009C1AE3">
      <w:pPr>
        <w:numPr>
          <w:ilvl w:val="0"/>
          <w:numId w:val="2"/>
        </w:numPr>
        <w:rPr>
          <w:color w:val="000000"/>
          <w:sz w:val="28"/>
          <w:szCs w:val="28"/>
        </w:rPr>
      </w:pPr>
      <w:r>
        <w:rPr>
          <w:rFonts w:hint="eastAsia"/>
          <w:color w:val="000000"/>
          <w:sz w:val="28"/>
          <w:szCs w:val="28"/>
        </w:rPr>
        <w:t>基金管理公司等其他港股通交易参与人</w:t>
      </w:r>
    </w:p>
    <w:p w:rsidR="002F6EBA" w:rsidRDefault="009C1AE3">
      <w:pPr>
        <w:numPr>
          <w:ilvl w:val="0"/>
          <w:numId w:val="2"/>
        </w:numPr>
        <w:rPr>
          <w:color w:val="000000"/>
          <w:sz w:val="28"/>
          <w:szCs w:val="28"/>
        </w:rPr>
      </w:pPr>
      <w:r>
        <w:rPr>
          <w:rFonts w:hint="eastAsia"/>
          <w:color w:val="000000"/>
          <w:sz w:val="28"/>
          <w:szCs w:val="28"/>
        </w:rPr>
        <w:t>期权经营机构</w:t>
      </w:r>
    </w:p>
    <w:p w:rsidR="002F6EBA" w:rsidRDefault="009C1AE3">
      <w:pPr>
        <w:numPr>
          <w:ilvl w:val="0"/>
          <w:numId w:val="2"/>
        </w:numPr>
        <w:rPr>
          <w:color w:val="000000"/>
          <w:sz w:val="28"/>
          <w:szCs w:val="28"/>
        </w:rPr>
      </w:pPr>
      <w:r>
        <w:rPr>
          <w:rFonts w:hint="eastAsia"/>
          <w:color w:val="000000"/>
          <w:sz w:val="28"/>
          <w:szCs w:val="28"/>
        </w:rPr>
        <w:t>托管人</w:t>
      </w:r>
    </w:p>
    <w:p w:rsidR="002F6EBA" w:rsidRDefault="009C1AE3">
      <w:pPr>
        <w:numPr>
          <w:ilvl w:val="0"/>
          <w:numId w:val="2"/>
        </w:numPr>
        <w:rPr>
          <w:color w:val="000000"/>
          <w:sz w:val="28"/>
          <w:szCs w:val="28"/>
        </w:rPr>
      </w:pPr>
      <w:r>
        <w:rPr>
          <w:rFonts w:hint="eastAsia"/>
          <w:color w:val="000000"/>
          <w:sz w:val="28"/>
          <w:szCs w:val="28"/>
        </w:rPr>
        <w:t>结算参与机构</w:t>
      </w:r>
    </w:p>
    <w:p w:rsidR="002F6EBA" w:rsidRDefault="009C1AE3">
      <w:pPr>
        <w:numPr>
          <w:ilvl w:val="0"/>
          <w:numId w:val="2"/>
        </w:numPr>
        <w:rPr>
          <w:color w:val="000000"/>
          <w:sz w:val="28"/>
          <w:szCs w:val="28"/>
        </w:rPr>
      </w:pPr>
      <w:r>
        <w:rPr>
          <w:rFonts w:hint="eastAsia"/>
          <w:color w:val="000000"/>
          <w:sz w:val="28"/>
          <w:szCs w:val="28"/>
        </w:rPr>
        <w:t>其他相关单位</w:t>
      </w:r>
    </w:p>
    <w:p w:rsidR="002F6EBA" w:rsidRDefault="002F6EBA">
      <w:pPr>
        <w:ind w:left="420"/>
        <w:rPr>
          <w:color w:val="000000"/>
          <w:sz w:val="28"/>
          <w:szCs w:val="28"/>
        </w:rPr>
      </w:pPr>
    </w:p>
    <w:p w:rsidR="002F6EBA" w:rsidRDefault="009C1AE3">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2F6EBA" w:rsidRDefault="009C1AE3">
      <w:pPr>
        <w:ind w:firstLineChars="200" w:firstLine="56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rPr>
        <w:t>1</w:t>
      </w:r>
      <w:r>
        <w:rPr>
          <w:rFonts w:hint="eastAsia"/>
          <w:color w:val="000000"/>
          <w:sz w:val="28"/>
          <w:szCs w:val="28"/>
        </w:rPr>
        <w:t>个业务日的交易、结算（即模拟</w:t>
      </w:r>
      <w:r>
        <w:rPr>
          <w:rFonts w:hint="eastAsia"/>
          <w:color w:val="000000"/>
          <w:sz w:val="28"/>
          <w:szCs w:val="28"/>
        </w:rPr>
        <w:t>T</w:t>
      </w:r>
      <w:r>
        <w:rPr>
          <w:rFonts w:hint="eastAsia"/>
          <w:color w:val="000000"/>
          <w:sz w:val="28"/>
          <w:szCs w:val="28"/>
        </w:rPr>
        <w:t>日</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22</w:t>
      </w:r>
      <w:r>
        <w:rPr>
          <w:rFonts w:hint="eastAsia"/>
          <w:color w:val="000000"/>
          <w:sz w:val="28"/>
          <w:szCs w:val="28"/>
        </w:rPr>
        <w:t>日），港股通证</w:t>
      </w:r>
      <w:r>
        <w:rPr>
          <w:rFonts w:hint="eastAsia"/>
          <w:color w:val="000000"/>
          <w:sz w:val="28"/>
          <w:szCs w:val="28"/>
        </w:rPr>
        <w:t>券模拟半日市交易和</w:t>
      </w:r>
      <w:r>
        <w:rPr>
          <w:rFonts w:hint="eastAsia"/>
          <w:color w:val="000000"/>
          <w:sz w:val="28"/>
          <w:szCs w:val="28"/>
        </w:rPr>
        <w:t>1</w:t>
      </w:r>
      <w:r>
        <w:rPr>
          <w:rFonts w:hint="eastAsia"/>
          <w:color w:val="000000"/>
          <w:sz w:val="28"/>
          <w:szCs w:val="28"/>
        </w:rPr>
        <w:t>个结算日的结算（即模拟</w:t>
      </w:r>
      <w:r>
        <w:rPr>
          <w:rFonts w:hint="eastAsia"/>
          <w:color w:val="000000"/>
          <w:sz w:val="28"/>
          <w:szCs w:val="28"/>
        </w:rPr>
        <w:t>T</w:t>
      </w:r>
      <w:r>
        <w:rPr>
          <w:rFonts w:hint="eastAsia"/>
          <w:color w:val="000000"/>
          <w:sz w:val="28"/>
          <w:szCs w:val="28"/>
        </w:rPr>
        <w:t>日</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22</w:t>
      </w:r>
      <w:r>
        <w:rPr>
          <w:rFonts w:hint="eastAsia"/>
          <w:color w:val="000000"/>
          <w:sz w:val="28"/>
          <w:szCs w:val="28"/>
        </w:rPr>
        <w:t>日）。</w:t>
      </w:r>
    </w:p>
    <w:p w:rsidR="002F6EBA" w:rsidRDefault="009C1AE3">
      <w:pPr>
        <w:widowControl/>
        <w:numPr>
          <w:ilvl w:val="0"/>
          <w:numId w:val="3"/>
        </w:numPr>
        <w:spacing w:line="360" w:lineRule="atLeast"/>
        <w:ind w:firstLineChars="200" w:firstLine="562"/>
        <w:jc w:val="left"/>
        <w:outlineLvl w:val="1"/>
        <w:rPr>
          <w:b/>
          <w:bCs/>
          <w:color w:val="000000"/>
          <w:sz w:val="28"/>
          <w:szCs w:val="28"/>
        </w:rPr>
      </w:pPr>
      <w:r>
        <w:rPr>
          <w:rFonts w:hint="eastAsia"/>
          <w:b/>
          <w:bCs/>
          <w:color w:val="000000"/>
          <w:sz w:val="28"/>
          <w:szCs w:val="28"/>
        </w:rPr>
        <w:t>测试重点</w:t>
      </w:r>
    </w:p>
    <w:p w:rsidR="002F6EBA" w:rsidRDefault="009C1AE3">
      <w:pPr>
        <w:widowControl/>
        <w:numPr>
          <w:ilvl w:val="255"/>
          <w:numId w:val="0"/>
        </w:numPr>
        <w:spacing w:line="360" w:lineRule="atLeast"/>
        <w:ind w:leftChars="200" w:left="480"/>
        <w:jc w:val="left"/>
        <w:outlineLvl w:val="1"/>
        <w:rPr>
          <w:b/>
          <w:bCs/>
          <w:color w:val="000000"/>
          <w:sz w:val="28"/>
          <w:szCs w:val="28"/>
        </w:rPr>
      </w:pPr>
      <w:r>
        <w:rPr>
          <w:b/>
          <w:bCs/>
          <w:color w:val="000000"/>
          <w:sz w:val="28"/>
          <w:szCs w:val="28"/>
        </w:rPr>
        <w:t>1.</w:t>
      </w:r>
      <w:r>
        <w:rPr>
          <w:rFonts w:hint="eastAsia"/>
          <w:b/>
          <w:bCs/>
          <w:color w:val="000000"/>
          <w:sz w:val="28"/>
          <w:szCs w:val="28"/>
        </w:rPr>
        <w:t>港股通交易日历优化业务</w:t>
      </w:r>
    </w:p>
    <w:p w:rsidR="002F6EBA" w:rsidRDefault="009C1AE3">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非新增交易日交易的委托申报、成交回报、行情接收与展示、清算交收处理；</w:t>
      </w:r>
    </w:p>
    <w:p w:rsidR="002F6EBA" w:rsidRDefault="009C1AE3">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非新增交易日预清算资金汇总参考文件接收与处理；</w:t>
      </w:r>
    </w:p>
    <w:p w:rsidR="002F6EBA" w:rsidRDefault="009C1AE3">
      <w:pPr>
        <w:pStyle w:val="af5"/>
        <w:widowControl/>
        <w:numPr>
          <w:ilvl w:val="0"/>
          <w:numId w:val="4"/>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lang w:bidi="ar"/>
        </w:rPr>
        <w:t>非新增交易日资金余额查询（可提款金额）。</w:t>
      </w:r>
    </w:p>
    <w:p w:rsidR="002F6EBA" w:rsidRDefault="009C1AE3">
      <w:pPr>
        <w:pStyle w:val="af5"/>
        <w:widowControl/>
        <w:ind w:left="560" w:firstLineChars="0" w:firstLine="0"/>
        <w:jc w:val="left"/>
        <w:outlineLvl w:val="2"/>
        <w:rPr>
          <w:rFonts w:ascii="楷体_GB2312" w:eastAsia="楷体_GB2312"/>
          <w:b/>
          <w:bCs/>
          <w:color w:val="000000"/>
          <w:sz w:val="28"/>
          <w:szCs w:val="28"/>
        </w:rPr>
      </w:pPr>
      <w:r>
        <w:rPr>
          <w:rFonts w:ascii="楷体_GB2312" w:eastAsia="楷体_GB2312" w:hint="eastAsia"/>
          <w:b/>
          <w:bCs/>
          <w:color w:val="000000"/>
          <w:sz w:val="28"/>
          <w:szCs w:val="28"/>
        </w:rPr>
        <w:t>2.</w:t>
      </w:r>
      <w:r>
        <w:rPr>
          <w:rFonts w:ascii="楷体_GB2312" w:eastAsia="楷体_GB2312" w:hint="eastAsia"/>
          <w:b/>
          <w:bCs/>
          <w:color w:val="000000"/>
          <w:sz w:val="28"/>
          <w:szCs w:val="28"/>
        </w:rPr>
        <w:t>股票期权做市商服务费用支付方式优化业务</w:t>
      </w:r>
    </w:p>
    <w:p w:rsidR="002F6EBA" w:rsidRDefault="009C1AE3">
      <w:pPr>
        <w:pStyle w:val="af5"/>
        <w:numPr>
          <w:ilvl w:val="0"/>
          <w:numId w:val="5"/>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lastRenderedPageBreak/>
        <w:t>期权交易业务的委托申报、成交回报、行情接收与展示、清算交收等业务处理；</w:t>
      </w:r>
    </w:p>
    <w:p w:rsidR="002F6EBA" w:rsidRDefault="009C1AE3">
      <w:pPr>
        <w:pStyle w:val="af5"/>
        <w:numPr>
          <w:ilvl w:val="0"/>
          <w:numId w:val="5"/>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做市商服务费用（包括每日服务费用支付数据以及因应急处置产生的补充支付）数据接收与处理。</w:t>
      </w:r>
    </w:p>
    <w:p w:rsidR="002F6EBA" w:rsidRDefault="009C1AE3">
      <w:pPr>
        <w:widowControl/>
        <w:numPr>
          <w:ilvl w:val="0"/>
          <w:numId w:val="3"/>
        </w:numPr>
        <w:spacing w:line="360" w:lineRule="atLeast"/>
        <w:ind w:firstLineChars="200" w:firstLine="562"/>
        <w:jc w:val="left"/>
        <w:outlineLvl w:val="1"/>
        <w:rPr>
          <w:b/>
          <w:bCs/>
          <w:color w:val="000000"/>
          <w:sz w:val="28"/>
          <w:szCs w:val="28"/>
        </w:rPr>
      </w:pPr>
      <w:r>
        <w:rPr>
          <w:rFonts w:hint="eastAsia"/>
          <w:b/>
          <w:bCs/>
          <w:color w:val="000000"/>
          <w:sz w:val="28"/>
          <w:szCs w:val="28"/>
        </w:rPr>
        <w:t>T</w:t>
      </w:r>
      <w:r>
        <w:rPr>
          <w:rFonts w:hint="eastAsia"/>
          <w:b/>
          <w:bCs/>
          <w:color w:val="000000"/>
          <w:sz w:val="28"/>
          <w:szCs w:val="28"/>
        </w:rPr>
        <w:t>日测试内容（模拟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4</w:t>
      </w:r>
      <w:r>
        <w:rPr>
          <w:rFonts w:hint="eastAsia"/>
          <w:b/>
          <w:bCs/>
          <w:color w:val="000000"/>
          <w:sz w:val="28"/>
          <w:szCs w:val="28"/>
        </w:rPr>
        <w:t>月</w:t>
      </w:r>
      <w:r>
        <w:rPr>
          <w:rFonts w:hint="eastAsia"/>
          <w:b/>
          <w:bCs/>
          <w:color w:val="000000"/>
          <w:sz w:val="28"/>
          <w:szCs w:val="28"/>
        </w:rPr>
        <w:t>22</w:t>
      </w:r>
      <w:r>
        <w:rPr>
          <w:rFonts w:hint="eastAsia"/>
          <w:b/>
          <w:bCs/>
          <w:color w:val="000000"/>
          <w:sz w:val="28"/>
          <w:szCs w:val="28"/>
        </w:rPr>
        <w:t>日）</w:t>
      </w:r>
    </w:p>
    <w:p w:rsidR="002F6EBA" w:rsidRDefault="009C1AE3">
      <w:pPr>
        <w:pStyle w:val="32"/>
        <w:ind w:firstLineChars="200" w:firstLine="562"/>
        <w:rPr>
          <w:color w:val="000000"/>
          <w:szCs w:val="28"/>
        </w:rPr>
      </w:pPr>
      <w:r>
        <w:rPr>
          <w:rFonts w:hint="eastAsia"/>
          <w:b/>
          <w:color w:val="000000"/>
          <w:szCs w:val="28"/>
        </w:rPr>
        <w:t>市场参与人技术系统：</w:t>
      </w:r>
    </w:p>
    <w:p w:rsidR="002F6EBA" w:rsidRDefault="009C1AE3">
      <w:pPr>
        <w:pStyle w:val="32"/>
        <w:spacing w:line="240" w:lineRule="auto"/>
        <w:ind w:firstLineChars="200" w:firstLine="560"/>
        <w:rPr>
          <w:color w:val="000000"/>
          <w:szCs w:val="28"/>
        </w:rPr>
      </w:pPr>
      <w:r>
        <w:rPr>
          <w:rFonts w:hint="eastAsia"/>
          <w:color w:val="000000"/>
          <w:szCs w:val="28"/>
        </w:rPr>
        <w:t>模拟深市证券（含现货、期权等品种）日常交易、非交易，港股通证券交易、非交易等业务的委托申报，接收成交回报与实时行情。通过交易终端进行委托申报、行情查询、成交查询及数据下载。</w:t>
      </w:r>
    </w:p>
    <w:p w:rsidR="002F6EBA" w:rsidRDefault="009C1AE3">
      <w:pPr>
        <w:pStyle w:val="32"/>
        <w:spacing w:line="240" w:lineRule="auto"/>
        <w:ind w:firstLineChars="200" w:firstLine="560"/>
        <w:rPr>
          <w:color w:val="000000"/>
          <w:szCs w:val="28"/>
        </w:rPr>
      </w:pPr>
      <w:r>
        <w:rPr>
          <w:rFonts w:hint="eastAsia"/>
          <w:color w:val="000000"/>
          <w:szCs w:val="28"/>
        </w:rPr>
        <w:t>深交所模拟交易系统</w:t>
      </w:r>
      <w:r>
        <w:rPr>
          <w:rFonts w:hint="eastAsia"/>
          <w:color w:val="000000"/>
          <w:szCs w:val="28"/>
        </w:rPr>
        <w:t>灾备</w:t>
      </w:r>
      <w:r>
        <w:rPr>
          <w:rFonts w:hint="eastAsia"/>
          <w:color w:val="000000"/>
          <w:szCs w:val="28"/>
        </w:rPr>
        <w:t>切换，请各参测单位检查自身技术系统的适应性，确保自身技术系统的正确平稳运行。</w:t>
      </w:r>
    </w:p>
    <w:p w:rsidR="002F6EBA" w:rsidRDefault="009C1AE3">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2F6EBA" w:rsidRDefault="009C1AE3">
      <w:pPr>
        <w:widowControl/>
        <w:numPr>
          <w:ilvl w:val="0"/>
          <w:numId w:val="3"/>
        </w:numPr>
        <w:spacing w:line="360" w:lineRule="atLeast"/>
        <w:ind w:firstLineChars="200" w:firstLine="562"/>
        <w:jc w:val="left"/>
        <w:outlineLvl w:val="1"/>
        <w:rPr>
          <w:b/>
          <w:bCs/>
          <w:color w:val="000000"/>
          <w:sz w:val="28"/>
          <w:szCs w:val="28"/>
        </w:rPr>
      </w:pPr>
      <w:r>
        <w:rPr>
          <w:rFonts w:hint="eastAsia"/>
          <w:b/>
          <w:bCs/>
          <w:color w:val="000000"/>
          <w:sz w:val="28"/>
          <w:szCs w:val="28"/>
        </w:rPr>
        <w:t>恢复验证测试内容（模拟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4</w:t>
      </w:r>
      <w:r>
        <w:rPr>
          <w:rFonts w:hint="eastAsia"/>
          <w:b/>
          <w:bCs/>
          <w:color w:val="000000"/>
          <w:sz w:val="28"/>
          <w:szCs w:val="28"/>
        </w:rPr>
        <w:t>月</w:t>
      </w:r>
      <w:r>
        <w:rPr>
          <w:rFonts w:hint="eastAsia"/>
          <w:b/>
          <w:bCs/>
          <w:color w:val="000000"/>
          <w:sz w:val="28"/>
          <w:szCs w:val="28"/>
        </w:rPr>
        <w:t>22</w:t>
      </w:r>
      <w:r>
        <w:rPr>
          <w:rFonts w:hint="eastAsia"/>
          <w:b/>
          <w:bCs/>
          <w:color w:val="000000"/>
          <w:sz w:val="28"/>
          <w:szCs w:val="28"/>
        </w:rPr>
        <w:t>日）</w:t>
      </w:r>
    </w:p>
    <w:p w:rsidR="002F6EBA" w:rsidRDefault="009C1AE3">
      <w:pPr>
        <w:pStyle w:val="32"/>
        <w:ind w:firstLineChars="200" w:firstLine="562"/>
        <w:rPr>
          <w:color w:val="000000"/>
          <w:szCs w:val="28"/>
        </w:rPr>
      </w:pPr>
      <w:r>
        <w:rPr>
          <w:rFonts w:hint="eastAsia"/>
          <w:b/>
          <w:color w:val="000000"/>
          <w:szCs w:val="28"/>
        </w:rPr>
        <w:t>市场参与人技术系统：交易网关、行情网关、文件网关使用与</w:t>
      </w:r>
      <w:r>
        <w:rPr>
          <w:rFonts w:hint="eastAsia"/>
          <w:b/>
          <w:color w:val="000000"/>
          <w:szCs w:val="28"/>
        </w:rPr>
        <w:t>2023</w:t>
      </w:r>
      <w:r>
        <w:rPr>
          <w:rFonts w:hint="eastAsia"/>
          <w:b/>
          <w:color w:val="000000"/>
          <w:szCs w:val="28"/>
        </w:rPr>
        <w:t>年</w:t>
      </w:r>
      <w:r>
        <w:rPr>
          <w:rFonts w:hint="eastAsia"/>
          <w:b/>
          <w:color w:val="000000"/>
          <w:szCs w:val="28"/>
        </w:rPr>
        <w:t>4</w:t>
      </w:r>
      <w:r>
        <w:rPr>
          <w:rFonts w:hint="eastAsia"/>
          <w:b/>
          <w:color w:val="000000"/>
          <w:szCs w:val="28"/>
        </w:rPr>
        <w:t>月</w:t>
      </w:r>
      <w:r>
        <w:rPr>
          <w:rFonts w:hint="eastAsia"/>
          <w:b/>
          <w:color w:val="000000"/>
          <w:szCs w:val="28"/>
        </w:rPr>
        <w:t>24</w:t>
      </w:r>
      <w:r>
        <w:rPr>
          <w:rFonts w:hint="eastAsia"/>
          <w:b/>
          <w:color w:val="000000"/>
          <w:szCs w:val="28"/>
        </w:rPr>
        <w:t>日生产系统相同配置连接交易及相关系统。</w:t>
      </w:r>
      <w:r>
        <w:rPr>
          <w:rFonts w:hint="eastAsia"/>
          <w:color w:val="000000"/>
          <w:szCs w:val="28"/>
        </w:rPr>
        <w:t>模拟深市证券日常交易、非交易等业务的委托申报，接收成交回报与实时行情，验证自身系统的正确性。</w:t>
      </w:r>
    </w:p>
    <w:p w:rsidR="002F6EBA" w:rsidRDefault="002F6EBA">
      <w:pPr>
        <w:pStyle w:val="32"/>
        <w:ind w:firstLineChars="200" w:firstLine="560"/>
        <w:rPr>
          <w:color w:val="000000"/>
          <w:szCs w:val="28"/>
        </w:rPr>
      </w:pPr>
    </w:p>
    <w:p w:rsidR="002F6EBA" w:rsidRDefault="009C1AE3">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2F6EBA" w:rsidRDefault="009C1AE3">
      <w:pPr>
        <w:ind w:firstLineChars="200" w:firstLine="562"/>
        <w:jc w:val="left"/>
        <w:rPr>
          <w:color w:val="000000"/>
          <w:sz w:val="28"/>
          <w:szCs w:val="28"/>
        </w:rPr>
      </w:pPr>
      <w:r>
        <w:rPr>
          <w:rFonts w:hint="eastAsia"/>
          <w:b/>
          <w:color w:val="000000"/>
          <w:sz w:val="28"/>
          <w:szCs w:val="28"/>
        </w:rPr>
        <w:t>测试时间为</w:t>
      </w:r>
      <w:r>
        <w:rPr>
          <w:rFonts w:hint="eastAsia"/>
          <w:b/>
          <w:color w:val="000000"/>
          <w:sz w:val="28"/>
          <w:szCs w:val="28"/>
        </w:rPr>
        <w:t>2023</w:t>
      </w:r>
      <w:r>
        <w:rPr>
          <w:rFonts w:hint="eastAsia"/>
          <w:b/>
          <w:color w:val="000000"/>
          <w:sz w:val="28"/>
          <w:szCs w:val="28"/>
        </w:rPr>
        <w:t>年</w:t>
      </w:r>
      <w:r>
        <w:rPr>
          <w:rFonts w:hint="eastAsia"/>
          <w:b/>
          <w:color w:val="000000"/>
          <w:sz w:val="28"/>
          <w:szCs w:val="28"/>
        </w:rPr>
        <w:t>4</w:t>
      </w:r>
      <w:r>
        <w:rPr>
          <w:rFonts w:hint="eastAsia"/>
          <w:b/>
          <w:color w:val="000000"/>
          <w:sz w:val="28"/>
          <w:szCs w:val="28"/>
        </w:rPr>
        <w:t>月</w:t>
      </w:r>
      <w:r>
        <w:rPr>
          <w:rFonts w:hint="eastAsia"/>
          <w:b/>
          <w:color w:val="000000"/>
          <w:sz w:val="28"/>
          <w:szCs w:val="28"/>
        </w:rPr>
        <w:t>22</w:t>
      </w:r>
      <w:r>
        <w:rPr>
          <w:rFonts w:hint="eastAsia"/>
          <w:b/>
          <w:color w:val="000000"/>
          <w:sz w:val="28"/>
          <w:szCs w:val="28"/>
        </w:rPr>
        <w:t>日</w:t>
      </w:r>
      <w:r>
        <w:rPr>
          <w:rFonts w:hint="eastAsia"/>
          <w:b/>
          <w:color w:val="000000"/>
          <w:sz w:val="28"/>
          <w:szCs w:val="28"/>
        </w:rPr>
        <w:t>8:30</w:t>
      </w:r>
      <w:r>
        <w:rPr>
          <w:rFonts w:hint="eastAsia"/>
          <w:b/>
          <w:color w:val="000000"/>
          <w:sz w:val="28"/>
          <w:szCs w:val="28"/>
        </w:rPr>
        <w:t>至</w:t>
      </w:r>
      <w:r>
        <w:rPr>
          <w:rFonts w:hint="eastAsia"/>
          <w:b/>
          <w:color w:val="000000"/>
          <w:sz w:val="28"/>
          <w:szCs w:val="28"/>
        </w:rPr>
        <w:t>15:30</w:t>
      </w:r>
      <w:r>
        <w:rPr>
          <w:rFonts w:hint="eastAsia"/>
          <w:b/>
          <w:color w:val="000000"/>
          <w:sz w:val="28"/>
          <w:szCs w:val="28"/>
        </w:rPr>
        <w:t>（含恢复验证测试）。</w:t>
      </w:r>
      <w:bookmarkStart w:id="5" w:name="_Toc102489705"/>
    </w:p>
    <w:p w:rsidR="002F6EBA" w:rsidRDefault="009C1AE3">
      <w:pPr>
        <w:ind w:firstLineChars="200" w:firstLine="56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013"/>
        <w:gridCol w:w="3027"/>
      </w:tblGrid>
      <w:tr w:rsidR="002F6EBA">
        <w:trPr>
          <w:trHeight w:val="324"/>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2F6EBA" w:rsidRDefault="009C1AE3">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4</w:t>
            </w:r>
            <w:r>
              <w:rPr>
                <w:rFonts w:ascii="Times New Roman" w:hint="eastAsia"/>
                <w:b/>
                <w:bCs/>
                <w:color w:val="000000"/>
                <w:sz w:val="21"/>
                <w:szCs w:val="21"/>
              </w:rPr>
              <w:t>月</w:t>
            </w:r>
            <w:r>
              <w:rPr>
                <w:rFonts w:ascii="Times New Roman" w:hint="eastAsia"/>
                <w:b/>
                <w:bCs/>
                <w:color w:val="000000"/>
                <w:sz w:val="21"/>
                <w:szCs w:val="21"/>
              </w:rPr>
              <w:t>22</w:t>
            </w:r>
            <w:r>
              <w:rPr>
                <w:rFonts w:ascii="Times New Roman" w:hint="eastAsia"/>
                <w:b/>
                <w:bCs/>
                <w:color w:val="000000"/>
                <w:sz w:val="21"/>
                <w:szCs w:val="21"/>
              </w:rPr>
              <w:t>日</w:t>
            </w:r>
            <w:r>
              <w:rPr>
                <w:rFonts w:ascii="Times New Roman"/>
                <w:b/>
                <w:bCs/>
                <w:color w:val="000000"/>
                <w:sz w:val="21"/>
                <w:szCs w:val="21"/>
              </w:rPr>
              <w:t>）</w:t>
            </w:r>
          </w:p>
        </w:tc>
      </w:tr>
      <w:tr w:rsidR="002F6EBA">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2F6EBA">
        <w:trPr>
          <w:trHeight w:val="92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2F6EBA">
        <w:trPr>
          <w:trHeight w:val="1503"/>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9:00-12:00</w:t>
            </w:r>
          </w:p>
          <w:p w:rsidR="002F6EBA" w:rsidRDefault="009C1AE3">
            <w:pPr>
              <w:spacing w:line="300" w:lineRule="exact"/>
              <w:jc w:val="center"/>
              <w:rPr>
                <w:rFonts w:ascii="Times New Roman"/>
                <w:sz w:val="21"/>
                <w:szCs w:val="21"/>
              </w:rPr>
            </w:pPr>
            <w:r>
              <w:rPr>
                <w:rFonts w:ascii="Times New Roman" w:hint="eastAsia"/>
                <w:sz w:val="21"/>
                <w:szCs w:val="21"/>
              </w:rPr>
              <w:t>（</w:t>
            </w:r>
            <w:r>
              <w:rPr>
                <w:rFonts w:ascii="Times New Roman" w:hint="eastAsia"/>
                <w:sz w:val="21"/>
                <w:szCs w:val="21"/>
              </w:rPr>
              <w:t>10:30-10:35</w:t>
            </w:r>
            <w:r>
              <w:rPr>
                <w:rFonts w:ascii="Times New Roman" w:hint="eastAsia"/>
                <w:sz w:val="21"/>
                <w:szCs w:val="21"/>
              </w:rPr>
              <w:t>中午休市）</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rPr>
                <w:color w:val="000000"/>
                <w:sz w:val="21"/>
                <w:szCs w:val="21"/>
              </w:rPr>
            </w:pPr>
            <w:r>
              <w:rPr>
                <w:rFonts w:hint="eastAsia"/>
                <w:color w:val="000000"/>
                <w:sz w:val="21"/>
                <w:szCs w:val="21"/>
              </w:rPr>
              <w:t>深市现货、股票期权等品种交易、非交易业务。</w:t>
            </w:r>
          </w:p>
          <w:p w:rsidR="002F6EBA" w:rsidRDefault="009C1AE3">
            <w:pPr>
              <w:spacing w:line="300" w:lineRule="exact"/>
              <w:rPr>
                <w:color w:val="000000"/>
                <w:sz w:val="21"/>
                <w:szCs w:val="21"/>
              </w:rPr>
            </w:pPr>
            <w:r>
              <w:rPr>
                <w:rFonts w:hint="eastAsia"/>
                <w:color w:val="FF0000"/>
                <w:sz w:val="21"/>
                <w:szCs w:val="21"/>
              </w:rPr>
              <w:t>深交所将于</w:t>
            </w:r>
            <w:r>
              <w:rPr>
                <w:color w:val="FF0000"/>
                <w:sz w:val="21"/>
                <w:szCs w:val="21"/>
              </w:rPr>
              <w:t>10:00</w:t>
            </w:r>
            <w:r>
              <w:rPr>
                <w:rFonts w:hint="eastAsia"/>
                <w:color w:val="FF0000"/>
                <w:sz w:val="21"/>
                <w:szCs w:val="21"/>
              </w:rPr>
              <w:t>左右模拟</w:t>
            </w:r>
            <w:r>
              <w:rPr>
                <w:rFonts w:hAnsi="楷体_GB2312" w:cs="楷体_GB2312" w:hint="eastAsia"/>
                <w:color w:val="FF0000"/>
                <w:sz w:val="21"/>
                <w:szCs w:val="21"/>
              </w:rPr>
              <w:t>福田数据中心故障，由南方中心单中心运行至收市</w:t>
            </w:r>
            <w:r>
              <w:rPr>
                <w:rFonts w:hint="eastAsia"/>
                <w:color w:val="FF0000"/>
                <w:sz w:val="21"/>
                <w:szCs w:val="21"/>
              </w:rPr>
              <w:t>。请注意观察并记录现象。</w:t>
            </w:r>
          </w:p>
        </w:tc>
      </w:tr>
      <w:tr w:rsidR="002F6EBA">
        <w:trPr>
          <w:trHeight w:val="90"/>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12:00-13:30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2F6EBA">
            <w:pPr>
              <w:spacing w:line="300" w:lineRule="exact"/>
              <w:jc w:val="left"/>
              <w:rPr>
                <w:rFonts w:ascii="Times New Roman"/>
                <w:sz w:val="21"/>
                <w:szCs w:val="21"/>
              </w:rPr>
            </w:pPr>
          </w:p>
        </w:tc>
      </w:tr>
      <w:tr w:rsidR="002F6EBA">
        <w:trPr>
          <w:trHeight w:val="33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13:30</w:t>
            </w:r>
            <w:r>
              <w:rPr>
                <w:rFonts w:ascii="Times New Roman" w:hint="eastAsia"/>
                <w:sz w:val="21"/>
                <w:szCs w:val="21"/>
              </w:rPr>
              <w:t>后</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2F6EBA" w:rsidRDefault="009C1AE3">
            <w:pPr>
              <w:spacing w:line="300" w:lineRule="exact"/>
              <w:jc w:val="left"/>
              <w:rPr>
                <w:rFonts w:ascii="Times New Roman"/>
                <w:sz w:val="21"/>
                <w:szCs w:val="21"/>
              </w:rPr>
            </w:pPr>
            <w:r>
              <w:rPr>
                <w:rFonts w:ascii="Times New Roman"/>
                <w:sz w:val="21"/>
                <w:szCs w:val="21"/>
              </w:rPr>
              <w:t>接收结算数据。</w:t>
            </w:r>
          </w:p>
        </w:tc>
      </w:tr>
      <w:tr w:rsidR="002F6EBA">
        <w:trPr>
          <w:trHeight w:val="320"/>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2F6EBA">
        <w:trPr>
          <w:trHeight w:val="324"/>
          <w:jc w:val="center"/>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2F6EBA" w:rsidRDefault="009C1AE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2F6EBA" w:rsidRDefault="009C1AE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2F6EBA" w:rsidRDefault="009C1AE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2F6EBA">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9:15-9:25,9:30-10:30,10:35-11:30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9:25</w:t>
            </w:r>
            <w:r>
              <w:rPr>
                <w:rFonts w:ascii="Times New Roman" w:hint="eastAsia"/>
                <w:sz w:val="21"/>
                <w:szCs w:val="21"/>
              </w:rPr>
              <w:t>开盘，</w:t>
            </w:r>
            <w:r>
              <w:rPr>
                <w:rFonts w:ascii="Times New Roman" w:hint="eastAsia"/>
                <w:sz w:val="21"/>
                <w:szCs w:val="21"/>
              </w:rPr>
              <w:t>9:30</w:t>
            </w:r>
            <w:r>
              <w:rPr>
                <w:rFonts w:ascii="Times New Roman" w:hint="eastAsia"/>
                <w:sz w:val="21"/>
                <w:szCs w:val="21"/>
              </w:rPr>
              <w:t>开始连续竞价</w:t>
            </w:r>
          </w:p>
        </w:tc>
      </w:tr>
      <w:tr w:rsidR="002F6EBA">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9:15-10:30,10:35-12:00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盘后定价成交的交易时间为</w:t>
            </w:r>
            <w:r>
              <w:rPr>
                <w:rFonts w:ascii="Times New Roman" w:hint="eastAsia"/>
                <w:sz w:val="21"/>
                <w:szCs w:val="21"/>
              </w:rPr>
              <w:t>11:35-12:00</w:t>
            </w:r>
          </w:p>
        </w:tc>
      </w:tr>
      <w:tr w:rsidR="002F6EBA">
        <w:trPr>
          <w:trHeight w:val="120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与现货集中竞价交易平台相同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期权组合策略保证金、普通仓与备兑仓互转业务申报截止时间为</w:t>
            </w:r>
            <w:r>
              <w:rPr>
                <w:rFonts w:ascii="Times New Roman" w:hint="eastAsia"/>
                <w:sz w:val="21"/>
                <w:szCs w:val="21"/>
              </w:rPr>
              <w:t>11:45</w:t>
            </w:r>
          </w:p>
        </w:tc>
      </w:tr>
      <w:tr w:rsidR="002F6EBA">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9:15-10:30,10:35-11:30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期权相关业务申报截止时间为</w:t>
            </w:r>
            <w:r>
              <w:rPr>
                <w:rFonts w:ascii="Times New Roman" w:hint="eastAsia"/>
                <w:sz w:val="21"/>
                <w:szCs w:val="21"/>
              </w:rPr>
              <w:t>12:00</w:t>
            </w:r>
          </w:p>
        </w:tc>
      </w:tr>
      <w:tr w:rsidR="002F6EBA">
        <w:trPr>
          <w:trHeight w:val="91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9:00-10:30,10:35-12:00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匹配成交的开盘集合匹配时间</w:t>
            </w:r>
            <w:r>
              <w:rPr>
                <w:rFonts w:ascii="Times New Roman" w:hint="eastAsia"/>
                <w:sz w:val="21"/>
                <w:szCs w:val="21"/>
              </w:rPr>
              <w:t>9:15-9:25</w:t>
            </w:r>
            <w:r>
              <w:rPr>
                <w:rFonts w:ascii="Times New Roman" w:hint="eastAsia"/>
                <w:sz w:val="21"/>
                <w:szCs w:val="21"/>
              </w:rPr>
              <w:t>，连续匹配开始时间</w:t>
            </w:r>
            <w:r>
              <w:rPr>
                <w:rFonts w:ascii="Times New Roman" w:hint="eastAsia"/>
                <w:sz w:val="21"/>
                <w:szCs w:val="21"/>
              </w:rPr>
              <w:t>9:30</w:t>
            </w:r>
          </w:p>
        </w:tc>
      </w:tr>
      <w:tr w:rsidR="002F6EBA">
        <w:trPr>
          <w:trHeight w:val="50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2F6EBA">
            <w:pPr>
              <w:spacing w:line="300" w:lineRule="exact"/>
              <w:jc w:val="left"/>
              <w:rPr>
                <w:rFonts w:ascii="Times New Roman"/>
                <w:sz w:val="21"/>
                <w:szCs w:val="21"/>
              </w:rPr>
            </w:pPr>
          </w:p>
        </w:tc>
      </w:tr>
    </w:tbl>
    <w:p w:rsidR="002F6EBA" w:rsidRDefault="002F6EBA">
      <w:pPr>
        <w:rPr>
          <w:rFonts w:hAnsi="楷体_GB2312" w:cs="楷体_GB2312"/>
          <w:b/>
          <w:bCs/>
          <w:color w:val="000000"/>
          <w:sz w:val="28"/>
          <w:szCs w:val="28"/>
        </w:rPr>
      </w:pPr>
    </w:p>
    <w:tbl>
      <w:tblPr>
        <w:tblpPr w:leftFromText="180" w:rightFromText="180" w:vertAnchor="text" w:horzAnchor="page" w:tblpX="1694" w:tblpY="62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4183"/>
        <w:gridCol w:w="2877"/>
      </w:tblGrid>
      <w:tr w:rsidR="002F6EBA">
        <w:trPr>
          <w:trHeight w:val="319"/>
        </w:trPr>
        <w:tc>
          <w:tcPr>
            <w:tcW w:w="0" w:type="auto"/>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2F6EBA" w:rsidRDefault="009C1AE3">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4</w:t>
            </w:r>
            <w:r>
              <w:rPr>
                <w:rFonts w:ascii="Times New Roman" w:hint="eastAsia"/>
                <w:b/>
                <w:bCs/>
                <w:color w:val="000000"/>
                <w:sz w:val="21"/>
                <w:szCs w:val="21"/>
              </w:rPr>
              <w:t>月</w:t>
            </w:r>
            <w:r>
              <w:rPr>
                <w:rFonts w:ascii="Times New Roman" w:hint="eastAsia"/>
                <w:b/>
                <w:bCs/>
                <w:color w:val="000000"/>
                <w:sz w:val="21"/>
                <w:szCs w:val="21"/>
              </w:rPr>
              <w:t>22</w:t>
            </w:r>
            <w:r>
              <w:rPr>
                <w:rFonts w:ascii="Times New Roman" w:hint="eastAsia"/>
                <w:b/>
                <w:bCs/>
                <w:color w:val="000000"/>
                <w:sz w:val="21"/>
                <w:szCs w:val="21"/>
              </w:rPr>
              <w:t>日</w:t>
            </w:r>
            <w:r>
              <w:rPr>
                <w:rFonts w:ascii="Times New Roman"/>
                <w:b/>
                <w:bCs/>
                <w:color w:val="000000"/>
                <w:sz w:val="21"/>
                <w:szCs w:val="21"/>
              </w:rPr>
              <w:t>）</w:t>
            </w:r>
          </w:p>
        </w:tc>
      </w:tr>
      <w:tr w:rsidR="002F6EBA">
        <w:trPr>
          <w:trHeight w:val="90"/>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2F6EBA">
        <w:trPr>
          <w:trHeight w:val="69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5</w:t>
            </w:r>
            <w:r>
              <w:rPr>
                <w:rFonts w:ascii="Times New Roman" w:hint="eastAsia"/>
                <w:sz w:val="21"/>
                <w:szCs w:val="21"/>
              </w:rPr>
              <w:t>5</w:t>
            </w:r>
            <w:r>
              <w:rPr>
                <w:rFonts w:ascii="Times New Roman"/>
                <w:sz w:val="21"/>
                <w:szCs w:val="21"/>
              </w:rPr>
              <w:t>前</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2F6EBA">
        <w:trPr>
          <w:trHeight w:val="9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55</w:t>
            </w:r>
            <w:r>
              <w:rPr>
                <w:rFonts w:ascii="Times New Roman" w:hint="eastAsia"/>
                <w:sz w:val="21"/>
                <w:szCs w:val="21"/>
              </w:rPr>
              <w:t>前</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接收并加载交易参考信息文件。</w:t>
            </w:r>
          </w:p>
        </w:tc>
      </w:tr>
      <w:tr w:rsidR="002F6EBA">
        <w:trPr>
          <w:trHeight w:val="83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5</w:t>
            </w:r>
            <w:r>
              <w:rPr>
                <w:rFonts w:ascii="Times New Roman"/>
                <w:sz w:val="21"/>
                <w:szCs w:val="21"/>
              </w:rPr>
              <w:t>5-</w:t>
            </w:r>
            <w:r>
              <w:rPr>
                <w:rFonts w:ascii="Times New Roman" w:hint="eastAsia"/>
                <w:sz w:val="21"/>
                <w:szCs w:val="21"/>
              </w:rPr>
              <w:t>1</w:t>
            </w:r>
            <w:r>
              <w:rPr>
                <w:rFonts w:ascii="Times New Roman" w:hint="eastAsia"/>
                <w:sz w:val="21"/>
                <w:szCs w:val="21"/>
              </w:rPr>
              <w:t>6</w:t>
            </w:r>
            <w:r>
              <w:rPr>
                <w:rFonts w:ascii="Times New Roman"/>
                <w:sz w:val="21"/>
                <w:szCs w:val="21"/>
              </w:rPr>
              <w:t>:</w:t>
            </w:r>
            <w:r>
              <w:rPr>
                <w:rFonts w:ascii="Times New Roman" w:hint="eastAsia"/>
                <w:sz w:val="21"/>
                <w:szCs w:val="21"/>
              </w:rPr>
              <w:t>0</w:t>
            </w:r>
            <w:r>
              <w:rPr>
                <w:rFonts w:ascii="Times New Roman"/>
                <w:sz w:val="21"/>
                <w:szCs w:val="21"/>
              </w:rPr>
              <w:t>0</w:t>
            </w:r>
          </w:p>
          <w:p w:rsidR="002F6EBA" w:rsidRDefault="009C1AE3">
            <w:pPr>
              <w:spacing w:line="300" w:lineRule="exact"/>
              <w:jc w:val="center"/>
              <w:rPr>
                <w:rFonts w:ascii="Times New Roman"/>
                <w:sz w:val="21"/>
                <w:szCs w:val="21"/>
              </w:rPr>
            </w:pPr>
            <w:r>
              <w:rPr>
                <w:rFonts w:ascii="Times New Roman" w:hint="eastAsia"/>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中午休市）</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2F6EBA" w:rsidRDefault="009C1AE3">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设置福田中心为主中心、南方中心为备中心运行，接收日常交易、非交易等委托</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2023</w:t>
            </w:r>
            <w:r>
              <w:rPr>
                <w:rFonts w:ascii="Times New Roman" w:hint="eastAsia"/>
                <w:sz w:val="21"/>
                <w:szCs w:val="21"/>
              </w:rPr>
              <w:t>年</w:t>
            </w:r>
            <w:r>
              <w:rPr>
                <w:rFonts w:ascii="Times New Roman" w:hint="eastAsia"/>
                <w:sz w:val="21"/>
                <w:szCs w:val="21"/>
              </w:rPr>
              <w:t>4</w:t>
            </w:r>
            <w:r>
              <w:rPr>
                <w:rFonts w:ascii="Times New Roman" w:hint="eastAsia"/>
                <w:sz w:val="21"/>
                <w:szCs w:val="21"/>
              </w:rPr>
              <w:t>月</w:t>
            </w:r>
            <w:r>
              <w:rPr>
                <w:rFonts w:ascii="Times New Roman" w:hint="eastAsia"/>
                <w:sz w:val="21"/>
                <w:szCs w:val="21"/>
              </w:rPr>
              <w:t>24</w:t>
            </w:r>
            <w:r>
              <w:rPr>
                <w:rFonts w:ascii="Times New Roman" w:hint="eastAsia"/>
                <w:sz w:val="21"/>
                <w:szCs w:val="21"/>
              </w:rPr>
              <w:t>日生产系统相同配置进行恢复验证测试。</w:t>
            </w:r>
          </w:p>
        </w:tc>
      </w:tr>
      <w:tr w:rsidR="002F6EBA">
        <w:trPr>
          <w:trHeight w:val="28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hint="eastAsia"/>
                <w:sz w:val="21"/>
                <w:szCs w:val="21"/>
              </w:rPr>
              <w:t>1</w:t>
            </w:r>
            <w:r>
              <w:rPr>
                <w:rFonts w:ascii="Times New Roman" w:hint="eastAsia"/>
                <w:sz w:val="21"/>
                <w:szCs w:val="21"/>
              </w:rPr>
              <w:t>6</w:t>
            </w:r>
            <w:r>
              <w:rPr>
                <w:rFonts w:ascii="Times New Roman" w:hint="eastAsia"/>
                <w:sz w:val="21"/>
                <w:szCs w:val="21"/>
              </w:rPr>
              <w:t>:</w:t>
            </w:r>
            <w:r>
              <w:rPr>
                <w:rFonts w:ascii="Times New Roman" w:hint="eastAsia"/>
                <w:sz w:val="21"/>
                <w:szCs w:val="21"/>
              </w:rPr>
              <w:t>0</w:t>
            </w:r>
            <w:r>
              <w:rPr>
                <w:rFonts w:ascii="Times New Roman" w:hint="eastAsia"/>
                <w:sz w:val="21"/>
                <w:szCs w:val="21"/>
              </w:rPr>
              <w:t>0</w:t>
            </w:r>
            <w:r>
              <w:rPr>
                <w:rFonts w:ascii="Times New Roman" w:hint="eastAsia"/>
                <w:sz w:val="21"/>
                <w:szCs w:val="21"/>
              </w:rPr>
              <w:t>后</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tcPr>
          <w:p w:rsidR="002F6EBA" w:rsidRDefault="009C1AE3">
            <w:pPr>
              <w:spacing w:line="300" w:lineRule="exact"/>
              <w:jc w:val="left"/>
              <w:rPr>
                <w:rFonts w:ascii="Times New Roman"/>
                <w:sz w:val="21"/>
                <w:szCs w:val="21"/>
              </w:rPr>
            </w:pPr>
            <w:r>
              <w:rPr>
                <w:rFonts w:ascii="Times New Roman"/>
                <w:sz w:val="21"/>
                <w:szCs w:val="21"/>
              </w:rPr>
              <w:t>恢复线上生产数据环境并核查其正确性。</w:t>
            </w:r>
          </w:p>
        </w:tc>
      </w:tr>
      <w:tr w:rsidR="002F6EBA">
        <w:trPr>
          <w:trHeight w:val="309"/>
        </w:trPr>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F6EBA" w:rsidRDefault="009C1AE3">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2F6EBA">
        <w:trPr>
          <w:trHeight w:val="319"/>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2F6EBA" w:rsidRDefault="009C1AE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2F6EBA" w:rsidRDefault="009C1AE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2F6EBA" w:rsidRDefault="009C1AE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2F6EBA">
        <w:trPr>
          <w:trHeight w:val="6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5</w:t>
            </w:r>
            <w:r>
              <w:rPr>
                <w:rFonts w:ascii="Times New Roman" w:hint="eastAsia"/>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0</w:t>
            </w:r>
            <w:r>
              <w:rPr>
                <w:rFonts w:ascii="Times New Roman"/>
                <w:sz w:val="21"/>
                <w:szCs w:val="21"/>
              </w:rPr>
              <w:t>开盘，</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5</w:t>
            </w:r>
            <w:r>
              <w:rPr>
                <w:rFonts w:ascii="Times New Roman"/>
                <w:sz w:val="21"/>
                <w:szCs w:val="21"/>
              </w:rPr>
              <w:t>开始连续竞价</w:t>
            </w:r>
          </w:p>
        </w:tc>
      </w:tr>
      <w:tr w:rsidR="002F6EBA">
        <w:trPr>
          <w:trHeight w:val="6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1</w:t>
            </w:r>
            <w:r>
              <w:rPr>
                <w:rFonts w:ascii="Times New Roman" w:hint="eastAsia"/>
                <w:sz w:val="21"/>
                <w:szCs w:val="21"/>
              </w:rPr>
              <w:t>6</w:t>
            </w:r>
            <w:r>
              <w:rPr>
                <w:rFonts w:ascii="Times New Roman"/>
                <w:sz w:val="21"/>
                <w:szCs w:val="21"/>
              </w:rPr>
              <w:t>:</w:t>
            </w:r>
            <w:r>
              <w:rPr>
                <w:rFonts w:ascii="Times New Roman" w:hint="eastAsia"/>
                <w:sz w:val="21"/>
                <w:szCs w:val="21"/>
              </w:rPr>
              <w:t>0</w:t>
            </w:r>
            <w:r>
              <w:rPr>
                <w:rFonts w:ascii="Times New Roman"/>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盘后定价成交的交易时间为</w:t>
            </w:r>
            <w:r>
              <w:rPr>
                <w:rFonts w:ascii="Times New Roman" w:hint="eastAsia"/>
                <w:sz w:val="21"/>
                <w:szCs w:val="21"/>
              </w:rPr>
              <w:t>15</w:t>
            </w:r>
            <w:r>
              <w:rPr>
                <w:rFonts w:ascii="Times New Roman"/>
                <w:sz w:val="21"/>
                <w:szCs w:val="21"/>
              </w:rPr>
              <w:t>:</w:t>
            </w:r>
            <w:r>
              <w:rPr>
                <w:rFonts w:ascii="Times New Roman" w:hint="eastAsia"/>
                <w:sz w:val="21"/>
                <w:szCs w:val="21"/>
              </w:rPr>
              <w:t>5</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6</w:t>
            </w:r>
            <w:r>
              <w:rPr>
                <w:rFonts w:ascii="Times New Roman"/>
                <w:sz w:val="21"/>
                <w:szCs w:val="21"/>
              </w:rPr>
              <w:t>:</w:t>
            </w:r>
            <w:r>
              <w:rPr>
                <w:rFonts w:ascii="Times New Roman" w:hint="eastAsia"/>
                <w:sz w:val="21"/>
                <w:szCs w:val="21"/>
              </w:rPr>
              <w:t>0</w:t>
            </w:r>
            <w:r>
              <w:rPr>
                <w:rFonts w:ascii="Times New Roman"/>
                <w:sz w:val="21"/>
                <w:szCs w:val="21"/>
              </w:rPr>
              <w:t>0</w:t>
            </w:r>
          </w:p>
        </w:tc>
      </w:tr>
      <w:tr w:rsidR="002F6EBA">
        <w:trPr>
          <w:trHeight w:val="12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sz w:val="21"/>
                <w:szCs w:val="21"/>
              </w:rPr>
              <w:t>与现货集中竞价交易平台相同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hint="eastAsia"/>
                <w:sz w:val="21"/>
                <w:szCs w:val="21"/>
              </w:rPr>
              <w:t>15</w:t>
            </w:r>
            <w:r>
              <w:rPr>
                <w:rFonts w:ascii="Times New Roman"/>
                <w:sz w:val="21"/>
                <w:szCs w:val="21"/>
              </w:rPr>
              <w:t>:</w:t>
            </w:r>
            <w:r>
              <w:rPr>
                <w:rFonts w:ascii="Times New Roman" w:hint="eastAsia"/>
                <w:sz w:val="21"/>
                <w:szCs w:val="21"/>
              </w:rPr>
              <w:t>5</w:t>
            </w:r>
            <w:r>
              <w:rPr>
                <w:rFonts w:ascii="Times New Roman" w:hint="eastAsia"/>
                <w:sz w:val="21"/>
                <w:szCs w:val="21"/>
              </w:rPr>
              <w:t>5</w:t>
            </w:r>
          </w:p>
        </w:tc>
      </w:tr>
      <w:tr w:rsidR="002F6EBA">
        <w:trPr>
          <w:trHeight w:val="6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5</w:t>
            </w:r>
            <w:r>
              <w:rPr>
                <w:rFonts w:ascii="Times New Roman" w:hint="eastAsia"/>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期权相关业务申报截止时间为</w:t>
            </w:r>
            <w:r>
              <w:rPr>
                <w:rFonts w:ascii="Times New Roman" w:hint="eastAsia"/>
                <w:sz w:val="21"/>
                <w:szCs w:val="21"/>
              </w:rPr>
              <w:t>1</w:t>
            </w:r>
            <w:r>
              <w:rPr>
                <w:rFonts w:ascii="Times New Roman" w:hint="eastAsia"/>
                <w:sz w:val="21"/>
                <w:szCs w:val="21"/>
              </w:rPr>
              <w:t>6</w:t>
            </w:r>
            <w:r>
              <w:rPr>
                <w:rFonts w:ascii="Times New Roman"/>
                <w:sz w:val="21"/>
                <w:szCs w:val="21"/>
              </w:rPr>
              <w:t>:</w:t>
            </w:r>
            <w:r>
              <w:rPr>
                <w:rFonts w:ascii="Times New Roman" w:hint="eastAsia"/>
                <w:sz w:val="21"/>
                <w:szCs w:val="21"/>
              </w:rPr>
              <w:t>0</w:t>
            </w:r>
            <w:r>
              <w:rPr>
                <w:rFonts w:ascii="Times New Roman" w:hint="eastAsia"/>
                <w:sz w:val="21"/>
                <w:szCs w:val="21"/>
              </w:rPr>
              <w:t>0</w:t>
            </w:r>
          </w:p>
        </w:tc>
      </w:tr>
      <w:tr w:rsidR="002F6EBA">
        <w:trPr>
          <w:trHeight w:val="9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5</w:t>
            </w:r>
            <w:r>
              <w:rPr>
                <w:rFonts w:ascii="Times New Roman" w:hint="eastAsia"/>
                <w:sz w:val="21"/>
                <w:szCs w:val="21"/>
              </w:rPr>
              <w:t>5</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1</w:t>
            </w:r>
            <w:r>
              <w:rPr>
                <w:rFonts w:ascii="Times New Roman" w:hint="eastAsia"/>
                <w:sz w:val="21"/>
                <w:szCs w:val="21"/>
              </w:rPr>
              <w:t>6</w:t>
            </w:r>
            <w:r>
              <w:rPr>
                <w:rFonts w:ascii="Times New Roman"/>
                <w:sz w:val="21"/>
                <w:szCs w:val="21"/>
              </w:rPr>
              <w:t>:</w:t>
            </w:r>
            <w:r>
              <w:rPr>
                <w:rFonts w:ascii="Times New Roman" w:hint="eastAsia"/>
                <w:sz w:val="21"/>
                <w:szCs w:val="21"/>
              </w:rPr>
              <w:t>0</w:t>
            </w:r>
            <w:r>
              <w:rPr>
                <w:rFonts w:ascii="Times New Roman" w:hint="eastAsia"/>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left"/>
              <w:rPr>
                <w:rFonts w:ascii="Times New Roman"/>
                <w:sz w:val="21"/>
                <w:szCs w:val="21"/>
              </w:rPr>
            </w:pPr>
            <w:r>
              <w:rPr>
                <w:rFonts w:ascii="Times New Roman"/>
                <w:sz w:val="21"/>
                <w:szCs w:val="21"/>
              </w:rPr>
              <w:t>匹配成交的开盘集合匹配时间</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0</w:t>
            </w:r>
            <w:r>
              <w:rPr>
                <w:rFonts w:ascii="Times New Roman"/>
                <w:sz w:val="21"/>
                <w:szCs w:val="21"/>
              </w:rPr>
              <w:t>，连续匹配开始时间</w:t>
            </w:r>
            <w:r>
              <w:rPr>
                <w:rFonts w:ascii="Times New Roman" w:hint="eastAsia"/>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hint="eastAsia"/>
                <w:sz w:val="21"/>
                <w:szCs w:val="21"/>
              </w:rPr>
              <w:t>5</w:t>
            </w:r>
          </w:p>
        </w:tc>
      </w:tr>
      <w:tr w:rsidR="002F6EBA">
        <w:trPr>
          <w:trHeight w:val="49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9C1AE3">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2F6EBA" w:rsidRDefault="002F6EBA">
            <w:pPr>
              <w:spacing w:line="300" w:lineRule="exact"/>
              <w:jc w:val="left"/>
              <w:rPr>
                <w:rFonts w:ascii="Times New Roman"/>
                <w:sz w:val="21"/>
                <w:szCs w:val="21"/>
              </w:rPr>
            </w:pPr>
          </w:p>
        </w:tc>
      </w:tr>
    </w:tbl>
    <w:p w:rsidR="002F6EBA" w:rsidRDefault="002F6EBA">
      <w:pPr>
        <w:rPr>
          <w:rFonts w:hAnsi="楷体_GB2312" w:cs="楷体_GB2312"/>
          <w:b/>
          <w:bCs/>
          <w:color w:val="000000"/>
          <w:sz w:val="28"/>
          <w:szCs w:val="28"/>
        </w:rPr>
      </w:pPr>
    </w:p>
    <w:p w:rsidR="002F6EBA" w:rsidRDefault="009C1AE3">
      <w:pPr>
        <w:ind w:firstLineChars="100" w:firstLine="281"/>
        <w:rPr>
          <w:rFonts w:hAnsi="楷体_GB2312" w:cs="楷体_GB2312"/>
          <w:color w:val="000000"/>
          <w:sz w:val="28"/>
          <w:szCs w:val="28"/>
        </w:rPr>
      </w:pPr>
      <w:r>
        <w:rPr>
          <w:rFonts w:hAnsi="楷体_GB2312" w:cs="楷体_GB2312" w:hint="eastAsia"/>
          <w:b/>
          <w:bCs/>
          <w:color w:val="000000"/>
          <w:sz w:val="28"/>
          <w:szCs w:val="28"/>
        </w:rPr>
        <w:t>港股通交易结算业务测试</w:t>
      </w:r>
      <w:r>
        <w:rPr>
          <w:rFonts w:hAnsi="楷体_GB2312" w:cs="楷体_GB2312" w:hint="eastAsia"/>
          <w:bCs/>
          <w:color w:val="000000"/>
          <w:sz w:val="28"/>
          <w:szCs w:val="28"/>
        </w:rPr>
        <w:t>的</w:t>
      </w:r>
      <w:r>
        <w:rPr>
          <w:rFonts w:hAnsi="楷体_GB2312" w:cs="楷体_GB2312" w:hint="eastAsia"/>
          <w:color w:val="000000"/>
          <w:sz w:val="28"/>
          <w:szCs w:val="28"/>
        </w:rPr>
        <w:t>具体安排请见下表：</w:t>
      </w:r>
    </w:p>
    <w:tbl>
      <w:tblPr>
        <w:tblW w:w="0" w:type="auto"/>
        <w:jc w:val="center"/>
        <w:tblLayout w:type="fixed"/>
        <w:tblLook w:val="04A0" w:firstRow="1" w:lastRow="0" w:firstColumn="1" w:lastColumn="0" w:noHBand="0" w:noVBand="1"/>
      </w:tblPr>
      <w:tblGrid>
        <w:gridCol w:w="727"/>
        <w:gridCol w:w="1511"/>
        <w:gridCol w:w="2355"/>
        <w:gridCol w:w="3452"/>
      </w:tblGrid>
      <w:tr w:rsidR="002F6EBA">
        <w:trPr>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20" w:lineRule="exact"/>
              <w:rPr>
                <w:rFonts w:hAnsi="Calibri" w:cs="宋体"/>
                <w:b/>
                <w:bCs/>
                <w:szCs w:val="24"/>
              </w:rPr>
            </w:pPr>
            <w:r>
              <w:rPr>
                <w:rFonts w:hint="eastAsia"/>
                <w:b/>
                <w:bCs/>
              </w:rPr>
              <w:t>步骤</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20" w:lineRule="exact"/>
              <w:jc w:val="center"/>
              <w:rPr>
                <w:rFonts w:hAnsi="Calibri" w:cs="宋体"/>
                <w:b/>
                <w:bCs/>
                <w:szCs w:val="24"/>
              </w:rPr>
            </w:pPr>
            <w:r>
              <w:rPr>
                <w:rFonts w:hint="eastAsia"/>
                <w:b/>
                <w:bCs/>
              </w:rPr>
              <w:t>时间段</w:t>
            </w:r>
          </w:p>
        </w:tc>
        <w:tc>
          <w:tcPr>
            <w:tcW w:w="5807" w:type="dxa"/>
            <w:gridSpan w:val="2"/>
            <w:tcBorders>
              <w:top w:val="single" w:sz="4" w:space="0" w:color="auto"/>
              <w:left w:val="nil"/>
              <w:bottom w:val="single" w:sz="4" w:space="0" w:color="auto"/>
              <w:right w:val="single" w:sz="4" w:space="0" w:color="auto"/>
            </w:tcBorders>
          </w:tcPr>
          <w:p w:rsidR="002F6EBA" w:rsidRDefault="009C1AE3">
            <w:pPr>
              <w:spacing w:line="320" w:lineRule="exact"/>
              <w:jc w:val="center"/>
              <w:rPr>
                <w:rFonts w:hAnsi="Calibri" w:cs="宋体"/>
                <w:b/>
                <w:bCs/>
                <w:szCs w:val="24"/>
              </w:rPr>
            </w:pPr>
            <w:r>
              <w:rPr>
                <w:rFonts w:hint="eastAsia"/>
                <w:b/>
                <w:bCs/>
              </w:rPr>
              <w:t>测试内容</w:t>
            </w:r>
          </w:p>
        </w:tc>
      </w:tr>
      <w:tr w:rsidR="002F6EBA">
        <w:trPr>
          <w:jc w:val="center"/>
        </w:trPr>
        <w:tc>
          <w:tcPr>
            <w:tcW w:w="8045" w:type="dxa"/>
            <w:gridSpan w:val="4"/>
            <w:tcBorders>
              <w:top w:val="single" w:sz="4" w:space="0" w:color="auto"/>
              <w:left w:val="single" w:sz="4" w:space="0" w:color="auto"/>
              <w:bottom w:val="single" w:sz="4" w:space="0" w:color="auto"/>
              <w:right w:val="single" w:sz="4" w:space="0" w:color="auto"/>
            </w:tcBorders>
            <w:vAlign w:val="center"/>
          </w:tcPr>
          <w:p w:rsidR="002F6EBA" w:rsidRDefault="009C1AE3">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2023</w:t>
            </w:r>
            <w:r>
              <w:rPr>
                <w:rFonts w:ascii="楷体_GB2312" w:hint="eastAsia"/>
                <w:b/>
                <w:bCs/>
                <w:sz w:val="24"/>
                <w:szCs w:val="24"/>
              </w:rPr>
              <w:t>年</w:t>
            </w:r>
            <w:r>
              <w:rPr>
                <w:rFonts w:ascii="楷体_GB2312" w:hint="eastAsia"/>
                <w:b/>
                <w:bCs/>
                <w:sz w:val="24"/>
                <w:szCs w:val="24"/>
              </w:rPr>
              <w:t>4</w:t>
            </w:r>
            <w:r>
              <w:rPr>
                <w:rFonts w:ascii="楷体_GB2312" w:hint="eastAsia"/>
                <w:b/>
                <w:bCs/>
                <w:sz w:val="24"/>
                <w:szCs w:val="24"/>
              </w:rPr>
              <w:t>月</w:t>
            </w:r>
            <w:r>
              <w:rPr>
                <w:rFonts w:ascii="楷体_GB2312" w:hint="eastAsia"/>
                <w:b/>
                <w:bCs/>
                <w:sz w:val="24"/>
                <w:szCs w:val="24"/>
              </w:rPr>
              <w:t>22</w:t>
            </w:r>
            <w:r>
              <w:rPr>
                <w:rFonts w:ascii="楷体_GB2312" w:hint="eastAsia"/>
                <w:b/>
                <w:bCs/>
                <w:sz w:val="24"/>
                <w:szCs w:val="24"/>
              </w:rPr>
              <w:t>日的交易）</w:t>
            </w:r>
          </w:p>
        </w:tc>
      </w:tr>
      <w:tr w:rsidR="002F6EBA">
        <w:trPr>
          <w:trHeight w:val="301"/>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1</w:t>
            </w:r>
          </w:p>
        </w:tc>
        <w:tc>
          <w:tcPr>
            <w:tcW w:w="7318" w:type="dxa"/>
            <w:gridSpan w:val="3"/>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2F6EBA">
        <w:trPr>
          <w:trHeight w:val="9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2</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9:00-9:30</w:t>
            </w:r>
          </w:p>
        </w:tc>
        <w:tc>
          <w:tcPr>
            <w:tcW w:w="2355"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2F6EBA">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3</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9:30-12:00</w:t>
            </w:r>
          </w:p>
        </w:tc>
        <w:tc>
          <w:tcPr>
            <w:tcW w:w="2355"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持续交易时段</w:t>
            </w:r>
          </w:p>
        </w:tc>
        <w:tc>
          <w:tcPr>
            <w:tcW w:w="3452" w:type="dxa"/>
            <w:vMerge/>
            <w:tcBorders>
              <w:top w:val="single" w:sz="4" w:space="0" w:color="auto"/>
              <w:left w:val="nil"/>
              <w:bottom w:val="single" w:sz="4" w:space="0" w:color="auto"/>
              <w:right w:val="single" w:sz="4" w:space="0" w:color="auto"/>
            </w:tcBorders>
            <w:vAlign w:val="center"/>
          </w:tcPr>
          <w:p w:rsidR="002F6EBA" w:rsidRDefault="002F6EBA">
            <w:pPr>
              <w:spacing w:line="300" w:lineRule="exact"/>
              <w:rPr>
                <w:color w:val="000000"/>
                <w:sz w:val="21"/>
                <w:szCs w:val="21"/>
              </w:rPr>
            </w:pPr>
          </w:p>
        </w:tc>
      </w:tr>
      <w:tr w:rsidR="002F6EBA">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4</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12:00-12:10</w:t>
            </w:r>
          </w:p>
        </w:tc>
        <w:tc>
          <w:tcPr>
            <w:tcW w:w="2355"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收市竞价交易时段</w:t>
            </w:r>
          </w:p>
        </w:tc>
        <w:tc>
          <w:tcPr>
            <w:tcW w:w="3452" w:type="dxa"/>
            <w:vMerge/>
            <w:tcBorders>
              <w:top w:val="single" w:sz="4" w:space="0" w:color="auto"/>
              <w:left w:val="nil"/>
              <w:bottom w:val="single" w:sz="4" w:space="0" w:color="auto"/>
              <w:right w:val="single" w:sz="4" w:space="0" w:color="auto"/>
            </w:tcBorders>
            <w:vAlign w:val="center"/>
          </w:tcPr>
          <w:p w:rsidR="002F6EBA" w:rsidRDefault="002F6EBA">
            <w:pPr>
              <w:spacing w:line="300" w:lineRule="exact"/>
              <w:rPr>
                <w:color w:val="000000"/>
                <w:sz w:val="21"/>
                <w:szCs w:val="21"/>
              </w:rPr>
            </w:pPr>
          </w:p>
        </w:tc>
      </w:tr>
      <w:tr w:rsidR="002F6EBA">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5</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lang w:bidi="ar"/>
              </w:rPr>
            </w:pPr>
            <w:r>
              <w:rPr>
                <w:rFonts w:hint="eastAsia"/>
                <w:color w:val="000000"/>
                <w:sz w:val="21"/>
                <w:szCs w:val="21"/>
              </w:rPr>
              <w:t>12:10-12:45</w:t>
            </w:r>
          </w:p>
        </w:tc>
        <w:tc>
          <w:tcPr>
            <w:tcW w:w="2355"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sz="4" w:space="0" w:color="auto"/>
              <w:left w:val="nil"/>
              <w:bottom w:val="single" w:sz="4" w:space="0" w:color="auto"/>
              <w:right w:val="single" w:sz="4" w:space="0" w:color="auto"/>
            </w:tcBorders>
            <w:vAlign w:val="center"/>
          </w:tcPr>
          <w:p w:rsidR="002F6EBA" w:rsidRDefault="009C1AE3">
            <w:pPr>
              <w:spacing w:line="300" w:lineRule="exact"/>
              <w:rPr>
                <w:color w:val="000000"/>
                <w:sz w:val="21"/>
                <w:szCs w:val="21"/>
              </w:rPr>
            </w:pPr>
            <w:r>
              <w:rPr>
                <w:rFonts w:hint="eastAsia"/>
                <w:color w:val="000000"/>
                <w:sz w:val="21"/>
                <w:szCs w:val="21"/>
              </w:rPr>
              <w:t>接收港股收盘价格文件。</w:t>
            </w:r>
          </w:p>
        </w:tc>
      </w:tr>
      <w:tr w:rsidR="002F6EBA">
        <w:trPr>
          <w:trHeight w:val="70"/>
          <w:jc w:val="center"/>
        </w:trPr>
        <w:tc>
          <w:tcPr>
            <w:tcW w:w="8045" w:type="dxa"/>
            <w:gridSpan w:val="4"/>
            <w:tcBorders>
              <w:top w:val="single" w:sz="4" w:space="0" w:color="auto"/>
              <w:left w:val="single" w:sz="4" w:space="0" w:color="auto"/>
              <w:bottom w:val="single" w:sz="4" w:space="0" w:color="auto"/>
              <w:right w:val="single" w:sz="4" w:space="0" w:color="auto"/>
            </w:tcBorders>
            <w:vAlign w:val="center"/>
          </w:tcPr>
          <w:p w:rsidR="002F6EBA" w:rsidRDefault="009C1AE3">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2023</w:t>
            </w:r>
            <w:r>
              <w:rPr>
                <w:rFonts w:hint="eastAsia"/>
                <w:b/>
                <w:bCs/>
                <w:szCs w:val="24"/>
              </w:rPr>
              <w:t>年</w:t>
            </w:r>
            <w:r>
              <w:rPr>
                <w:rFonts w:hint="eastAsia"/>
                <w:b/>
                <w:bCs/>
                <w:szCs w:val="24"/>
              </w:rPr>
              <w:t>4</w:t>
            </w:r>
            <w:r>
              <w:rPr>
                <w:rFonts w:hint="eastAsia"/>
                <w:b/>
                <w:bCs/>
                <w:szCs w:val="24"/>
              </w:rPr>
              <w:t>月</w:t>
            </w:r>
            <w:r>
              <w:rPr>
                <w:rFonts w:hint="eastAsia"/>
                <w:b/>
                <w:bCs/>
                <w:szCs w:val="24"/>
              </w:rPr>
              <w:t>22</w:t>
            </w:r>
            <w:r>
              <w:rPr>
                <w:rFonts w:hint="eastAsia"/>
                <w:b/>
                <w:bCs/>
                <w:szCs w:val="24"/>
              </w:rPr>
              <w:t>日的交易）</w:t>
            </w:r>
          </w:p>
        </w:tc>
      </w:tr>
      <w:tr w:rsidR="002F6EBA">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1</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jc w:val="left"/>
              <w:rPr>
                <w:color w:val="000000"/>
                <w:sz w:val="21"/>
                <w:szCs w:val="21"/>
              </w:rPr>
            </w:pPr>
            <w:r>
              <w:rPr>
                <w:rFonts w:hint="eastAsia"/>
                <w:color w:val="000000"/>
                <w:sz w:val="21"/>
                <w:szCs w:val="21"/>
              </w:rPr>
              <w:t>8:30-12:00</w:t>
            </w:r>
          </w:p>
        </w:tc>
        <w:tc>
          <w:tcPr>
            <w:tcW w:w="2355" w:type="dxa"/>
            <w:tcBorders>
              <w:top w:val="single" w:sz="4" w:space="0" w:color="auto"/>
              <w:left w:val="nil"/>
              <w:bottom w:val="single" w:sz="4" w:space="0" w:color="auto"/>
              <w:right w:val="single" w:sz="4" w:space="0" w:color="auto"/>
            </w:tcBorders>
          </w:tcPr>
          <w:p w:rsidR="002F6EBA" w:rsidRDefault="009C1AE3">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业务申报（港股通公司行为及非交易业务等）。</w:t>
            </w:r>
          </w:p>
        </w:tc>
        <w:tc>
          <w:tcPr>
            <w:tcW w:w="3452" w:type="dxa"/>
            <w:tcBorders>
              <w:top w:val="single" w:sz="4" w:space="0" w:color="auto"/>
              <w:left w:val="nil"/>
              <w:bottom w:val="single" w:sz="4" w:space="0" w:color="auto"/>
              <w:right w:val="single" w:sz="4" w:space="0" w:color="auto"/>
            </w:tcBorders>
            <w:vAlign w:val="center"/>
          </w:tcPr>
          <w:p w:rsidR="002F6EBA" w:rsidRDefault="002F6EBA">
            <w:pPr>
              <w:spacing w:line="300" w:lineRule="exact"/>
              <w:rPr>
                <w:color w:val="000000"/>
                <w:sz w:val="21"/>
                <w:szCs w:val="21"/>
              </w:rPr>
            </w:pPr>
          </w:p>
        </w:tc>
      </w:tr>
      <w:tr w:rsidR="002F6EBA">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2</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jc w:val="left"/>
              <w:rPr>
                <w:color w:val="000000"/>
                <w:sz w:val="21"/>
                <w:szCs w:val="21"/>
              </w:rPr>
            </w:pPr>
            <w:r>
              <w:rPr>
                <w:rFonts w:hint="eastAsia"/>
                <w:color w:val="000000"/>
                <w:sz w:val="21"/>
                <w:szCs w:val="21"/>
              </w:rPr>
              <w:t>12:10-13:30</w:t>
            </w:r>
          </w:p>
        </w:tc>
        <w:tc>
          <w:tcPr>
            <w:tcW w:w="2355" w:type="dxa"/>
            <w:tcBorders>
              <w:top w:val="single" w:sz="4" w:space="0" w:color="auto"/>
              <w:left w:val="nil"/>
              <w:bottom w:val="single" w:sz="4" w:space="0" w:color="auto"/>
              <w:right w:val="single" w:sz="4" w:space="0" w:color="auto"/>
            </w:tcBorders>
          </w:tcPr>
          <w:p w:rsidR="002F6EBA" w:rsidRDefault="009C1AE3">
            <w:pPr>
              <w:spacing w:line="300" w:lineRule="exact"/>
              <w:rPr>
                <w:color w:val="000000"/>
                <w:sz w:val="21"/>
                <w:szCs w:val="21"/>
              </w:rPr>
            </w:pPr>
            <w:r>
              <w:rPr>
                <w:rFonts w:hint="eastAsia"/>
                <w:color w:val="000000"/>
                <w:sz w:val="21"/>
                <w:szCs w:val="21"/>
              </w:rPr>
              <w:t>港股通结算日终处理。</w:t>
            </w:r>
          </w:p>
        </w:tc>
        <w:tc>
          <w:tcPr>
            <w:tcW w:w="3452" w:type="dxa"/>
            <w:tcBorders>
              <w:top w:val="single" w:sz="4" w:space="0" w:color="auto"/>
              <w:left w:val="nil"/>
              <w:bottom w:val="single" w:sz="4" w:space="0" w:color="auto"/>
              <w:right w:val="single" w:sz="4" w:space="0" w:color="auto"/>
            </w:tcBorders>
            <w:vAlign w:val="center"/>
          </w:tcPr>
          <w:p w:rsidR="002F6EBA" w:rsidRDefault="002F6EBA">
            <w:pPr>
              <w:spacing w:line="300" w:lineRule="exact"/>
              <w:rPr>
                <w:color w:val="000000"/>
                <w:sz w:val="21"/>
                <w:szCs w:val="21"/>
              </w:rPr>
            </w:pPr>
          </w:p>
        </w:tc>
      </w:tr>
      <w:tr w:rsidR="002F6EBA">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2F6EBA" w:rsidRDefault="009C1AE3">
            <w:pPr>
              <w:spacing w:line="300" w:lineRule="exact"/>
              <w:jc w:val="center"/>
              <w:rPr>
                <w:color w:val="000000"/>
                <w:sz w:val="21"/>
                <w:szCs w:val="21"/>
              </w:rPr>
            </w:pPr>
            <w:r>
              <w:rPr>
                <w:rFonts w:hint="eastAsia"/>
                <w:color w:val="000000"/>
                <w:sz w:val="21"/>
                <w:szCs w:val="21"/>
              </w:rPr>
              <w:t>3</w:t>
            </w:r>
          </w:p>
        </w:tc>
        <w:tc>
          <w:tcPr>
            <w:tcW w:w="1511" w:type="dxa"/>
            <w:tcBorders>
              <w:top w:val="single" w:sz="4" w:space="0" w:color="auto"/>
              <w:left w:val="nil"/>
              <w:bottom w:val="single" w:sz="4" w:space="0" w:color="auto"/>
              <w:right w:val="single" w:sz="4" w:space="0" w:color="auto"/>
            </w:tcBorders>
            <w:vAlign w:val="center"/>
          </w:tcPr>
          <w:p w:rsidR="002F6EBA" w:rsidRDefault="009C1AE3">
            <w:pPr>
              <w:spacing w:line="300" w:lineRule="exact"/>
              <w:jc w:val="left"/>
              <w:rPr>
                <w:color w:val="000000"/>
                <w:sz w:val="21"/>
                <w:szCs w:val="21"/>
              </w:rPr>
            </w:pPr>
            <w:r>
              <w:rPr>
                <w:rFonts w:hint="eastAsia"/>
                <w:color w:val="000000"/>
                <w:sz w:val="21"/>
                <w:szCs w:val="21"/>
              </w:rPr>
              <w:t>13:30</w:t>
            </w:r>
            <w:r>
              <w:rPr>
                <w:rFonts w:hint="eastAsia"/>
                <w:color w:val="000000"/>
                <w:sz w:val="21"/>
                <w:szCs w:val="21"/>
              </w:rPr>
              <w:t>后</w:t>
            </w:r>
          </w:p>
        </w:tc>
        <w:tc>
          <w:tcPr>
            <w:tcW w:w="2355" w:type="dxa"/>
            <w:tcBorders>
              <w:top w:val="single" w:sz="4" w:space="0" w:color="auto"/>
              <w:left w:val="nil"/>
              <w:bottom w:val="single" w:sz="4" w:space="0" w:color="auto"/>
              <w:right w:val="single" w:sz="4" w:space="0" w:color="auto"/>
            </w:tcBorders>
          </w:tcPr>
          <w:p w:rsidR="002F6EBA" w:rsidRDefault="009C1AE3">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452" w:type="dxa"/>
            <w:tcBorders>
              <w:top w:val="single" w:sz="4" w:space="0" w:color="auto"/>
              <w:left w:val="nil"/>
              <w:bottom w:val="single" w:sz="4" w:space="0" w:color="auto"/>
              <w:right w:val="single" w:sz="4" w:space="0" w:color="auto"/>
            </w:tcBorders>
            <w:vAlign w:val="center"/>
          </w:tcPr>
          <w:p w:rsidR="002F6EBA" w:rsidRDefault="002F6EBA">
            <w:pPr>
              <w:spacing w:line="300" w:lineRule="exact"/>
              <w:rPr>
                <w:color w:val="000000"/>
                <w:sz w:val="21"/>
                <w:szCs w:val="21"/>
              </w:rPr>
            </w:pPr>
          </w:p>
        </w:tc>
      </w:tr>
    </w:tbl>
    <w:p w:rsidR="002F6EBA" w:rsidRDefault="002F6EBA">
      <w:pPr>
        <w:ind w:firstLineChars="200" w:firstLine="560"/>
        <w:rPr>
          <w:color w:val="000000"/>
          <w:sz w:val="28"/>
          <w:szCs w:val="28"/>
        </w:rPr>
      </w:pPr>
    </w:p>
    <w:p w:rsidR="002F6EBA" w:rsidRDefault="009C1AE3">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2F6EBA" w:rsidRDefault="009C1AE3">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日和恢复验证测试均以</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4</w:t>
      </w:r>
      <w:r>
        <w:rPr>
          <w:rFonts w:ascii="楷体_GB2312" w:eastAsia="楷体_GB2312" w:hint="eastAsia"/>
          <w:color w:val="000000"/>
          <w:sz w:val="28"/>
          <w:szCs w:val="28"/>
        </w:rPr>
        <w:t>月</w:t>
      </w:r>
      <w:r>
        <w:rPr>
          <w:rFonts w:ascii="楷体_GB2312" w:eastAsia="楷体_GB2312" w:hint="eastAsia"/>
          <w:color w:val="000000"/>
          <w:sz w:val="28"/>
          <w:szCs w:val="28"/>
        </w:rPr>
        <w:t>21</w:t>
      </w:r>
      <w:r>
        <w:rPr>
          <w:rFonts w:ascii="楷体_GB2312" w:eastAsia="楷体_GB2312" w:hint="eastAsia"/>
          <w:color w:val="000000"/>
          <w:sz w:val="28"/>
          <w:szCs w:val="28"/>
        </w:rPr>
        <w:t>日（星期五）深市所有证券的收盘行情、收市后的股份数据作为交易的起始数据。</w:t>
      </w:r>
    </w:p>
    <w:p w:rsidR="002F6EBA" w:rsidRDefault="009C1AE3">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券商名单均与</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4</w:t>
      </w:r>
      <w:r>
        <w:rPr>
          <w:rFonts w:ascii="楷体_GB2312" w:eastAsia="楷体_GB2312" w:hint="eastAsia"/>
          <w:color w:val="000000"/>
          <w:sz w:val="28"/>
          <w:szCs w:val="28"/>
        </w:rPr>
        <w:t>月</w:t>
      </w:r>
      <w:r>
        <w:rPr>
          <w:rFonts w:ascii="楷体_GB2312" w:eastAsia="楷体_GB2312" w:hint="eastAsia"/>
          <w:color w:val="000000"/>
          <w:sz w:val="28"/>
          <w:szCs w:val="28"/>
        </w:rPr>
        <w:t>24</w:t>
      </w:r>
      <w:r>
        <w:rPr>
          <w:rFonts w:ascii="楷体_GB2312" w:eastAsia="楷体_GB2312" w:hint="eastAsia"/>
          <w:color w:val="000000"/>
          <w:sz w:val="28"/>
          <w:szCs w:val="28"/>
        </w:rPr>
        <w:t>日（星期一）生产系统保持一致。</w:t>
      </w:r>
    </w:p>
    <w:p w:rsidR="002F6EBA" w:rsidRDefault="009C1AE3">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2F6EBA" w:rsidRDefault="009C1AE3">
      <w:pPr>
        <w:pStyle w:val="af5"/>
        <w:numPr>
          <w:ilvl w:val="255"/>
          <w:numId w:val="0"/>
        </w:numPr>
        <w:ind w:firstLineChars="200" w:firstLine="560"/>
        <w:jc w:val="left"/>
        <w:rPr>
          <w:rFonts w:ascii="楷体_GB2312" w:eastAsia="楷体_GB2312"/>
          <w:color w:val="000000"/>
          <w:sz w:val="28"/>
          <w:szCs w:val="28"/>
        </w:rPr>
      </w:pPr>
      <w:r>
        <w:rPr>
          <w:rFonts w:ascii="楷体_GB2312" w:eastAsia="楷体_GB2312" w:hint="eastAsia"/>
          <w:color w:val="000000"/>
          <w:sz w:val="28"/>
          <w:szCs w:val="28"/>
        </w:rPr>
        <w:t>所有</w:t>
      </w:r>
      <w:r>
        <w:rPr>
          <w:rFonts w:ascii="楷体_GB2312" w:eastAsia="楷体_GB2312" w:hint="eastAsia"/>
          <w:color w:val="000000"/>
          <w:sz w:val="28"/>
          <w:szCs w:val="28"/>
        </w:rPr>
        <w:t>ETF</w:t>
      </w:r>
      <w:r>
        <w:rPr>
          <w:rFonts w:ascii="楷体_GB2312" w:eastAsia="楷体_GB2312" w:hint="eastAsia"/>
          <w:color w:val="000000"/>
          <w:sz w:val="28"/>
          <w:szCs w:val="28"/>
        </w:rPr>
        <w:t>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文件与</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4</w:t>
      </w:r>
      <w:r>
        <w:rPr>
          <w:rFonts w:ascii="楷体_GB2312" w:eastAsia="楷体_GB2312" w:hint="eastAsia"/>
          <w:color w:val="000000"/>
          <w:sz w:val="28"/>
          <w:szCs w:val="28"/>
        </w:rPr>
        <w:t>月</w:t>
      </w:r>
      <w:r>
        <w:rPr>
          <w:rFonts w:ascii="楷体_GB2312" w:eastAsia="楷体_GB2312" w:hint="eastAsia"/>
          <w:color w:val="000000"/>
          <w:sz w:val="28"/>
          <w:szCs w:val="28"/>
        </w:rPr>
        <w:t>21</w:t>
      </w:r>
      <w:r>
        <w:rPr>
          <w:rFonts w:ascii="楷体_GB2312" w:eastAsia="楷体_GB2312" w:hint="eastAsia"/>
          <w:color w:val="000000"/>
          <w:sz w:val="28"/>
          <w:szCs w:val="28"/>
        </w:rPr>
        <w:t>日（星期五）交易生产系统保持一致，所有基金管理人均无需上传通关测试使用的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2F6EBA" w:rsidRDefault="009C1AE3">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交易日历安排</w:t>
      </w:r>
    </w:p>
    <w:tbl>
      <w:tblPr>
        <w:tblStyle w:val="af"/>
        <w:tblW w:w="5380" w:type="dxa"/>
        <w:jc w:val="center"/>
        <w:tblLook w:val="04A0" w:firstRow="1" w:lastRow="0" w:firstColumn="1" w:lastColumn="0" w:noHBand="0" w:noVBand="1"/>
      </w:tblPr>
      <w:tblGrid>
        <w:gridCol w:w="1345"/>
        <w:gridCol w:w="2100"/>
        <w:gridCol w:w="1935"/>
      </w:tblGrid>
      <w:tr w:rsidR="002F6EBA">
        <w:trPr>
          <w:trHeight w:val="312"/>
          <w:jc w:val="center"/>
        </w:trPr>
        <w:tc>
          <w:tcPr>
            <w:tcW w:w="1345" w:type="dxa"/>
            <w:shd w:val="clear" w:color="auto" w:fill="A5A5A5" w:themeFill="background1" w:themeFillShade="A5"/>
          </w:tcPr>
          <w:p w:rsidR="002F6EBA" w:rsidRDefault="009C1AE3">
            <w:pPr>
              <w:widowControl/>
              <w:jc w:val="center"/>
              <w:rPr>
                <w:rFonts w:hAnsi="楷体_GB2312" w:cs="楷体_GB2312"/>
                <w:b/>
                <w:bCs/>
                <w:kern w:val="0"/>
                <w:sz w:val="22"/>
                <w:szCs w:val="22"/>
              </w:rPr>
            </w:pPr>
            <w:r>
              <w:rPr>
                <w:rFonts w:hAnsi="楷体_GB2312" w:cs="楷体_GB2312" w:hint="eastAsia"/>
                <w:b/>
                <w:bCs/>
                <w:kern w:val="0"/>
                <w:sz w:val="22"/>
                <w:szCs w:val="22"/>
              </w:rPr>
              <w:t>日期</w:t>
            </w:r>
          </w:p>
        </w:tc>
        <w:tc>
          <w:tcPr>
            <w:tcW w:w="2100" w:type="dxa"/>
            <w:shd w:val="clear" w:color="auto" w:fill="A5A5A5" w:themeFill="background1" w:themeFillShade="A5"/>
          </w:tcPr>
          <w:p w:rsidR="002F6EBA" w:rsidRDefault="009C1AE3">
            <w:pPr>
              <w:widowControl/>
              <w:jc w:val="center"/>
              <w:rPr>
                <w:rFonts w:hAnsi="楷体_GB2312" w:cs="楷体_GB2312"/>
                <w:b/>
                <w:bCs/>
                <w:kern w:val="0"/>
                <w:sz w:val="22"/>
                <w:szCs w:val="22"/>
              </w:rPr>
            </w:pPr>
            <w:r>
              <w:rPr>
                <w:rFonts w:hAnsi="楷体_GB2312" w:cs="楷体_GB2312" w:hint="eastAsia"/>
                <w:b/>
                <w:bCs/>
                <w:kern w:val="0"/>
                <w:sz w:val="22"/>
                <w:szCs w:val="22"/>
              </w:rPr>
              <w:t>日历安排</w:t>
            </w:r>
          </w:p>
        </w:tc>
        <w:tc>
          <w:tcPr>
            <w:tcW w:w="1935" w:type="dxa"/>
            <w:shd w:val="clear" w:color="auto" w:fill="A5A5A5" w:themeFill="background1" w:themeFillShade="A5"/>
          </w:tcPr>
          <w:p w:rsidR="002F6EBA" w:rsidRDefault="009C1AE3">
            <w:pPr>
              <w:widowControl/>
              <w:jc w:val="center"/>
              <w:rPr>
                <w:rFonts w:hAnsi="楷体_GB2312" w:cs="楷体_GB2312"/>
                <w:b/>
                <w:bCs/>
                <w:kern w:val="0"/>
                <w:sz w:val="22"/>
                <w:szCs w:val="22"/>
              </w:rPr>
            </w:pPr>
            <w:r>
              <w:rPr>
                <w:rFonts w:hAnsi="楷体_GB2312" w:cs="楷体_GB2312" w:hint="eastAsia"/>
                <w:b/>
                <w:bCs/>
                <w:kern w:val="0"/>
                <w:sz w:val="22"/>
                <w:szCs w:val="22"/>
              </w:rPr>
              <w:t>交易交收日安排</w:t>
            </w:r>
          </w:p>
        </w:tc>
      </w:tr>
      <w:tr w:rsidR="002F6EBA">
        <w:trPr>
          <w:trHeight w:val="312"/>
          <w:jc w:val="center"/>
        </w:trPr>
        <w:tc>
          <w:tcPr>
            <w:tcW w:w="1345" w:type="dxa"/>
          </w:tcPr>
          <w:p w:rsidR="002F6EBA" w:rsidRDefault="009C1AE3">
            <w:pPr>
              <w:widowControl/>
              <w:jc w:val="center"/>
              <w:rPr>
                <w:rFonts w:hAnsi="楷体_GB2312" w:cs="楷体_GB2312"/>
                <w:sz w:val="20"/>
              </w:rPr>
            </w:pPr>
            <w:r>
              <w:rPr>
                <w:rFonts w:hAnsi="楷体_GB2312" w:cs="楷体_GB2312" w:hint="eastAsia"/>
                <w:sz w:val="20"/>
              </w:rPr>
              <w:t>2023/4/22</w:t>
            </w:r>
          </w:p>
        </w:tc>
        <w:tc>
          <w:tcPr>
            <w:tcW w:w="2100" w:type="dxa"/>
          </w:tcPr>
          <w:p w:rsidR="002F6EBA" w:rsidRDefault="009C1AE3">
            <w:pPr>
              <w:widowControl/>
              <w:jc w:val="center"/>
              <w:rPr>
                <w:rFonts w:hAnsi="楷体_GB2312" w:cs="楷体_GB2312"/>
                <w:sz w:val="20"/>
              </w:rPr>
            </w:pPr>
            <w:r>
              <w:rPr>
                <w:rFonts w:hAnsi="楷体_GB2312" w:cs="楷体_GB2312" w:hint="eastAsia"/>
                <w:sz w:val="20"/>
              </w:rPr>
              <w:t>正常</w:t>
            </w:r>
          </w:p>
        </w:tc>
        <w:tc>
          <w:tcPr>
            <w:tcW w:w="1935" w:type="dxa"/>
          </w:tcPr>
          <w:p w:rsidR="002F6EBA" w:rsidRDefault="009C1AE3">
            <w:pPr>
              <w:widowControl/>
              <w:jc w:val="center"/>
              <w:rPr>
                <w:rFonts w:hAnsi="楷体_GB2312" w:cs="楷体_GB2312"/>
                <w:sz w:val="20"/>
              </w:rPr>
            </w:pPr>
            <w:r>
              <w:rPr>
                <w:rFonts w:hAnsi="楷体_GB2312" w:cs="楷体_GB2312" w:hint="eastAsia"/>
                <w:sz w:val="20"/>
              </w:rPr>
              <w:t>交易日、交收日</w:t>
            </w:r>
          </w:p>
        </w:tc>
      </w:tr>
      <w:tr w:rsidR="002F6EBA">
        <w:trPr>
          <w:trHeight w:val="90"/>
          <w:jc w:val="center"/>
        </w:trPr>
        <w:tc>
          <w:tcPr>
            <w:tcW w:w="1345" w:type="dxa"/>
          </w:tcPr>
          <w:p w:rsidR="002F6EBA" w:rsidRDefault="009C1AE3">
            <w:pPr>
              <w:widowControl/>
              <w:jc w:val="center"/>
              <w:rPr>
                <w:rFonts w:hAnsi="楷体_GB2312" w:cs="楷体_GB2312"/>
                <w:sz w:val="20"/>
              </w:rPr>
            </w:pPr>
            <w:r>
              <w:rPr>
                <w:rFonts w:hAnsi="楷体_GB2312" w:cs="楷体_GB2312" w:hint="eastAsia"/>
                <w:sz w:val="20"/>
              </w:rPr>
              <w:t>2023/4/23</w:t>
            </w:r>
          </w:p>
        </w:tc>
        <w:tc>
          <w:tcPr>
            <w:tcW w:w="2100" w:type="dxa"/>
          </w:tcPr>
          <w:p w:rsidR="002F6EBA" w:rsidRDefault="009C1AE3">
            <w:pPr>
              <w:widowControl/>
              <w:jc w:val="center"/>
              <w:rPr>
                <w:rFonts w:hAnsi="楷体_GB2312" w:cs="楷体_GB2312"/>
                <w:sz w:val="20"/>
              </w:rPr>
            </w:pPr>
            <w:r>
              <w:rPr>
                <w:rFonts w:hAnsi="楷体_GB2312" w:cs="楷体_GB2312" w:hint="eastAsia"/>
                <w:sz w:val="20"/>
              </w:rPr>
              <w:t>正常</w:t>
            </w:r>
          </w:p>
        </w:tc>
        <w:tc>
          <w:tcPr>
            <w:tcW w:w="1935" w:type="dxa"/>
          </w:tcPr>
          <w:p w:rsidR="002F6EBA" w:rsidRDefault="009C1AE3">
            <w:pPr>
              <w:widowControl/>
              <w:jc w:val="center"/>
              <w:rPr>
                <w:rFonts w:hAnsi="楷体_GB2312" w:cs="楷体_GB2312"/>
                <w:sz w:val="20"/>
              </w:rPr>
            </w:pPr>
            <w:r>
              <w:rPr>
                <w:rFonts w:hAnsi="楷体_GB2312" w:cs="楷体_GB2312" w:hint="eastAsia"/>
                <w:sz w:val="20"/>
              </w:rPr>
              <w:t>交易日、交收日</w:t>
            </w:r>
          </w:p>
        </w:tc>
      </w:tr>
      <w:tr w:rsidR="002F6EBA">
        <w:trPr>
          <w:trHeight w:val="312"/>
          <w:jc w:val="center"/>
        </w:trPr>
        <w:tc>
          <w:tcPr>
            <w:tcW w:w="1345"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2023/4/24</w:t>
            </w:r>
          </w:p>
        </w:tc>
        <w:tc>
          <w:tcPr>
            <w:tcW w:w="2100"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正常</w:t>
            </w:r>
          </w:p>
        </w:tc>
        <w:tc>
          <w:tcPr>
            <w:tcW w:w="1935"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交易日、交收日</w:t>
            </w:r>
          </w:p>
        </w:tc>
      </w:tr>
      <w:tr w:rsidR="002F6EBA">
        <w:trPr>
          <w:trHeight w:val="312"/>
          <w:jc w:val="center"/>
        </w:trPr>
        <w:tc>
          <w:tcPr>
            <w:tcW w:w="1345"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2023/4/25</w:t>
            </w:r>
          </w:p>
        </w:tc>
        <w:tc>
          <w:tcPr>
            <w:tcW w:w="2100"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正常</w:t>
            </w:r>
          </w:p>
        </w:tc>
        <w:tc>
          <w:tcPr>
            <w:tcW w:w="1935"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交易日、交收日</w:t>
            </w:r>
          </w:p>
        </w:tc>
      </w:tr>
      <w:tr w:rsidR="002F6EBA">
        <w:trPr>
          <w:trHeight w:val="312"/>
          <w:jc w:val="center"/>
        </w:trPr>
        <w:tc>
          <w:tcPr>
            <w:tcW w:w="1345"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2023/4/26</w:t>
            </w:r>
          </w:p>
        </w:tc>
        <w:tc>
          <w:tcPr>
            <w:tcW w:w="2100"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正常</w:t>
            </w:r>
          </w:p>
        </w:tc>
        <w:tc>
          <w:tcPr>
            <w:tcW w:w="1935" w:type="dxa"/>
            <w:shd w:val="clear" w:color="auto" w:fill="FFFFFF" w:themeFill="background1"/>
          </w:tcPr>
          <w:p w:rsidR="002F6EBA" w:rsidRDefault="009C1AE3">
            <w:pPr>
              <w:widowControl/>
              <w:jc w:val="center"/>
              <w:rPr>
                <w:rFonts w:hAnsi="楷体_GB2312" w:cs="楷体_GB2312"/>
                <w:sz w:val="20"/>
              </w:rPr>
            </w:pPr>
            <w:r>
              <w:rPr>
                <w:rFonts w:hAnsi="楷体_GB2312" w:cs="楷体_GB2312" w:hint="eastAsia"/>
                <w:sz w:val="20"/>
              </w:rPr>
              <w:t>交易日、交收日</w:t>
            </w:r>
          </w:p>
        </w:tc>
      </w:tr>
    </w:tbl>
    <w:p w:rsidR="002F6EBA" w:rsidRDefault="009C1AE3">
      <w:pPr>
        <w:numPr>
          <w:ilvl w:val="255"/>
          <w:numId w:val="0"/>
        </w:numPr>
        <w:tabs>
          <w:tab w:val="left" w:pos="420"/>
        </w:tabs>
        <w:ind w:firstLineChars="200" w:firstLine="560"/>
        <w:rPr>
          <w:rFonts w:hAnsi="楷体"/>
          <w:color w:val="2E2E2E"/>
          <w:kern w:val="0"/>
          <w:sz w:val="28"/>
          <w:szCs w:val="28"/>
        </w:rPr>
      </w:pPr>
      <w:r>
        <w:rPr>
          <w:rFonts w:hAnsi="楷体" w:hint="eastAsia"/>
          <w:color w:val="2E2E2E"/>
          <w:kern w:val="0"/>
          <w:sz w:val="28"/>
          <w:szCs w:val="28"/>
        </w:rPr>
        <w:t>通关测试当日将模拟交易日历优化系统上线首日（</w:t>
      </w:r>
      <w:r>
        <w:rPr>
          <w:rFonts w:hAnsi="楷体"/>
          <w:color w:val="2E2E2E"/>
          <w:kern w:val="0"/>
          <w:sz w:val="28"/>
          <w:szCs w:val="28"/>
        </w:rPr>
        <w:t>2023</w:t>
      </w:r>
      <w:r>
        <w:rPr>
          <w:rFonts w:hAnsi="楷体" w:hint="eastAsia"/>
          <w:color w:val="2E2E2E"/>
          <w:kern w:val="0"/>
          <w:sz w:val="28"/>
          <w:szCs w:val="28"/>
        </w:rPr>
        <w:t>年</w:t>
      </w:r>
      <w:r>
        <w:rPr>
          <w:rFonts w:hAnsi="楷体"/>
          <w:color w:val="2E2E2E"/>
          <w:kern w:val="0"/>
          <w:sz w:val="28"/>
          <w:szCs w:val="28"/>
        </w:rPr>
        <w:t>4</w:t>
      </w:r>
      <w:r>
        <w:rPr>
          <w:rFonts w:hAnsi="楷体" w:hint="eastAsia"/>
          <w:color w:val="2E2E2E"/>
          <w:kern w:val="0"/>
          <w:sz w:val="28"/>
          <w:szCs w:val="28"/>
        </w:rPr>
        <w:t>月</w:t>
      </w:r>
      <w:r>
        <w:rPr>
          <w:rFonts w:hAnsi="楷体"/>
          <w:color w:val="2E2E2E"/>
          <w:kern w:val="0"/>
          <w:sz w:val="28"/>
          <w:szCs w:val="28"/>
        </w:rPr>
        <w:t>24</w:t>
      </w:r>
      <w:r>
        <w:rPr>
          <w:rFonts w:hAnsi="楷体" w:hint="eastAsia"/>
          <w:color w:val="2E2E2E"/>
          <w:kern w:val="0"/>
          <w:sz w:val="28"/>
          <w:szCs w:val="28"/>
        </w:rPr>
        <w:t>日）系统运行情况，注意该日为非新增交易日。</w:t>
      </w:r>
    </w:p>
    <w:p w:rsidR="002F6EBA" w:rsidRDefault="009C1AE3">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参考汇率</w:t>
      </w:r>
    </w:p>
    <w:p w:rsidR="002F6EBA" w:rsidRDefault="009C1AE3">
      <w:pPr>
        <w:tabs>
          <w:tab w:val="left" w:pos="420"/>
        </w:tabs>
        <w:ind w:firstLineChars="200" w:firstLine="560"/>
        <w:rPr>
          <w:rFonts w:hAnsi="楷体"/>
          <w:color w:val="2E2E2E"/>
          <w:kern w:val="0"/>
          <w:sz w:val="28"/>
          <w:szCs w:val="28"/>
        </w:rPr>
      </w:pPr>
      <w:r>
        <w:rPr>
          <w:rFonts w:hAnsi="楷体" w:hint="eastAsia"/>
          <w:color w:val="2E2E2E"/>
          <w:kern w:val="0"/>
          <w:sz w:val="28"/>
          <w:szCs w:val="28"/>
        </w:rPr>
        <w:t>通关测试当日参考汇率请参考深交所发布的早间静态交易参考信息文件。</w:t>
      </w:r>
    </w:p>
    <w:p w:rsidR="002F6EBA" w:rsidRDefault="009C1AE3">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预清算资金汇总参考文件安排</w:t>
      </w:r>
    </w:p>
    <w:p w:rsidR="002F6EBA" w:rsidRDefault="009C1AE3">
      <w:pPr>
        <w:ind w:firstLineChars="200" w:firstLine="560"/>
        <w:rPr>
          <w:rFonts w:hAnsi="楷体_GB2312" w:cs="楷体_GB2312"/>
          <w:color w:val="000000"/>
          <w:sz w:val="28"/>
          <w:szCs w:val="28"/>
        </w:rPr>
      </w:pPr>
      <w:r>
        <w:rPr>
          <w:rFonts w:hAnsi="楷体_GB2312" w:cs="楷体_GB2312" w:hint="eastAsia"/>
          <w:color w:val="000000"/>
          <w:sz w:val="28"/>
          <w:szCs w:val="28"/>
        </w:rPr>
        <w:t>三批次预清算资金汇总参考文件发送时间分别为</w:t>
      </w:r>
      <w:r>
        <w:rPr>
          <w:rFonts w:hAnsi="楷体_GB2312" w:cs="楷体_GB2312" w:hint="eastAsia"/>
          <w:color w:val="000000"/>
          <w:sz w:val="28"/>
          <w:szCs w:val="28"/>
        </w:rPr>
        <w:t>10:</w:t>
      </w:r>
      <w:r>
        <w:rPr>
          <w:rFonts w:hAnsi="楷体_GB2312" w:cs="楷体_GB2312"/>
          <w:color w:val="000000"/>
          <w:sz w:val="28"/>
          <w:szCs w:val="28"/>
        </w:rPr>
        <w:t>1</w:t>
      </w:r>
      <w:r>
        <w:rPr>
          <w:rFonts w:hAnsi="楷体_GB2312" w:cs="楷体_GB2312" w:hint="eastAsia"/>
          <w:color w:val="000000"/>
          <w:sz w:val="28"/>
          <w:szCs w:val="28"/>
        </w:rPr>
        <w:t>0</w:t>
      </w:r>
      <w:r>
        <w:rPr>
          <w:rFonts w:hAnsi="楷体_GB2312" w:cs="楷体_GB2312" w:hint="eastAsia"/>
          <w:color w:val="000000"/>
          <w:sz w:val="28"/>
          <w:szCs w:val="28"/>
        </w:rPr>
        <w:t>、</w:t>
      </w:r>
      <w:r>
        <w:rPr>
          <w:rFonts w:hAnsi="楷体_GB2312" w:cs="楷体_GB2312" w:hint="eastAsia"/>
          <w:color w:val="000000"/>
          <w:sz w:val="28"/>
          <w:szCs w:val="28"/>
        </w:rPr>
        <w:t>11:</w:t>
      </w:r>
      <w:r>
        <w:rPr>
          <w:rFonts w:hAnsi="楷体_GB2312" w:cs="楷体_GB2312"/>
          <w:color w:val="000000"/>
          <w:sz w:val="28"/>
          <w:szCs w:val="28"/>
        </w:rPr>
        <w:t>1</w:t>
      </w:r>
      <w:r>
        <w:rPr>
          <w:rFonts w:hAnsi="楷体_GB2312" w:cs="楷体_GB2312" w:hint="eastAsia"/>
          <w:color w:val="000000"/>
          <w:sz w:val="28"/>
          <w:szCs w:val="28"/>
        </w:rPr>
        <w:t>0</w:t>
      </w:r>
      <w:r>
        <w:rPr>
          <w:rFonts w:hAnsi="楷体_GB2312" w:cs="楷体_GB2312" w:hint="eastAsia"/>
          <w:color w:val="000000"/>
          <w:sz w:val="28"/>
          <w:szCs w:val="28"/>
        </w:rPr>
        <w:t>和</w:t>
      </w:r>
      <w:r>
        <w:rPr>
          <w:rFonts w:hAnsi="楷体_GB2312" w:cs="楷体_GB2312" w:hint="eastAsia"/>
          <w:color w:val="000000"/>
          <w:sz w:val="28"/>
          <w:szCs w:val="28"/>
        </w:rPr>
        <w:t>12:10</w:t>
      </w:r>
      <w:r>
        <w:rPr>
          <w:rFonts w:hAnsi="楷体_GB2312" w:cs="楷体_GB2312" w:hint="eastAsia"/>
          <w:color w:val="000000"/>
          <w:sz w:val="28"/>
          <w:szCs w:val="28"/>
        </w:rPr>
        <w:t>。</w:t>
      </w:r>
    </w:p>
    <w:p w:rsidR="002F6EBA" w:rsidRDefault="009C1AE3">
      <w:pPr>
        <w:ind w:firstLineChars="200" w:firstLine="560"/>
        <w:rPr>
          <w:rFonts w:hAnsi="楷体"/>
          <w:sz w:val="28"/>
          <w:szCs w:val="28"/>
        </w:rPr>
      </w:pPr>
      <w:r>
        <w:rPr>
          <w:rFonts w:hAnsi="楷体" w:hint="eastAsia"/>
          <w:sz w:val="28"/>
          <w:szCs w:val="28"/>
        </w:rPr>
        <w:t>注意：非新增交易日中国结算深圳分公司也会发送预清算资金汇总参考文件，发送时点与新增交易日相同。参与人在非新增交易日无需使用该文件，请确保非新增交易日收到该文件后系统处理正常。</w:t>
      </w:r>
    </w:p>
    <w:p w:rsidR="002F6EBA" w:rsidRDefault="009C1AE3">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非新增交易日资金余额查询（可提款金额）</w:t>
      </w:r>
    </w:p>
    <w:p w:rsidR="002F6EBA" w:rsidRDefault="009C1AE3">
      <w:pPr>
        <w:tabs>
          <w:tab w:val="left" w:pos="420"/>
        </w:tabs>
        <w:ind w:firstLineChars="200" w:firstLine="560"/>
        <w:rPr>
          <w:rFonts w:hAnsi="楷体"/>
          <w:color w:val="FF0000"/>
          <w:kern w:val="0"/>
          <w:sz w:val="28"/>
          <w:szCs w:val="28"/>
        </w:rPr>
      </w:pPr>
      <w:r>
        <w:rPr>
          <w:rFonts w:ascii="楷体" w:eastAsia="楷体" w:hAnsi="楷体" w:hint="eastAsia"/>
          <w:kern w:val="0"/>
          <w:sz w:val="28"/>
          <w:szCs w:val="28"/>
        </w:rPr>
        <w:t>通关测试当日为非新增交易日，无提前到账资金提款限制，参与人可以通过</w:t>
      </w:r>
      <w:r>
        <w:rPr>
          <w:rFonts w:ascii="楷体" w:eastAsia="楷体" w:hAnsi="楷体" w:hint="eastAsia"/>
          <w:kern w:val="0"/>
          <w:sz w:val="28"/>
          <w:szCs w:val="28"/>
        </w:rPr>
        <w:t>D-COM</w:t>
      </w:r>
      <w:r>
        <w:rPr>
          <w:rFonts w:ascii="楷体" w:eastAsia="楷体" w:hAnsi="楷体" w:hint="eastAsia"/>
          <w:kern w:val="0"/>
          <w:sz w:val="28"/>
          <w:szCs w:val="28"/>
        </w:rPr>
        <w:t>系统“资金划拨</w:t>
      </w:r>
      <w:r>
        <w:rPr>
          <w:rFonts w:ascii="楷体" w:eastAsia="楷体" w:hAnsi="楷体" w:hint="eastAsia"/>
          <w:kern w:val="0"/>
          <w:sz w:val="28"/>
          <w:szCs w:val="28"/>
        </w:rPr>
        <w:t>-</w:t>
      </w:r>
      <w:r>
        <w:rPr>
          <w:rFonts w:ascii="楷体" w:eastAsia="楷体" w:hAnsi="楷体" w:hint="eastAsia"/>
          <w:kern w:val="0"/>
          <w:sz w:val="28"/>
          <w:szCs w:val="28"/>
        </w:rPr>
        <w:t>资金余额查询（可提款金额）”验证。</w:t>
      </w:r>
    </w:p>
    <w:p w:rsidR="002F6EBA" w:rsidRDefault="009C1AE3">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2F6EBA" w:rsidRDefault="009C1AE3">
      <w:pPr>
        <w:ind w:firstLineChars="200" w:firstLine="560"/>
        <w:rPr>
          <w:color w:val="000000"/>
          <w:sz w:val="28"/>
          <w:szCs w:val="28"/>
        </w:rPr>
      </w:pPr>
      <w:r>
        <w:rPr>
          <w:rFonts w:hint="eastAsia"/>
          <w:color w:val="000000"/>
          <w:sz w:val="28"/>
          <w:szCs w:val="28"/>
        </w:rPr>
        <w:t>中国结算深圳分公司统一将所有结算参与</w:t>
      </w:r>
      <w:r>
        <w:rPr>
          <w:rFonts w:hint="eastAsia"/>
          <w:color w:val="000000"/>
          <w:sz w:val="28"/>
          <w:szCs w:val="28"/>
        </w:rPr>
        <w:t>机构</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22</w:t>
      </w:r>
      <w:r>
        <w:rPr>
          <w:rFonts w:hint="eastAsia"/>
          <w:color w:val="000000"/>
          <w:sz w:val="28"/>
          <w:szCs w:val="28"/>
        </w:rPr>
        <w:t>日的现货结算备付金账户、股票期权资金保证金账户余额修改为</w:t>
      </w:r>
      <w:r>
        <w:rPr>
          <w:rFonts w:hint="eastAsia"/>
          <w:color w:val="000000"/>
          <w:sz w:val="28"/>
          <w:szCs w:val="28"/>
        </w:rPr>
        <w:t>100</w:t>
      </w:r>
      <w:r>
        <w:rPr>
          <w:rFonts w:hint="eastAsia"/>
          <w:color w:val="000000"/>
          <w:sz w:val="28"/>
          <w:szCs w:val="28"/>
        </w:rPr>
        <w:t>亿元，港股通结算备付金账户余额不做调整。如果需要调整，可致电中国结算深圳分公司进行账户余额的调整，联系电话：</w:t>
      </w:r>
      <w:r>
        <w:rPr>
          <w:rFonts w:hint="eastAsia"/>
          <w:color w:val="000000"/>
          <w:sz w:val="28"/>
          <w:szCs w:val="28"/>
        </w:rPr>
        <w:t>0755-88666429</w:t>
      </w:r>
      <w:r>
        <w:rPr>
          <w:rFonts w:hint="eastAsia"/>
          <w:color w:val="000000"/>
          <w:sz w:val="28"/>
          <w:szCs w:val="28"/>
        </w:rPr>
        <w:t>。</w:t>
      </w:r>
    </w:p>
    <w:p w:rsidR="002F6EBA" w:rsidRDefault="002F6EBA">
      <w:pPr>
        <w:ind w:firstLineChars="200" w:firstLine="560"/>
        <w:rPr>
          <w:color w:val="000000"/>
          <w:sz w:val="28"/>
          <w:szCs w:val="28"/>
        </w:rPr>
      </w:pPr>
    </w:p>
    <w:p w:rsidR="002F6EBA" w:rsidRDefault="009C1AE3">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2F6EBA" w:rsidRDefault="009C1AE3">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p>
    <w:p w:rsidR="002F6EBA" w:rsidRDefault="009C1AE3">
      <w:pPr>
        <w:numPr>
          <w:ilvl w:val="0"/>
          <w:numId w:val="8"/>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22</w:t>
      </w:r>
      <w:r>
        <w:rPr>
          <w:rFonts w:hint="eastAsia"/>
          <w:sz w:val="28"/>
          <w:szCs w:val="28"/>
        </w:rPr>
        <w:t>日期间属于测试环境，</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22</w:t>
      </w:r>
      <w:r>
        <w:rPr>
          <w:rFonts w:hint="eastAsia"/>
          <w:sz w:val="28"/>
          <w:szCs w:val="28"/>
        </w:rPr>
        <w:t>日</w:t>
      </w:r>
      <w:r>
        <w:rPr>
          <w:rFonts w:hint="eastAsia"/>
          <w:sz w:val="28"/>
          <w:szCs w:val="28"/>
        </w:rPr>
        <w:t>23:45</w:t>
      </w:r>
      <w:r>
        <w:rPr>
          <w:rFonts w:hint="eastAsia"/>
          <w:sz w:val="28"/>
          <w:szCs w:val="28"/>
        </w:rPr>
        <w:t>以后将恢复回生产环境。</w:t>
      </w:r>
    </w:p>
    <w:p w:rsidR="002F6EBA" w:rsidRDefault="009C1AE3">
      <w:pPr>
        <w:numPr>
          <w:ilvl w:val="0"/>
          <w:numId w:val="8"/>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22</w:t>
      </w:r>
      <w:r>
        <w:rPr>
          <w:rFonts w:hint="eastAsia"/>
          <w:sz w:val="28"/>
          <w:szCs w:val="28"/>
        </w:rPr>
        <w:t>日测试。</w:t>
      </w:r>
    </w:p>
    <w:p w:rsidR="002F6EBA" w:rsidRDefault="009C1AE3">
      <w:pPr>
        <w:numPr>
          <w:ilvl w:val="0"/>
          <w:numId w:val="8"/>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w:t>
      </w:r>
      <w:r>
        <w:rPr>
          <w:rFonts w:hint="eastAsia"/>
          <w:sz w:val="28"/>
          <w:szCs w:val="28"/>
        </w:rPr>
        <w:t>Report 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2F6EBA" w:rsidRDefault="009C1AE3">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w:t>
      </w:r>
      <w:r>
        <w:rPr>
          <w:rFonts w:hint="eastAsia"/>
          <w:color w:val="000000"/>
          <w:sz w:val="28"/>
          <w:szCs w:val="28"/>
        </w:rPr>
        <w:t>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22</w:t>
      </w:r>
      <w:r>
        <w:rPr>
          <w:rFonts w:hint="eastAsia"/>
          <w:sz w:val="28"/>
          <w:szCs w:val="28"/>
        </w:rPr>
        <w:t>日测试相关数据。</w:t>
      </w:r>
      <w:r>
        <w:rPr>
          <w:rFonts w:hAnsi="楷体" w:hint="eastAsia"/>
          <w:color w:val="000000"/>
          <w:sz w:val="28"/>
          <w:szCs w:val="28"/>
        </w:rPr>
        <w:t>测试完成后做好线上系统的变更稽核和数据环境的恢复工作，确保下一交易日（</w:t>
      </w:r>
      <w:r>
        <w:rPr>
          <w:rFonts w:hAnsi="楷体" w:hint="eastAsia"/>
          <w:color w:val="000000"/>
          <w:sz w:val="28"/>
          <w:szCs w:val="28"/>
        </w:rPr>
        <w:t>2023</w:t>
      </w:r>
      <w:r>
        <w:rPr>
          <w:rFonts w:hAnsi="楷体" w:hint="eastAsia"/>
          <w:color w:val="000000"/>
          <w:sz w:val="28"/>
          <w:szCs w:val="28"/>
        </w:rPr>
        <w:t>年</w:t>
      </w:r>
      <w:r>
        <w:rPr>
          <w:rFonts w:hAnsi="楷体" w:hint="eastAsia"/>
          <w:color w:val="000000"/>
          <w:sz w:val="28"/>
          <w:szCs w:val="28"/>
        </w:rPr>
        <w:t>4</w:t>
      </w:r>
      <w:r>
        <w:rPr>
          <w:rFonts w:hAnsi="楷体" w:hint="eastAsia"/>
          <w:color w:val="000000"/>
          <w:sz w:val="28"/>
          <w:szCs w:val="28"/>
        </w:rPr>
        <w:t>月</w:t>
      </w:r>
      <w:r>
        <w:rPr>
          <w:rFonts w:hAnsi="楷体" w:hint="eastAsia"/>
          <w:color w:val="000000"/>
          <w:sz w:val="28"/>
          <w:szCs w:val="28"/>
        </w:rPr>
        <w:t>24</w:t>
      </w:r>
      <w:r>
        <w:rPr>
          <w:rFonts w:hAnsi="楷体" w:hint="eastAsia"/>
          <w:color w:val="000000"/>
          <w:sz w:val="28"/>
          <w:szCs w:val="28"/>
        </w:rPr>
        <w:t>日）生产系统的正确运行。</w:t>
      </w:r>
    </w:p>
    <w:p w:rsidR="002F6EBA" w:rsidRDefault="009C1AE3">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2F6EBA" w:rsidRDefault="009C1AE3">
      <w:pPr>
        <w:numPr>
          <w:ilvl w:val="0"/>
          <w:numId w:val="8"/>
        </w:numPr>
        <w:tabs>
          <w:tab w:val="left" w:pos="840"/>
          <w:tab w:val="left" w:pos="928"/>
          <w:tab w:val="left" w:pos="1050"/>
        </w:tabs>
        <w:ind w:left="0" w:firstLine="567"/>
        <w:rPr>
          <w:sz w:val="28"/>
          <w:szCs w:val="28"/>
        </w:rPr>
      </w:pPr>
      <w:r>
        <w:rPr>
          <w:rFonts w:hint="eastAsia"/>
          <w:sz w:val="28"/>
          <w:szCs w:val="28"/>
        </w:rPr>
        <w:t>深交所已于</w:t>
      </w:r>
      <w:r>
        <w:rPr>
          <w:rFonts w:hint="eastAsia"/>
          <w:sz w:val="28"/>
          <w:szCs w:val="28"/>
        </w:rPr>
        <w:t>2023</w:t>
      </w:r>
      <w:r>
        <w:rPr>
          <w:rFonts w:hint="eastAsia"/>
          <w:sz w:val="28"/>
          <w:szCs w:val="28"/>
        </w:rPr>
        <w:t>年</w:t>
      </w:r>
      <w:r>
        <w:rPr>
          <w:rFonts w:hint="eastAsia"/>
          <w:sz w:val="28"/>
          <w:szCs w:val="28"/>
        </w:rPr>
        <w:t>1</w:t>
      </w:r>
      <w:r>
        <w:rPr>
          <w:rFonts w:hint="eastAsia"/>
          <w:sz w:val="28"/>
          <w:szCs w:val="28"/>
        </w:rPr>
        <w:t>月</w:t>
      </w:r>
      <w:r>
        <w:rPr>
          <w:rFonts w:hint="eastAsia"/>
          <w:sz w:val="28"/>
          <w:szCs w:val="28"/>
        </w:rPr>
        <w:t>31</w:t>
      </w:r>
      <w:r>
        <w:rPr>
          <w:rFonts w:hint="eastAsia"/>
          <w:sz w:val="28"/>
          <w:szCs w:val="28"/>
        </w:rPr>
        <w:t>日发布《关于调整</w:t>
      </w:r>
      <w:r>
        <w:rPr>
          <w:rFonts w:hint="eastAsia"/>
          <w:sz w:val="28"/>
          <w:szCs w:val="28"/>
        </w:rPr>
        <w:t>Level 1</w:t>
      </w:r>
      <w:r>
        <w:rPr>
          <w:rFonts w:hint="eastAsia"/>
          <w:sz w:val="28"/>
          <w:szCs w:val="28"/>
        </w:rPr>
        <w:t>行情发送带宽的通知》，本次测试将模拟为所有参与人的</w:t>
      </w:r>
      <w:r>
        <w:rPr>
          <w:rFonts w:hint="eastAsia"/>
          <w:sz w:val="28"/>
          <w:szCs w:val="28"/>
        </w:rPr>
        <w:t>Level 1</w:t>
      </w:r>
      <w:r>
        <w:rPr>
          <w:rFonts w:hint="eastAsia"/>
          <w:sz w:val="28"/>
          <w:szCs w:val="28"/>
        </w:rPr>
        <w:t>地面行情网关增加股票期权行情订阅功能，会员单位、期货公司和深证信授权股票期权展示许可的行</w:t>
      </w:r>
      <w:r>
        <w:rPr>
          <w:rFonts w:hint="eastAsia"/>
          <w:sz w:val="28"/>
          <w:szCs w:val="28"/>
        </w:rPr>
        <w:t>情服务商的</w:t>
      </w:r>
      <w:r>
        <w:rPr>
          <w:rFonts w:hint="eastAsia"/>
          <w:sz w:val="28"/>
          <w:szCs w:val="28"/>
        </w:rPr>
        <w:t>Level 1</w:t>
      </w:r>
      <w:r>
        <w:rPr>
          <w:rFonts w:hint="eastAsia"/>
          <w:sz w:val="28"/>
          <w:szCs w:val="28"/>
        </w:rPr>
        <w:t>地面行情网关将自动获取股票期权行情订阅权限。本次测试期间，其他参与人将无法收到股票期权行情。测试完成后，深市</w:t>
      </w:r>
      <w:r>
        <w:rPr>
          <w:rFonts w:hint="eastAsia"/>
          <w:sz w:val="28"/>
          <w:szCs w:val="28"/>
        </w:rPr>
        <w:t>Level 1</w:t>
      </w:r>
      <w:r>
        <w:rPr>
          <w:rFonts w:hint="eastAsia"/>
          <w:sz w:val="28"/>
          <w:szCs w:val="28"/>
        </w:rPr>
        <w:t>地面行情网关增加股票期权行情订阅功能暂不启用。</w:t>
      </w:r>
    </w:p>
    <w:p w:rsidR="002F6EBA" w:rsidRDefault="002F6EBA">
      <w:pPr>
        <w:tabs>
          <w:tab w:val="left" w:pos="840"/>
          <w:tab w:val="left" w:pos="928"/>
          <w:tab w:val="left" w:pos="1003"/>
          <w:tab w:val="left" w:pos="1050"/>
        </w:tabs>
        <w:ind w:left="567"/>
        <w:rPr>
          <w:sz w:val="28"/>
          <w:szCs w:val="28"/>
        </w:rPr>
      </w:pPr>
    </w:p>
    <w:p w:rsidR="002F6EBA" w:rsidRDefault="009C1AE3">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2F6EBA" w:rsidRDefault="009C1AE3">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请港股通业务相关单位、期权经营机构务必参加测试，因故不能参加测试者，务必填写反馈表（参见附件）说明原因，并通知深交所。</w:t>
      </w:r>
    </w:p>
    <w:p w:rsidR="002F6EBA" w:rsidRDefault="009C1AE3">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2F6EBA" w:rsidRDefault="009C1AE3">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2023</w:t>
      </w:r>
      <w:r>
        <w:rPr>
          <w:rFonts w:hAnsi="楷体" w:hint="eastAsia"/>
          <w:color w:val="000000"/>
          <w:sz w:val="28"/>
          <w:szCs w:val="28"/>
        </w:rPr>
        <w:t>年</w:t>
      </w:r>
      <w:r>
        <w:rPr>
          <w:rFonts w:hAnsi="楷体" w:hint="eastAsia"/>
          <w:color w:val="000000"/>
          <w:sz w:val="28"/>
          <w:szCs w:val="28"/>
        </w:rPr>
        <w:t>4</w:t>
      </w:r>
      <w:r>
        <w:rPr>
          <w:rFonts w:hAnsi="楷体" w:hint="eastAsia"/>
          <w:color w:val="000000"/>
          <w:sz w:val="28"/>
          <w:szCs w:val="28"/>
        </w:rPr>
        <w:t>月</w:t>
      </w:r>
      <w:r>
        <w:rPr>
          <w:rFonts w:hAnsi="楷体" w:hint="eastAsia"/>
          <w:color w:val="000000"/>
          <w:sz w:val="28"/>
          <w:szCs w:val="28"/>
        </w:rPr>
        <w:t>22</w:t>
      </w:r>
      <w:r>
        <w:rPr>
          <w:rFonts w:hAnsi="楷体" w:hint="eastAsia"/>
          <w:color w:val="000000"/>
          <w:sz w:val="28"/>
          <w:szCs w:val="28"/>
        </w:rPr>
        <w:t>日</w:t>
      </w:r>
      <w:r>
        <w:rPr>
          <w:rFonts w:hAnsi="楷体" w:hint="eastAsia"/>
          <w:color w:val="000000"/>
          <w:sz w:val="28"/>
          <w:szCs w:val="28"/>
        </w:rPr>
        <w:t>1</w:t>
      </w:r>
      <w:r>
        <w:rPr>
          <w:rFonts w:hAnsi="楷体" w:hint="eastAsia"/>
          <w:color w:val="000000"/>
          <w:sz w:val="28"/>
          <w:szCs w:val="28"/>
        </w:rPr>
        <w:t>6</w:t>
      </w:r>
      <w:r>
        <w:rPr>
          <w:rFonts w:hAnsi="楷体" w:hint="eastAsia"/>
          <w:color w:val="000000"/>
          <w:sz w:val="28"/>
          <w:szCs w:val="28"/>
        </w:rPr>
        <w:t>:</w:t>
      </w:r>
      <w:r>
        <w:rPr>
          <w:rFonts w:hAnsi="楷体" w:hint="eastAsia"/>
          <w:color w:val="000000"/>
          <w:sz w:val="28"/>
          <w:szCs w:val="28"/>
        </w:rPr>
        <w:t>0</w:t>
      </w:r>
      <w:r>
        <w:rPr>
          <w:rFonts w:hAnsi="楷体" w:hint="eastAsia"/>
          <w:color w:val="000000"/>
          <w:sz w:val="28"/>
          <w:szCs w:val="28"/>
        </w:rPr>
        <w:t>0</w:t>
      </w:r>
      <w:r>
        <w:rPr>
          <w:rFonts w:hAnsi="楷体" w:hint="eastAsia"/>
          <w:color w:val="000000"/>
          <w:sz w:val="28"/>
          <w:szCs w:val="28"/>
        </w:rPr>
        <w:t>之前提交测试反馈表（</w:t>
      </w:r>
      <w:r>
        <w:rPr>
          <w:rFonts w:hAnsi="楷体" w:hint="eastAsia"/>
          <w:color w:val="000000"/>
          <w:sz w:val="28"/>
          <w:szCs w:val="28"/>
        </w:rPr>
        <w:t>参</w:t>
      </w:r>
      <w:r>
        <w:rPr>
          <w:rFonts w:hAnsi="楷体" w:hint="eastAsia"/>
          <w:color w:val="000000"/>
          <w:sz w:val="28"/>
          <w:szCs w:val="28"/>
        </w:rPr>
        <w:t>见附件）。会员单位、基金管理公司、期货公司等交易参与者登录深交所“会员业务专区”首页底部“友情链接―在线调查表”栏目填写并提交测试反馈表（填报内容支持更新）；行情服务商、结算参与</w:t>
      </w:r>
      <w:r>
        <w:rPr>
          <w:rFonts w:hAnsi="楷体" w:hint="eastAsia"/>
          <w:color w:val="000000"/>
          <w:sz w:val="28"/>
          <w:szCs w:val="28"/>
        </w:rPr>
        <w:t>机构</w:t>
      </w:r>
      <w:r>
        <w:rPr>
          <w:rFonts w:hAnsi="楷体" w:hint="eastAsia"/>
          <w:color w:val="000000"/>
          <w:sz w:val="28"/>
          <w:szCs w:val="28"/>
        </w:rPr>
        <w:t>、托管行等无法登录会员业务专区的参测单位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2F6EBA" w:rsidRDefault="009C1AE3">
      <w:pPr>
        <w:ind w:firstLineChars="200" w:firstLine="560"/>
        <w:rPr>
          <w:color w:val="000000"/>
          <w:sz w:val="28"/>
          <w:szCs w:val="28"/>
        </w:rPr>
      </w:pPr>
      <w:r>
        <w:rPr>
          <w:rFonts w:hint="eastAsia"/>
          <w:color w:val="000000"/>
          <w:sz w:val="28"/>
          <w:szCs w:val="28"/>
        </w:rPr>
        <w:t>登录深交所“会员业务专区”需使用专用电子认证证书（</w:t>
      </w:r>
      <w:r>
        <w:rPr>
          <w:rFonts w:hint="eastAsia"/>
          <w:color w:val="000000"/>
          <w:sz w:val="28"/>
          <w:szCs w:val="28"/>
        </w:rPr>
        <w:t>Ekey</w:t>
      </w:r>
      <w:r>
        <w:rPr>
          <w:rFonts w:hint="eastAsia"/>
          <w:color w:val="000000"/>
          <w:sz w:val="28"/>
          <w:szCs w:val="28"/>
        </w:rPr>
        <w:t>），具体方法可询问各自单位负责每月技术月报的填报人员或负责会籍席位业务的人员。</w:t>
      </w:r>
    </w:p>
    <w:p w:rsidR="002F6EBA" w:rsidRDefault="002F6EBA">
      <w:pPr>
        <w:ind w:firstLineChars="200" w:firstLine="560"/>
        <w:rPr>
          <w:color w:val="000000"/>
          <w:sz w:val="28"/>
          <w:szCs w:val="28"/>
        </w:rPr>
      </w:pPr>
    </w:p>
    <w:p w:rsidR="002F6EBA" w:rsidRDefault="009C1AE3">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w:t>
      </w:r>
      <w:r>
        <w:rPr>
          <w:rFonts w:ascii="楷体_GB2312" w:eastAsia="楷体_GB2312" w:hint="eastAsia"/>
          <w:b/>
          <w:color w:val="000000"/>
          <w:sz w:val="32"/>
          <w:szCs w:val="32"/>
        </w:rPr>
        <w:t>话</w:t>
      </w:r>
    </w:p>
    <w:p w:rsidR="002F6EBA" w:rsidRDefault="009C1AE3">
      <w:pPr>
        <w:widowControl/>
        <w:tabs>
          <w:tab w:val="left" w:pos="900"/>
          <w:tab w:val="left" w:pos="1266"/>
        </w:tabs>
        <w:spacing w:line="360" w:lineRule="atLeast"/>
        <w:ind w:firstLineChars="221" w:firstLine="621"/>
        <w:jc w:val="left"/>
        <w:rPr>
          <w:b/>
          <w:sz w:val="28"/>
          <w:szCs w:val="28"/>
        </w:rPr>
      </w:pPr>
      <w:r>
        <w:rPr>
          <w:rFonts w:hint="eastAsia"/>
          <w:b/>
          <w:sz w:val="28"/>
          <w:szCs w:val="28"/>
        </w:rPr>
        <w:t>技术联系电话：</w:t>
      </w:r>
    </w:p>
    <w:p w:rsidR="002F6EBA" w:rsidRDefault="009C1AE3">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0755-82083510</w:t>
      </w:r>
    </w:p>
    <w:p w:rsidR="002F6EBA" w:rsidRDefault="009C1AE3">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0755-88666429</w:t>
      </w:r>
      <w:r>
        <w:rPr>
          <w:rFonts w:hint="eastAsia"/>
          <w:color w:val="2E2E2E"/>
          <w:kern w:val="0"/>
          <w:sz w:val="28"/>
          <w:szCs w:val="28"/>
        </w:rPr>
        <w:t>（仅测试期间使用）</w:t>
      </w:r>
    </w:p>
    <w:p w:rsidR="002F6EBA" w:rsidRDefault="009C1AE3" w:rsidP="009C1AE3">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2F6EBA" w:rsidRDefault="009C1AE3" w:rsidP="009C1AE3">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w:t>
      </w:r>
      <w:r>
        <w:rPr>
          <w:color w:val="2E2E2E"/>
          <w:kern w:val="0"/>
          <w:sz w:val="28"/>
          <w:szCs w:val="28"/>
        </w:rPr>
        <w:t>25946080</w:t>
      </w:r>
    </w:p>
    <w:p w:rsidR="002F6EBA" w:rsidRDefault="009C1AE3">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2F6EBA" w:rsidRDefault="009C1AE3">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2F6EBA" w:rsidRDefault="009C1AE3">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0755-88668453</w:t>
      </w:r>
      <w:r>
        <w:rPr>
          <w:rFonts w:hint="eastAsia"/>
          <w:color w:val="2E2E2E"/>
          <w:kern w:val="0"/>
          <w:sz w:val="28"/>
          <w:szCs w:val="28"/>
        </w:rPr>
        <w:t>（港股通）</w:t>
      </w:r>
    </w:p>
    <w:p w:rsidR="002F6EBA" w:rsidRDefault="009C1AE3">
      <w:pPr>
        <w:widowControl/>
        <w:spacing w:line="360" w:lineRule="atLeast"/>
        <w:ind w:firstLineChars="354" w:firstLine="991"/>
        <w:jc w:val="left"/>
        <w:rPr>
          <w:color w:val="2E2E2E"/>
          <w:kern w:val="0"/>
          <w:sz w:val="28"/>
          <w:szCs w:val="28"/>
        </w:rPr>
      </w:pPr>
      <w:r>
        <w:rPr>
          <w:rFonts w:hint="eastAsia"/>
          <w:color w:val="2E2E2E"/>
          <w:kern w:val="0"/>
          <w:sz w:val="28"/>
          <w:szCs w:val="28"/>
        </w:rPr>
        <w:t xml:space="preserve">        0755-88668082</w:t>
      </w:r>
      <w:r>
        <w:rPr>
          <w:rFonts w:hint="eastAsia"/>
          <w:color w:val="2E2E2E"/>
          <w:kern w:val="0"/>
          <w:sz w:val="28"/>
          <w:szCs w:val="28"/>
        </w:rPr>
        <w:t>（期权）</w:t>
      </w:r>
    </w:p>
    <w:p w:rsidR="002F6EBA" w:rsidRDefault="009C1AE3">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0755-21899208</w:t>
      </w:r>
      <w:r>
        <w:rPr>
          <w:rFonts w:hint="eastAsia"/>
          <w:color w:val="2E2E2E"/>
          <w:kern w:val="0"/>
          <w:sz w:val="28"/>
          <w:szCs w:val="28"/>
        </w:rPr>
        <w:t>（港股通、期权）</w:t>
      </w:r>
    </w:p>
    <w:p w:rsidR="002F6EBA" w:rsidRDefault="002F6EBA">
      <w:pPr>
        <w:widowControl/>
        <w:spacing w:line="360" w:lineRule="atLeast"/>
        <w:ind w:firstLineChars="354" w:firstLine="991"/>
        <w:jc w:val="left"/>
        <w:rPr>
          <w:color w:val="2E2E2E"/>
          <w:kern w:val="0"/>
          <w:sz w:val="28"/>
          <w:szCs w:val="28"/>
        </w:rPr>
      </w:pPr>
    </w:p>
    <w:p w:rsidR="002F6EBA" w:rsidRDefault="002F6EBA">
      <w:pPr>
        <w:widowControl/>
        <w:spacing w:line="360" w:lineRule="atLeast"/>
        <w:ind w:firstLineChars="354" w:firstLine="991"/>
        <w:jc w:val="left"/>
        <w:rPr>
          <w:color w:val="2E2E2E"/>
          <w:kern w:val="0"/>
          <w:sz w:val="28"/>
          <w:szCs w:val="28"/>
        </w:rPr>
      </w:pPr>
    </w:p>
    <w:p w:rsidR="002F6EBA" w:rsidRDefault="009C1AE3">
      <w:pPr>
        <w:jc w:val="right"/>
        <w:rPr>
          <w:color w:val="000000"/>
          <w:sz w:val="28"/>
          <w:szCs w:val="28"/>
        </w:rPr>
      </w:pPr>
      <w:bookmarkStart w:id="8" w:name="附件一"/>
      <w:r>
        <w:rPr>
          <w:rFonts w:hint="eastAsia"/>
          <w:color w:val="000000"/>
          <w:sz w:val="28"/>
          <w:szCs w:val="28"/>
        </w:rPr>
        <w:t>深圳证券交易所</w:t>
      </w:r>
    </w:p>
    <w:p w:rsidR="002F6EBA" w:rsidRDefault="009C1AE3">
      <w:pPr>
        <w:jc w:val="right"/>
        <w:rPr>
          <w:color w:val="000000"/>
          <w:sz w:val="28"/>
          <w:szCs w:val="28"/>
        </w:rPr>
      </w:pPr>
      <w:r>
        <w:rPr>
          <w:rFonts w:hint="eastAsia"/>
          <w:color w:val="2E2E2E"/>
          <w:kern w:val="0"/>
          <w:sz w:val="28"/>
          <w:szCs w:val="28"/>
        </w:rPr>
        <w:t>中国结算深圳分公司</w:t>
      </w:r>
    </w:p>
    <w:p w:rsidR="002F6EBA" w:rsidRDefault="009C1AE3">
      <w:pPr>
        <w:jc w:val="right"/>
        <w:rPr>
          <w:color w:val="000000"/>
          <w:highlight w:val="yellow"/>
        </w:rPr>
      </w:pP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17</w:t>
      </w:r>
      <w:r>
        <w:rPr>
          <w:rFonts w:hint="eastAsia"/>
          <w:color w:val="000000"/>
          <w:sz w:val="28"/>
          <w:szCs w:val="28"/>
        </w:rPr>
        <w:t>日</w:t>
      </w:r>
      <w:r>
        <w:rPr>
          <w:rFonts w:hint="eastAsia"/>
          <w:color w:val="000000"/>
          <w:highlight w:val="yellow"/>
        </w:rPr>
        <w:br w:type="page"/>
      </w:r>
    </w:p>
    <w:p w:rsidR="002F6EBA" w:rsidRDefault="009C1AE3">
      <w:pPr>
        <w:pStyle w:val="30"/>
        <w:jc w:val="left"/>
        <w:rPr>
          <w:rFonts w:ascii="楷体" w:eastAsia="楷体" w:hAnsi="楷体" w:cs="楷体"/>
          <w:b/>
          <w:color w:val="000000"/>
          <w:szCs w:val="28"/>
        </w:rPr>
      </w:pPr>
      <w:r>
        <w:rPr>
          <w:rFonts w:ascii="楷体" w:eastAsia="楷体" w:hAnsi="楷体" w:cs="楷体" w:hint="eastAsia"/>
          <w:b/>
          <w:color w:val="000000"/>
          <w:sz w:val="32"/>
          <w:szCs w:val="28"/>
        </w:rPr>
        <w:t>附件：</w:t>
      </w:r>
      <w:bookmarkEnd w:id="8"/>
      <w:r>
        <w:rPr>
          <w:rFonts w:ascii="楷体" w:eastAsia="楷体" w:hAnsi="楷体" w:cs="楷体" w:hint="eastAsia"/>
          <w:b/>
          <w:color w:val="000000"/>
          <w:sz w:val="32"/>
          <w:szCs w:val="28"/>
        </w:rPr>
        <w:t>2023</w:t>
      </w:r>
      <w:r>
        <w:rPr>
          <w:rFonts w:ascii="楷体" w:eastAsia="楷体" w:hAnsi="楷体" w:cs="楷体" w:hint="eastAsia"/>
          <w:b/>
          <w:color w:val="000000"/>
          <w:sz w:val="32"/>
          <w:szCs w:val="28"/>
        </w:rPr>
        <w:t>年</w:t>
      </w:r>
      <w:r>
        <w:rPr>
          <w:rFonts w:ascii="楷体" w:eastAsia="楷体" w:hAnsi="楷体" w:cs="楷体" w:hint="eastAsia"/>
          <w:b/>
          <w:color w:val="000000"/>
          <w:sz w:val="32"/>
          <w:szCs w:val="28"/>
        </w:rPr>
        <w:t>4</w:t>
      </w:r>
      <w:r>
        <w:rPr>
          <w:rFonts w:ascii="楷体" w:eastAsia="楷体" w:hAnsi="楷体" w:cs="楷体" w:hint="eastAsia"/>
          <w:b/>
          <w:color w:val="000000"/>
          <w:sz w:val="32"/>
          <w:szCs w:val="28"/>
        </w:rPr>
        <w:t>月</w:t>
      </w:r>
      <w:r>
        <w:rPr>
          <w:rFonts w:ascii="楷体" w:eastAsia="楷体" w:hAnsi="楷体" w:cs="楷体" w:hint="eastAsia"/>
          <w:b/>
          <w:color w:val="000000"/>
          <w:sz w:val="32"/>
          <w:szCs w:val="28"/>
        </w:rPr>
        <w:t>22</w:t>
      </w:r>
      <w:r>
        <w:rPr>
          <w:rFonts w:ascii="楷体" w:eastAsia="楷体" w:hAnsi="楷体" w:cs="楷体" w:hint="eastAsia"/>
          <w:b/>
          <w:color w:val="000000"/>
          <w:sz w:val="32"/>
          <w:szCs w:val="28"/>
        </w:rPr>
        <w:t>日深市港股通交易日历优化业务通关测试</w:t>
      </w:r>
      <w:r>
        <w:rPr>
          <w:rFonts w:ascii="楷体" w:eastAsia="楷体" w:hAnsi="楷体" w:cs="楷体" w:hint="eastAsia"/>
          <w:b/>
          <w:color w:val="000000"/>
          <w:sz w:val="32"/>
          <w:szCs w:val="28"/>
        </w:rPr>
        <w:t>暨</w:t>
      </w:r>
      <w:r>
        <w:rPr>
          <w:rFonts w:ascii="楷体" w:eastAsia="楷体" w:hAnsi="楷体" w:cs="楷体" w:hint="eastAsia"/>
          <w:b/>
          <w:color w:val="000000"/>
          <w:sz w:val="32"/>
          <w:szCs w:val="28"/>
        </w:rPr>
        <w:t>股票期权做市商服务费用支付方式优化业务全网测试反馈表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2F6EBA">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2F6EBA" w:rsidRDefault="009C1AE3">
            <w:pPr>
              <w:jc w:val="center"/>
              <w:rPr>
                <w:rFonts w:hAnsi="楷体"/>
                <w:sz w:val="20"/>
              </w:rPr>
            </w:pPr>
            <w:r>
              <w:rPr>
                <w:rFonts w:hAnsi="楷体" w:hint="eastAsia"/>
                <w:sz w:val="20"/>
              </w:rPr>
              <w:t>会员代码</w:t>
            </w:r>
          </w:p>
          <w:p w:rsidR="002F6EBA" w:rsidRDefault="009C1AE3">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2F6EBA" w:rsidRDefault="002F6EBA">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2F6EBA" w:rsidRDefault="009C1AE3">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2F6EBA" w:rsidRDefault="002F6EBA">
            <w:pPr>
              <w:rPr>
                <w:rFonts w:hAnsi="楷体"/>
                <w:sz w:val="20"/>
              </w:rPr>
            </w:pPr>
          </w:p>
        </w:tc>
      </w:tr>
      <w:tr w:rsidR="002F6EBA">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2F6EBA" w:rsidRDefault="009C1AE3">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2F6EBA" w:rsidRDefault="002F6EBA">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2F6EBA" w:rsidRDefault="009C1AE3">
            <w:pPr>
              <w:jc w:val="center"/>
              <w:rPr>
                <w:rFonts w:hAnsi="楷体"/>
                <w:sz w:val="20"/>
              </w:rPr>
            </w:pPr>
            <w:r>
              <w:rPr>
                <w:rFonts w:hAnsi="楷体" w:hint="eastAsia"/>
                <w:sz w:val="20"/>
              </w:rPr>
              <w:t>联系电话</w:t>
            </w:r>
          </w:p>
          <w:p w:rsidR="002F6EBA" w:rsidRDefault="009C1AE3">
            <w:pPr>
              <w:jc w:val="center"/>
              <w:rPr>
                <w:rFonts w:hAnsi="楷体"/>
                <w:sz w:val="20"/>
              </w:rPr>
            </w:pPr>
            <w:r>
              <w:rPr>
                <w:rFonts w:hAnsi="楷体" w:hint="eastAsia"/>
                <w:sz w:val="20"/>
              </w:rPr>
              <w:t>(</w:t>
            </w:r>
            <w:r>
              <w:rPr>
                <w:rFonts w:hAnsi="楷体" w:hint="eastAsia"/>
                <w:sz w:val="20"/>
              </w:rPr>
              <w:t>包括手机</w:t>
            </w:r>
            <w:r>
              <w:rPr>
                <w:rFonts w:hAnsi="楷体" w:hint="eastAsia"/>
                <w:sz w:val="20"/>
              </w:rPr>
              <w:t>)</w:t>
            </w:r>
          </w:p>
        </w:tc>
        <w:tc>
          <w:tcPr>
            <w:tcW w:w="2835" w:type="dxa"/>
            <w:tcBorders>
              <w:top w:val="single" w:sz="4" w:space="0" w:color="auto"/>
              <w:left w:val="nil"/>
              <w:bottom w:val="single" w:sz="4" w:space="0" w:color="auto"/>
              <w:right w:val="single" w:sz="4" w:space="0" w:color="auto"/>
            </w:tcBorders>
          </w:tcPr>
          <w:p w:rsidR="002F6EBA" w:rsidRDefault="002F6EBA">
            <w:pPr>
              <w:rPr>
                <w:rFonts w:hAnsi="楷体"/>
                <w:sz w:val="20"/>
              </w:rPr>
            </w:pPr>
          </w:p>
        </w:tc>
      </w:tr>
      <w:tr w:rsidR="002F6E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2F6EBA" w:rsidRDefault="009C1AE3">
            <w:pPr>
              <w:jc w:val="center"/>
              <w:rPr>
                <w:rFonts w:hAnsi="楷体"/>
                <w:sz w:val="20"/>
              </w:rPr>
            </w:pPr>
            <w:r>
              <w:rPr>
                <w:rFonts w:hAnsi="楷体" w:hint="eastAsia"/>
                <w:sz w:val="20"/>
              </w:rPr>
              <w:t>Email</w:t>
            </w:r>
            <w:r>
              <w:rPr>
                <w:rFonts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2F6EBA" w:rsidRDefault="002F6EBA">
            <w:pPr>
              <w:rPr>
                <w:rFonts w:hAnsi="楷体"/>
                <w:sz w:val="20"/>
              </w:rPr>
            </w:pPr>
          </w:p>
        </w:tc>
      </w:tr>
      <w:tr w:rsidR="002F6E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2F6EBA" w:rsidRDefault="009C1AE3">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2F6EBA" w:rsidRDefault="002F6EBA">
            <w:pPr>
              <w:rPr>
                <w:rFonts w:hAnsi="楷体"/>
                <w:sz w:val="20"/>
              </w:rPr>
            </w:pPr>
          </w:p>
        </w:tc>
      </w:tr>
      <w:tr w:rsidR="002F6E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2F6EBA" w:rsidRDefault="009C1AE3">
            <w:pPr>
              <w:rPr>
                <w:rFonts w:hAnsi="楷体"/>
                <w:sz w:val="20"/>
              </w:rPr>
            </w:pPr>
            <w:r>
              <w:rPr>
                <w:rFonts w:hAnsi="楷体" w:hint="eastAsia"/>
                <w:sz w:val="20"/>
              </w:rPr>
              <w:t>是否参加本次港股通交易日历优化业务测试</w:t>
            </w:r>
          </w:p>
        </w:tc>
        <w:tc>
          <w:tcPr>
            <w:tcW w:w="6946" w:type="dxa"/>
            <w:gridSpan w:val="4"/>
            <w:tcBorders>
              <w:top w:val="single" w:sz="4" w:space="0" w:color="auto"/>
              <w:left w:val="nil"/>
              <w:bottom w:val="single" w:sz="4" w:space="0" w:color="auto"/>
              <w:right w:val="single" w:sz="4" w:space="0" w:color="auto"/>
            </w:tcBorders>
          </w:tcPr>
          <w:p w:rsidR="002F6EBA" w:rsidRDefault="009C1AE3">
            <w:pPr>
              <w:rPr>
                <w:rFonts w:ascii="楷体" w:eastAsia="楷体" w:hAnsi="楷体"/>
                <w:sz w:val="20"/>
              </w:rPr>
            </w:pPr>
            <w:r>
              <w:rPr>
                <w:rFonts w:ascii="楷体" w:eastAsia="楷体" w:hAnsi="楷体" w:hint="eastAsia"/>
                <w:sz w:val="20"/>
              </w:rPr>
              <w:t>◎已参测</w:t>
            </w:r>
          </w:p>
          <w:p w:rsidR="002F6EBA" w:rsidRDefault="009C1AE3">
            <w:pPr>
              <w:rPr>
                <w:rFonts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2F6E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2F6EBA" w:rsidRDefault="009C1AE3">
            <w:pPr>
              <w:rPr>
                <w:rFonts w:hAnsi="楷体"/>
                <w:sz w:val="20"/>
              </w:rPr>
            </w:pPr>
            <w:r>
              <w:rPr>
                <w:rFonts w:hAnsi="楷体" w:hint="eastAsia"/>
                <w:sz w:val="20"/>
              </w:rPr>
              <w:t>是否参加本次股票期权做市商服务费用支付方式优化业务测试</w:t>
            </w:r>
          </w:p>
        </w:tc>
        <w:tc>
          <w:tcPr>
            <w:tcW w:w="6946" w:type="dxa"/>
            <w:gridSpan w:val="4"/>
            <w:tcBorders>
              <w:top w:val="single" w:sz="4" w:space="0" w:color="auto"/>
              <w:left w:val="nil"/>
              <w:bottom w:val="single" w:sz="4" w:space="0" w:color="auto"/>
              <w:right w:val="single" w:sz="4" w:space="0" w:color="auto"/>
            </w:tcBorders>
          </w:tcPr>
          <w:p w:rsidR="002F6EBA" w:rsidRDefault="009C1AE3">
            <w:pPr>
              <w:rPr>
                <w:rFonts w:ascii="楷体" w:eastAsia="楷体" w:hAnsi="楷体"/>
                <w:sz w:val="20"/>
              </w:rPr>
            </w:pPr>
            <w:r>
              <w:rPr>
                <w:rFonts w:ascii="楷体" w:eastAsia="楷体" w:hAnsi="楷体" w:hint="eastAsia"/>
                <w:sz w:val="20"/>
              </w:rPr>
              <w:t>◎已参测</w:t>
            </w:r>
          </w:p>
          <w:p w:rsidR="002F6EBA" w:rsidRDefault="009C1AE3">
            <w:pPr>
              <w:rPr>
                <w:rFonts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2F6E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2F6EBA" w:rsidRDefault="009C1AE3">
            <w:pPr>
              <w:rPr>
                <w:rFonts w:hAnsi="楷体"/>
                <w:sz w:val="20"/>
                <w:highlight w:val="yellow"/>
              </w:rPr>
            </w:pPr>
            <w:r>
              <w:rPr>
                <w:rFonts w:hAnsi="楷体_GB2312" w:cs="楷体_GB2312" w:hint="eastAsia"/>
                <w:sz w:val="20"/>
              </w:rPr>
              <w:t>港股通交易日历优化业务相关技术系统是否已上线</w:t>
            </w:r>
          </w:p>
        </w:tc>
        <w:tc>
          <w:tcPr>
            <w:tcW w:w="6946" w:type="dxa"/>
            <w:gridSpan w:val="4"/>
            <w:tcBorders>
              <w:top w:val="single" w:sz="4" w:space="0" w:color="auto"/>
              <w:left w:val="nil"/>
              <w:bottom w:val="single" w:sz="4" w:space="0" w:color="auto"/>
              <w:right w:val="single" w:sz="4" w:space="0" w:color="auto"/>
            </w:tcBorders>
          </w:tcPr>
          <w:p w:rsidR="002F6EBA" w:rsidRDefault="009C1AE3">
            <w:pPr>
              <w:rPr>
                <w:rFonts w:hAnsi="楷体_GB2312" w:cs="楷体_GB2312"/>
                <w:sz w:val="20"/>
              </w:rPr>
            </w:pPr>
            <w:r>
              <w:rPr>
                <w:rFonts w:hAnsi="楷体_GB2312" w:cs="楷体_GB2312" w:hint="eastAsia"/>
                <w:sz w:val="20"/>
              </w:rPr>
              <w:t>◎暂不开展此项业务</w:t>
            </w:r>
          </w:p>
          <w:p w:rsidR="002F6EBA" w:rsidRDefault="009C1AE3">
            <w:pPr>
              <w:rPr>
                <w:rFonts w:hAnsi="楷体_GB2312" w:cs="楷体_GB2312"/>
                <w:sz w:val="20"/>
              </w:rPr>
            </w:pPr>
            <w:r>
              <w:rPr>
                <w:rFonts w:hAnsi="楷体_GB2312" w:cs="楷体_GB2312" w:hint="eastAsia"/>
                <w:sz w:val="20"/>
              </w:rPr>
              <w:t>◎无需改造，已评估对现有系统无影响</w:t>
            </w:r>
          </w:p>
          <w:p w:rsidR="002F6EBA" w:rsidRDefault="009C1AE3">
            <w:pPr>
              <w:rPr>
                <w:rFonts w:hAnsi="楷体_GB2312" w:cs="楷体_GB2312"/>
                <w:sz w:val="20"/>
              </w:rPr>
            </w:pPr>
            <w:r>
              <w:rPr>
                <w:rFonts w:hAnsi="楷体_GB2312" w:cs="楷体_GB2312" w:hint="eastAsia"/>
                <w:sz w:val="20"/>
              </w:rPr>
              <w:t>◎需要改造且技术系统已上线</w:t>
            </w:r>
          </w:p>
          <w:p w:rsidR="002F6EBA" w:rsidRDefault="009C1AE3">
            <w:pPr>
              <w:rPr>
                <w:rFonts w:hAnsi="楷体_GB2312" w:cs="楷体_GB2312"/>
                <w:sz w:val="20"/>
              </w:rPr>
            </w:pPr>
            <w:r>
              <w:rPr>
                <w:rFonts w:hAnsi="楷体_GB2312" w:cs="楷体_GB2312" w:hint="eastAsia"/>
                <w:sz w:val="20"/>
              </w:rPr>
              <w:t>◎需要改造但技术系统暂未上线，预计上线时间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2F6EBA" w:rsidRDefault="009C1AE3">
            <w:pPr>
              <w:rPr>
                <w:rFonts w:ascii="楷体" w:eastAsia="楷体" w:hAnsi="楷体"/>
                <w:sz w:val="20"/>
              </w:rPr>
            </w:pPr>
            <w:r>
              <w:rPr>
                <w:rFonts w:hAnsi="楷体_GB2312" w:cs="楷体_GB2312" w:hint="eastAsia"/>
                <w:sz w:val="20"/>
              </w:rPr>
              <w:t>◎需要改造但技术系统暂未上线，预计上线时间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2F6E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2F6EBA" w:rsidRDefault="009C1AE3">
            <w:pPr>
              <w:rPr>
                <w:rFonts w:hAnsi="楷体"/>
                <w:sz w:val="20"/>
                <w:highlight w:val="yellow"/>
              </w:rPr>
            </w:pPr>
            <w:r>
              <w:rPr>
                <w:rFonts w:hAnsi="楷体" w:hint="eastAsia"/>
                <w:sz w:val="20"/>
              </w:rPr>
              <w:t>股票期权做市商服务费用支付方式优化</w:t>
            </w:r>
            <w:r>
              <w:rPr>
                <w:rFonts w:hAnsi="楷体_GB2312" w:cs="楷体_GB2312" w:hint="eastAsia"/>
                <w:sz w:val="20"/>
              </w:rPr>
              <w:t>业务相关技术系统是否已就绪</w:t>
            </w:r>
          </w:p>
        </w:tc>
        <w:tc>
          <w:tcPr>
            <w:tcW w:w="6946" w:type="dxa"/>
            <w:gridSpan w:val="4"/>
            <w:tcBorders>
              <w:top w:val="single" w:sz="4" w:space="0" w:color="auto"/>
              <w:left w:val="nil"/>
              <w:bottom w:val="single" w:sz="4" w:space="0" w:color="auto"/>
              <w:right w:val="single" w:sz="4" w:space="0" w:color="auto"/>
            </w:tcBorders>
          </w:tcPr>
          <w:p w:rsidR="002F6EBA" w:rsidRDefault="009C1AE3">
            <w:pPr>
              <w:rPr>
                <w:rFonts w:hAnsi="楷体_GB2312" w:cs="楷体_GB2312"/>
                <w:sz w:val="20"/>
              </w:rPr>
            </w:pPr>
            <w:r>
              <w:rPr>
                <w:rFonts w:hAnsi="楷体_GB2312" w:cs="楷体_GB2312" w:hint="eastAsia"/>
                <w:sz w:val="20"/>
              </w:rPr>
              <w:t>◎暂不开展此项业务</w:t>
            </w:r>
          </w:p>
          <w:p w:rsidR="002F6EBA" w:rsidRDefault="009C1AE3">
            <w:pPr>
              <w:rPr>
                <w:rFonts w:hAnsi="楷体_GB2312" w:cs="楷体_GB2312"/>
                <w:sz w:val="20"/>
              </w:rPr>
            </w:pPr>
            <w:r>
              <w:rPr>
                <w:rFonts w:hAnsi="楷体_GB2312" w:cs="楷体_GB2312" w:hint="eastAsia"/>
                <w:sz w:val="20"/>
              </w:rPr>
              <w:t>◎无需改造，已评估对现有系统无影响</w:t>
            </w:r>
          </w:p>
          <w:p w:rsidR="002F6EBA" w:rsidRDefault="009C1AE3">
            <w:pPr>
              <w:rPr>
                <w:rFonts w:hAnsi="楷体_GB2312" w:cs="楷体_GB2312"/>
                <w:sz w:val="20"/>
              </w:rPr>
            </w:pPr>
            <w:r>
              <w:rPr>
                <w:rFonts w:hAnsi="楷体_GB2312" w:cs="楷体_GB2312" w:hint="eastAsia"/>
                <w:sz w:val="20"/>
              </w:rPr>
              <w:t>◎需要改造且技术系统已就绪</w:t>
            </w:r>
          </w:p>
          <w:p w:rsidR="002F6EBA" w:rsidRDefault="009C1AE3">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2F6EBA" w:rsidRDefault="009C1AE3">
            <w:pPr>
              <w:rPr>
                <w:rFonts w:ascii="楷体" w:eastAsia="楷体"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2F6EBA">
        <w:trPr>
          <w:trHeight w:val="622"/>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2F6EBA" w:rsidRDefault="009C1AE3">
            <w:pPr>
              <w:jc w:val="center"/>
              <w:rPr>
                <w:rFonts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ascii="楷体" w:eastAsia="楷体" w:hAnsi="楷体" w:hint="eastAsia"/>
                <w:b/>
                <w:bCs/>
                <w:sz w:val="20"/>
              </w:rPr>
              <w:t>）</w:t>
            </w:r>
          </w:p>
        </w:tc>
      </w:tr>
      <w:tr w:rsidR="002F6EBA">
        <w:trPr>
          <w:trHeight w:val="141"/>
          <w:jc w:val="center"/>
        </w:trPr>
        <w:tc>
          <w:tcPr>
            <w:tcW w:w="10343" w:type="dxa"/>
            <w:gridSpan w:val="6"/>
            <w:shd w:val="clear" w:color="auto" w:fill="BFBFBF" w:themeFill="background1" w:themeFillShade="BF"/>
            <w:vAlign w:val="center"/>
          </w:tcPr>
          <w:p w:rsidR="002F6EBA" w:rsidRDefault="009C1AE3">
            <w:pPr>
              <w:widowControl/>
              <w:jc w:val="center"/>
              <w:rPr>
                <w:rFonts w:hAnsi="楷体" w:cs="宋体"/>
                <w:b/>
                <w:kern w:val="0"/>
                <w:sz w:val="20"/>
              </w:rPr>
            </w:pPr>
            <w:r>
              <w:rPr>
                <w:rFonts w:hAnsi="楷体_GB2312" w:cs="楷体_GB2312" w:hint="eastAsia"/>
                <w:b/>
                <w:kern w:val="0"/>
                <w:sz w:val="20"/>
              </w:rPr>
              <w:t>港股通交易日历优化业务测试反馈项</w:t>
            </w:r>
            <w:r>
              <w:rPr>
                <w:rFonts w:ascii="楷体" w:eastAsia="楷体" w:hAnsi="楷体" w:cs="宋体" w:hint="eastAsia"/>
                <w:b/>
                <w:kern w:val="0"/>
                <w:sz w:val="20"/>
                <w:szCs w:val="22"/>
              </w:rPr>
              <w:t>（行情服务商无需填写）</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jc w:val="left"/>
              <w:rPr>
                <w:rFonts w:ascii="楷体" w:eastAsia="楷体" w:hAnsi="楷体" w:cs="宋体"/>
                <w:color w:val="FF0000"/>
                <w:kern w:val="0"/>
                <w:sz w:val="20"/>
              </w:rPr>
            </w:pPr>
            <w:r>
              <w:rPr>
                <w:rFonts w:hAnsi="楷体_GB2312" w:cs="楷体_GB2312" w:hint="eastAsia"/>
                <w:kern w:val="0"/>
                <w:sz w:val="20"/>
              </w:rPr>
              <w:t>非新增交易日港股通证券交易的委托申报、成交回报、清算交收处理</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FF0000"/>
                <w:kern w:val="0"/>
                <w:sz w:val="20"/>
              </w:rPr>
            </w:pPr>
            <w:r>
              <w:rPr>
                <w:rFonts w:hAnsi="楷体_GB2312" w:cs="楷体_GB2312" w:hint="eastAsia"/>
                <w:kern w:val="0"/>
                <w:sz w:val="20"/>
              </w:rPr>
              <w:t>非新增交易日日间三批次预清算资金汇总参考数据接收与处理</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FF0000"/>
                <w:kern w:val="0"/>
                <w:sz w:val="20"/>
              </w:rPr>
            </w:pPr>
            <w:r>
              <w:rPr>
                <w:rFonts w:hAnsi="楷体_GB2312" w:cs="楷体_GB2312" w:hint="eastAsia"/>
                <w:kern w:val="0"/>
                <w:sz w:val="20"/>
              </w:rPr>
              <w:t>非新增交易日资金余额查询</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2F6EBA">
        <w:trPr>
          <w:trHeight w:val="141"/>
          <w:jc w:val="center"/>
        </w:trPr>
        <w:tc>
          <w:tcPr>
            <w:tcW w:w="10343" w:type="dxa"/>
            <w:gridSpan w:val="6"/>
            <w:shd w:val="clear" w:color="auto" w:fill="BFBFBF" w:themeFill="background1" w:themeFillShade="BF"/>
            <w:vAlign w:val="center"/>
          </w:tcPr>
          <w:p w:rsidR="002F6EBA" w:rsidRDefault="009C1AE3">
            <w:pPr>
              <w:widowControl/>
              <w:jc w:val="center"/>
              <w:rPr>
                <w:rFonts w:hAnsi="楷体" w:cs="宋体"/>
                <w:b/>
                <w:kern w:val="0"/>
                <w:sz w:val="20"/>
              </w:rPr>
            </w:pPr>
            <w:r>
              <w:rPr>
                <w:rFonts w:hAnsi="楷体_GB2312" w:cs="楷体_GB2312" w:hint="eastAsia"/>
                <w:b/>
                <w:kern w:val="0"/>
                <w:sz w:val="20"/>
              </w:rPr>
              <w:t>股票期权做市商服务费用支付方式优化业务测试反馈项</w:t>
            </w:r>
            <w:r>
              <w:rPr>
                <w:rFonts w:ascii="楷体" w:eastAsia="楷体" w:hAnsi="楷体" w:cs="宋体" w:hint="eastAsia"/>
                <w:b/>
                <w:kern w:val="0"/>
                <w:sz w:val="20"/>
                <w:szCs w:val="22"/>
              </w:rPr>
              <w:t>（行情服务商无需填写）</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hAnsi="楷体_GB2312" w:cs="楷体_GB2312"/>
                <w:kern w:val="0"/>
                <w:sz w:val="20"/>
              </w:rPr>
            </w:pPr>
            <w:r>
              <w:rPr>
                <w:rFonts w:hAnsi="楷体_GB2312" w:cs="楷体_GB2312" w:hint="eastAsia"/>
                <w:kern w:val="0"/>
                <w:sz w:val="20"/>
              </w:rPr>
              <w:t>期权集中竞价交易业务的委托申报、成交回报、清算交收处理</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hAnsi="楷体_GB2312" w:cs="楷体_GB2312"/>
                <w:kern w:val="0"/>
                <w:sz w:val="20"/>
              </w:rPr>
            </w:pPr>
            <w:r>
              <w:rPr>
                <w:rFonts w:hAnsi="楷体_GB2312" w:cs="楷体_GB2312" w:hint="eastAsia"/>
                <w:kern w:val="0"/>
                <w:sz w:val="20"/>
              </w:rPr>
              <w:t>结算日终文件</w:t>
            </w:r>
            <w:r>
              <w:rPr>
                <w:rFonts w:hAnsi="楷体_GB2312" w:cs="楷体_GB2312" w:hint="eastAsia"/>
                <w:kern w:val="0"/>
                <w:sz w:val="20"/>
              </w:rPr>
              <w:t>SQ_JSMX.DBF</w:t>
            </w:r>
            <w:r>
              <w:rPr>
                <w:rFonts w:hAnsi="楷体_GB2312" w:cs="楷体_GB2312" w:hint="eastAsia"/>
                <w:kern w:val="0"/>
                <w:sz w:val="20"/>
              </w:rPr>
              <w:t>、</w:t>
            </w:r>
            <w:r>
              <w:rPr>
                <w:rFonts w:hAnsi="楷体_GB2312" w:cs="楷体_GB2312" w:hint="eastAsia"/>
                <w:kern w:val="0"/>
                <w:sz w:val="20"/>
              </w:rPr>
              <w:t>SQ_ZJBD.DBF</w:t>
            </w:r>
            <w:r>
              <w:rPr>
                <w:rFonts w:hAnsi="楷体_GB2312" w:cs="楷体_GB2312" w:hint="eastAsia"/>
                <w:kern w:val="0"/>
                <w:sz w:val="20"/>
              </w:rPr>
              <w:t>接收处理</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2F6EBA">
        <w:trPr>
          <w:trHeight w:val="288"/>
          <w:jc w:val="center"/>
        </w:trPr>
        <w:tc>
          <w:tcPr>
            <w:tcW w:w="10343" w:type="dxa"/>
            <w:gridSpan w:val="6"/>
            <w:shd w:val="clear" w:color="auto" w:fill="BFBFBF" w:themeFill="background1" w:themeFillShade="BF"/>
            <w:vAlign w:val="center"/>
          </w:tcPr>
          <w:p w:rsidR="002F6EBA" w:rsidRDefault="009C1AE3">
            <w:pPr>
              <w:widowControl/>
              <w:jc w:val="center"/>
              <w:rPr>
                <w:rFonts w:hAnsi="楷体" w:cs="宋体"/>
                <w:b/>
                <w:kern w:val="0"/>
                <w:sz w:val="20"/>
              </w:rPr>
            </w:pPr>
            <w:r>
              <w:rPr>
                <w:rFonts w:hAnsi="楷体" w:cs="宋体" w:hint="eastAsia"/>
                <w:b/>
                <w:kern w:val="0"/>
                <w:sz w:val="20"/>
              </w:rPr>
              <w:t>行情相关测试反馈</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港股通行情的接收与展示</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深市期权行情的接收与展示</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10343" w:type="dxa"/>
            <w:gridSpan w:val="6"/>
            <w:shd w:val="clear" w:color="auto" w:fill="BFBFBF" w:themeFill="background1" w:themeFillShade="BF"/>
            <w:vAlign w:val="center"/>
          </w:tcPr>
          <w:p w:rsidR="002F6EBA" w:rsidRDefault="009C1AE3">
            <w:pPr>
              <w:widowControl/>
              <w:jc w:val="center"/>
              <w:rPr>
                <w:rFonts w:hAnsi="楷体" w:cs="宋体"/>
                <w:b/>
                <w:kern w:val="0"/>
                <w:sz w:val="20"/>
              </w:rPr>
            </w:pPr>
            <w:r>
              <w:rPr>
                <w:rFonts w:hAnsi="楷体" w:cs="宋体" w:hint="eastAsia"/>
                <w:b/>
                <w:kern w:val="0"/>
                <w:sz w:val="20"/>
              </w:rPr>
              <w:t>深交所交易系统</w:t>
            </w:r>
            <w:r>
              <w:rPr>
                <w:rFonts w:hAnsi="楷体" w:cs="宋体" w:hint="eastAsia"/>
                <w:b/>
                <w:kern w:val="0"/>
                <w:sz w:val="20"/>
              </w:rPr>
              <w:t>灾备</w:t>
            </w:r>
            <w:r>
              <w:rPr>
                <w:rFonts w:hAnsi="楷体" w:cs="宋体" w:hint="eastAsia"/>
                <w:b/>
                <w:kern w:val="0"/>
                <w:sz w:val="20"/>
              </w:rPr>
              <w:t>切换相关测试反馈</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cs="宋体" w:hint="eastAsia"/>
                <w:color w:val="000000"/>
                <w:kern w:val="0"/>
                <w:sz w:val="20"/>
              </w:rPr>
              <w:t>T</w:t>
            </w:r>
            <w:r>
              <w:rPr>
                <w:rFonts w:cs="宋体" w:hint="eastAsia"/>
                <w:color w:val="000000"/>
                <w:kern w:val="0"/>
                <w:sz w:val="20"/>
              </w:rPr>
              <w:t>日模拟福田数据中心故障期间，通过交易网关申报各类业务的委托，并接收成交回报</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cs="宋体" w:hint="eastAsia"/>
                <w:color w:val="000000"/>
                <w:kern w:val="0"/>
                <w:sz w:val="20"/>
              </w:rPr>
              <w:t>T</w:t>
            </w:r>
            <w:r>
              <w:rPr>
                <w:rFonts w:cs="宋体" w:hint="eastAsia"/>
                <w:color w:val="000000"/>
                <w:kern w:val="0"/>
                <w:sz w:val="20"/>
              </w:rPr>
              <w:t>日模拟福田数据中心故障期间，通过行情网关接收各类业务的行情并显示</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10343" w:type="dxa"/>
            <w:gridSpan w:val="6"/>
            <w:shd w:val="clear" w:color="auto" w:fill="BFBFBF" w:themeFill="background1" w:themeFillShade="BF"/>
            <w:vAlign w:val="center"/>
          </w:tcPr>
          <w:p w:rsidR="002F6EBA" w:rsidRDefault="009C1AE3">
            <w:pPr>
              <w:widowControl/>
              <w:jc w:val="center"/>
              <w:rPr>
                <w:rFonts w:hAnsi="楷体" w:cs="宋体"/>
                <w:b/>
                <w:kern w:val="0"/>
                <w:sz w:val="20"/>
              </w:rPr>
            </w:pPr>
            <w:r>
              <w:rPr>
                <w:rFonts w:hAnsi="楷体" w:cs="宋体" w:hint="eastAsia"/>
                <w:b/>
                <w:kern w:val="0"/>
                <w:sz w:val="20"/>
              </w:rPr>
              <w:t>其他反馈</w:t>
            </w:r>
            <w:r>
              <w:rPr>
                <w:rFonts w:ascii="楷体" w:eastAsia="楷体" w:hAnsi="楷体" w:cs="宋体" w:hint="eastAsia"/>
                <w:b/>
                <w:kern w:val="0"/>
                <w:sz w:val="20"/>
              </w:rPr>
              <w:t>（行情服务商无需填写）</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jc w:val="left"/>
              <w:rPr>
                <w:rFonts w:ascii="楷体" w:eastAsia="楷体" w:hAnsi="楷体" w:cs="宋体"/>
                <w:color w:val="000000"/>
                <w:kern w:val="0"/>
                <w:sz w:val="20"/>
              </w:rPr>
            </w:pPr>
            <w:r>
              <w:rPr>
                <w:rFonts w:ascii="楷体" w:eastAsia="楷体" w:hAnsi="楷体" w:cs="宋体" w:hint="eastAsia"/>
                <w:color w:val="000000"/>
                <w:kern w:val="0"/>
                <w:sz w:val="20"/>
              </w:rPr>
              <w:t>静态交易参考信息文件的接收与处理</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现货集中竞价交易平台其他相关业务的委托申报、成交回报</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非交易处理平台其他相关业务的委托申报、成交回报</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jc w:val="left"/>
              <w:rPr>
                <w:rFonts w:ascii="楷体" w:eastAsia="楷体" w:hAnsi="楷体" w:cs="宋体"/>
                <w:color w:val="000000"/>
                <w:kern w:val="0"/>
                <w:sz w:val="20"/>
              </w:rPr>
            </w:pPr>
            <w:r>
              <w:rPr>
                <w:rFonts w:ascii="楷体" w:eastAsia="楷体" w:hAnsi="楷体" w:cs="宋体" w:hint="eastAsia"/>
                <w:color w:val="000000"/>
                <w:kern w:val="0"/>
                <w:sz w:val="20"/>
              </w:rPr>
              <w:t>固定收益交易平台其他相关业务的委托申报、成交回报</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288"/>
          <w:jc w:val="center"/>
        </w:trPr>
        <w:tc>
          <w:tcPr>
            <w:tcW w:w="452" w:type="dxa"/>
            <w:shd w:val="clear" w:color="auto" w:fill="auto"/>
            <w:vAlign w:val="center"/>
          </w:tcPr>
          <w:p w:rsidR="002F6EBA" w:rsidRDefault="002F6EBA">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2F6EBA" w:rsidRDefault="009C1AE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接收并处理各平台成交汇总文件</w:t>
            </w:r>
          </w:p>
        </w:tc>
        <w:tc>
          <w:tcPr>
            <w:tcW w:w="3402" w:type="dxa"/>
            <w:gridSpan w:val="2"/>
            <w:vAlign w:val="center"/>
          </w:tcPr>
          <w:p w:rsidR="002F6EBA" w:rsidRDefault="009C1AE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2F6EBA">
        <w:trPr>
          <w:trHeight w:val="910"/>
          <w:jc w:val="center"/>
        </w:trPr>
        <w:tc>
          <w:tcPr>
            <w:tcW w:w="10343" w:type="dxa"/>
            <w:gridSpan w:val="6"/>
            <w:shd w:val="clear" w:color="auto" w:fill="auto"/>
            <w:vAlign w:val="center"/>
          </w:tcPr>
          <w:p w:rsidR="002F6EBA" w:rsidRDefault="009C1AE3">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2F6EBA" w:rsidRDefault="002F6EBA">
            <w:pPr>
              <w:widowControl/>
              <w:rPr>
                <w:rFonts w:hAnsi="楷体"/>
                <w:sz w:val="21"/>
                <w:szCs w:val="21"/>
              </w:rPr>
            </w:pPr>
          </w:p>
          <w:p w:rsidR="002F6EBA" w:rsidRDefault="002F6EBA">
            <w:pPr>
              <w:widowControl/>
              <w:rPr>
                <w:rFonts w:hAnsi="楷体"/>
                <w:sz w:val="21"/>
                <w:szCs w:val="21"/>
              </w:rPr>
            </w:pPr>
          </w:p>
          <w:p w:rsidR="002F6EBA" w:rsidRDefault="002F6EBA">
            <w:pPr>
              <w:widowControl/>
              <w:rPr>
                <w:rFonts w:hAnsi="楷体"/>
                <w:sz w:val="21"/>
                <w:szCs w:val="21"/>
              </w:rPr>
            </w:pPr>
          </w:p>
          <w:p w:rsidR="002F6EBA" w:rsidRDefault="002F6EBA">
            <w:pPr>
              <w:widowControl/>
              <w:rPr>
                <w:rFonts w:hAnsi="楷体"/>
                <w:sz w:val="21"/>
                <w:szCs w:val="21"/>
              </w:rPr>
            </w:pPr>
          </w:p>
          <w:p w:rsidR="002F6EBA" w:rsidRDefault="002F6EBA">
            <w:pPr>
              <w:widowControl/>
              <w:rPr>
                <w:rFonts w:hAnsi="楷体"/>
                <w:sz w:val="21"/>
                <w:szCs w:val="21"/>
                <w:u w:val="single"/>
              </w:rPr>
            </w:pPr>
          </w:p>
        </w:tc>
      </w:tr>
    </w:tbl>
    <w:p w:rsidR="002F6EBA" w:rsidRDefault="002F6EBA"/>
    <w:sectPr w:rsidR="002F6EBA">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586C369"/>
    <w:multiLevelType w:val="singleLevel"/>
    <w:tmpl w:val="C586C369"/>
    <w:lvl w:ilvl="0">
      <w:start w:val="1"/>
      <w:numFmt w:val="decimal"/>
      <w:suff w:val="nothing"/>
      <w:lvlText w:val="（%1）"/>
      <w:lvlJc w:val="left"/>
      <w:pPr>
        <w:ind w:left="490"/>
      </w:pPr>
      <w:rPr>
        <w:rFonts w:hint="default"/>
        <w:color w:val="auto"/>
      </w:rPr>
    </w:lvl>
  </w:abstractNum>
  <w:abstractNum w:abstractNumId="1">
    <w:nsid w:val="EDB56FD8"/>
    <w:multiLevelType w:val="singleLevel"/>
    <w:tmpl w:val="EDB56FD8"/>
    <w:lvl w:ilvl="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A10541C"/>
    <w:multiLevelType w:val="singleLevel"/>
    <w:tmpl w:val="2A10541C"/>
    <w:lvl w:ilvl="0">
      <w:start w:val="1"/>
      <w:numFmt w:val="decimal"/>
      <w:suff w:val="nothing"/>
      <w:lvlText w:val="（%1）"/>
      <w:lvlJc w:val="left"/>
      <w:pPr>
        <w:ind w:left="490"/>
      </w:pPr>
      <w:rPr>
        <w:rFonts w:hint="default"/>
        <w:color w:val="auto"/>
      </w:rPr>
    </w:lvl>
  </w:abstractNum>
  <w:abstractNum w:abstractNumId="6">
    <w:nsid w:val="3B3473B7"/>
    <w:multiLevelType w:val="multilevel"/>
    <w:tmpl w:val="3B3473B7"/>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8"/>
  </w:num>
  <w:num w:numId="3">
    <w:abstractNumId w:val="1"/>
  </w:num>
  <w:num w:numId="4">
    <w:abstractNumId w:val="0"/>
  </w:num>
  <w:num w:numId="5">
    <w:abstractNumId w:val="5"/>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revisionView w:markup="0"/>
  <w:defaultTabStop w:val="425"/>
  <w:drawingGridHorizontalSpacing w:val="120"/>
  <w:drawingGridVerticalSpacing w:val="163"/>
  <w:noPunctuationKerning/>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BA"/>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1AE3"/>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13A84"/>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C078D8"/>
    <w:rsid w:val="06FB60AA"/>
    <w:rsid w:val="07120344"/>
    <w:rsid w:val="072C1E39"/>
    <w:rsid w:val="07762FAE"/>
    <w:rsid w:val="07A677CA"/>
    <w:rsid w:val="07B64C34"/>
    <w:rsid w:val="07D307CE"/>
    <w:rsid w:val="07DD2969"/>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5427D"/>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6033C0"/>
    <w:rsid w:val="0D7B164F"/>
    <w:rsid w:val="0D7E67A8"/>
    <w:rsid w:val="0DA26547"/>
    <w:rsid w:val="0DC10F1B"/>
    <w:rsid w:val="0DDD6C64"/>
    <w:rsid w:val="0DE10795"/>
    <w:rsid w:val="0DFC3A1E"/>
    <w:rsid w:val="0E1208D9"/>
    <w:rsid w:val="0E4424D3"/>
    <w:rsid w:val="0E570AC0"/>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E42BD4"/>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8BA3C1F"/>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935219"/>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20F1C97"/>
    <w:rsid w:val="22384ACD"/>
    <w:rsid w:val="223B2344"/>
    <w:rsid w:val="227D76CE"/>
    <w:rsid w:val="2281406F"/>
    <w:rsid w:val="22963EC7"/>
    <w:rsid w:val="22A77D8C"/>
    <w:rsid w:val="22AF4A11"/>
    <w:rsid w:val="22B02A4E"/>
    <w:rsid w:val="22B40838"/>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3F93CD0"/>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94967"/>
    <w:rsid w:val="29AD4614"/>
    <w:rsid w:val="29B473E0"/>
    <w:rsid w:val="29BB1A89"/>
    <w:rsid w:val="29C230AD"/>
    <w:rsid w:val="29C72459"/>
    <w:rsid w:val="29E97C50"/>
    <w:rsid w:val="29EB64D6"/>
    <w:rsid w:val="29EC23D0"/>
    <w:rsid w:val="2A064A60"/>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A828DA"/>
    <w:rsid w:val="2DB70FC3"/>
    <w:rsid w:val="2DE06954"/>
    <w:rsid w:val="2DF11F7F"/>
    <w:rsid w:val="2E074793"/>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07254"/>
    <w:rsid w:val="2FCA6BA4"/>
    <w:rsid w:val="2FDC4998"/>
    <w:rsid w:val="301E7BB4"/>
    <w:rsid w:val="30377994"/>
    <w:rsid w:val="30397E43"/>
    <w:rsid w:val="304772E7"/>
    <w:rsid w:val="305C7CF8"/>
    <w:rsid w:val="307B4B60"/>
    <w:rsid w:val="308C0CD4"/>
    <w:rsid w:val="309857EA"/>
    <w:rsid w:val="30A83FB0"/>
    <w:rsid w:val="30AC6746"/>
    <w:rsid w:val="30B7170B"/>
    <w:rsid w:val="30C74874"/>
    <w:rsid w:val="30D74EE7"/>
    <w:rsid w:val="30E10BCA"/>
    <w:rsid w:val="310F601D"/>
    <w:rsid w:val="311A36FA"/>
    <w:rsid w:val="31217818"/>
    <w:rsid w:val="31220100"/>
    <w:rsid w:val="31312245"/>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630F5F"/>
    <w:rsid w:val="376452CB"/>
    <w:rsid w:val="37832694"/>
    <w:rsid w:val="378D71EA"/>
    <w:rsid w:val="37A66D38"/>
    <w:rsid w:val="37C223DC"/>
    <w:rsid w:val="37DE74B9"/>
    <w:rsid w:val="37F4192F"/>
    <w:rsid w:val="37FF4EF6"/>
    <w:rsid w:val="38042588"/>
    <w:rsid w:val="381037EF"/>
    <w:rsid w:val="38634327"/>
    <w:rsid w:val="38A5150F"/>
    <w:rsid w:val="38C661FC"/>
    <w:rsid w:val="38D26DAE"/>
    <w:rsid w:val="38D67C17"/>
    <w:rsid w:val="38DF7FBF"/>
    <w:rsid w:val="3914549F"/>
    <w:rsid w:val="3917518E"/>
    <w:rsid w:val="39464A7A"/>
    <w:rsid w:val="394A0816"/>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0F29"/>
    <w:rsid w:val="44E97F15"/>
    <w:rsid w:val="44F97F66"/>
    <w:rsid w:val="45051B04"/>
    <w:rsid w:val="45107FB9"/>
    <w:rsid w:val="4523357B"/>
    <w:rsid w:val="4534481C"/>
    <w:rsid w:val="45500C9E"/>
    <w:rsid w:val="45643158"/>
    <w:rsid w:val="45704895"/>
    <w:rsid w:val="45764F95"/>
    <w:rsid w:val="457A148F"/>
    <w:rsid w:val="45844073"/>
    <w:rsid w:val="45B340D9"/>
    <w:rsid w:val="45CB4754"/>
    <w:rsid w:val="45E23127"/>
    <w:rsid w:val="45F33AA2"/>
    <w:rsid w:val="46116BA5"/>
    <w:rsid w:val="46135C8B"/>
    <w:rsid w:val="461E7E5B"/>
    <w:rsid w:val="46387B5D"/>
    <w:rsid w:val="463C7400"/>
    <w:rsid w:val="464D1E82"/>
    <w:rsid w:val="466013C5"/>
    <w:rsid w:val="468849EF"/>
    <w:rsid w:val="468A2E8C"/>
    <w:rsid w:val="468B797F"/>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00520"/>
    <w:rsid w:val="4A895988"/>
    <w:rsid w:val="4AA3188B"/>
    <w:rsid w:val="4AF6728D"/>
    <w:rsid w:val="4AF9400F"/>
    <w:rsid w:val="4B360D4E"/>
    <w:rsid w:val="4B3B1EFC"/>
    <w:rsid w:val="4B3C24D4"/>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901728"/>
    <w:rsid w:val="5CF24C0B"/>
    <w:rsid w:val="5D247600"/>
    <w:rsid w:val="5D350F25"/>
    <w:rsid w:val="5D461DE8"/>
    <w:rsid w:val="5D4B2146"/>
    <w:rsid w:val="5D67589A"/>
    <w:rsid w:val="5D7B3DBD"/>
    <w:rsid w:val="5D866E62"/>
    <w:rsid w:val="5DA060EA"/>
    <w:rsid w:val="5DA32190"/>
    <w:rsid w:val="5DA615A8"/>
    <w:rsid w:val="5DC33B33"/>
    <w:rsid w:val="5DE26C0E"/>
    <w:rsid w:val="5DE566DC"/>
    <w:rsid w:val="5DFC53BA"/>
    <w:rsid w:val="5E0947D1"/>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A1CD1"/>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B30DE3"/>
    <w:rsid w:val="67B66CE6"/>
    <w:rsid w:val="67D1762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817A53"/>
    <w:rsid w:val="6D936C28"/>
    <w:rsid w:val="6D9F2E92"/>
    <w:rsid w:val="6DB00C2B"/>
    <w:rsid w:val="6DD94583"/>
    <w:rsid w:val="6DFC64FD"/>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7C3C2A"/>
    <w:rsid w:val="757F58FC"/>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415BD"/>
    <w:rsid w:val="779B0879"/>
    <w:rsid w:val="779D6551"/>
    <w:rsid w:val="779F1ABE"/>
    <w:rsid w:val="77A51B76"/>
    <w:rsid w:val="77A750A9"/>
    <w:rsid w:val="77AC488C"/>
    <w:rsid w:val="77BC6EFE"/>
    <w:rsid w:val="77C60D40"/>
    <w:rsid w:val="77CD2392"/>
    <w:rsid w:val="77E21659"/>
    <w:rsid w:val="77FF77F0"/>
    <w:rsid w:val="7808157C"/>
    <w:rsid w:val="781432FA"/>
    <w:rsid w:val="78404F59"/>
    <w:rsid w:val="78573CA1"/>
    <w:rsid w:val="78616BB1"/>
    <w:rsid w:val="7863131A"/>
    <w:rsid w:val="78811E89"/>
    <w:rsid w:val="78AB0D53"/>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510B1"/>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898A0D47-A69F-46A1-BDFD-4C7AFD0B0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993</Words>
  <Characters>5662</Characters>
  <Application>Microsoft Office Word</Application>
  <DocSecurity>0</DocSecurity>
  <Lines>47</Lines>
  <Paragraphs>13</Paragraphs>
  <ScaleCrop>false</ScaleCrop>
  <Company>sse</Company>
  <LinksUpToDate>false</LinksUpToDate>
  <CharactersWithSpaces>6642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65</cp:revision>
  <cp:lastPrinted>2020-06-22T01:00:00Z</cp:lastPrinted>
  <dcterms:created xsi:type="dcterms:W3CDTF">2020-07-09T07:52:00Z</dcterms:created>
  <dcterms:modified xsi:type="dcterms:W3CDTF">2023-04-18T05:51:00Z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519BA046F5864512945CB1E83CCD3FB6</vt:lpwstr>
  </property>
</Properties>
</file>