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outlineLvl w:val="0"/>
        <w:rPr>
          <w:rFonts w:ascii="楷体_GB2312" w:eastAsia="楷体_GB2312"/>
          <w:b/>
          <w:color w:val="000000"/>
          <w:sz w:val="32"/>
          <w:szCs w:val="32"/>
        </w:rPr>
      </w:pPr>
      <w:bookmarkStart w:id="0" w:name="_Toc102489700"/>
      <w:r>
        <w:rPr>
          <w:rFonts w:hint="eastAsia" w:ascii="楷体_GB2312" w:eastAsia="楷体_GB2312"/>
          <w:b/>
          <w:color w:val="000000"/>
          <w:sz w:val="36"/>
          <w:szCs w:val="36"/>
        </w:rPr>
        <w:t>2023年5月13日深市股票期权行情订阅功能全网测试方案</w:t>
      </w: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widowControl/>
        <w:ind w:firstLine="560" w:firstLineChars="200"/>
        <w:rPr>
          <w:sz w:val="28"/>
          <w:szCs w:val="28"/>
        </w:rPr>
      </w:pPr>
      <w:r>
        <w:rPr>
          <w:rFonts w:hint="eastAsia"/>
          <w:sz w:val="28"/>
          <w:szCs w:val="28"/>
        </w:rPr>
        <w:t>深圳证券交易所（以下简称深交所）已于2023年1月31日发布《关于调整Level 1行情发送带宽的通知》。为确保相关业务的顺利开展，深交所定于2023年5月13日组织全网测试，通过模拟Level 1地面行情网关增加股票期权行情订阅功能启用后的委托申报、成交回报、行情接收等业务处理过程，检验市场参与各方技术系统的正确性。</w:t>
      </w:r>
    </w:p>
    <w:p>
      <w:pPr>
        <w:widowControl/>
        <w:ind w:firstLine="560" w:firstLineChars="200"/>
        <w:rPr>
          <w:sz w:val="28"/>
          <w:szCs w:val="28"/>
        </w:rPr>
      </w:pP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rPr>
          <w:color w:val="000000"/>
          <w:sz w:val="28"/>
          <w:szCs w:val="28"/>
        </w:rPr>
      </w:pPr>
      <w:r>
        <w:rPr>
          <w:rFonts w:hint="eastAsia"/>
          <w:color w:val="000000"/>
          <w:sz w:val="28"/>
          <w:szCs w:val="28"/>
        </w:rPr>
        <w:t>深交所</w:t>
      </w:r>
    </w:p>
    <w:p>
      <w:pPr>
        <w:numPr>
          <w:ilvl w:val="0"/>
          <w:numId w:val="2"/>
        </w:numPr>
        <w:rPr>
          <w:color w:val="000000"/>
          <w:sz w:val="28"/>
          <w:szCs w:val="28"/>
        </w:rPr>
      </w:pPr>
      <w:r>
        <w:rPr>
          <w:rFonts w:hint="eastAsia"/>
          <w:color w:val="000000"/>
          <w:sz w:val="28"/>
          <w:szCs w:val="28"/>
        </w:rPr>
        <w:t>深圳证券通信有限公司</w:t>
      </w:r>
    </w:p>
    <w:p>
      <w:pPr>
        <w:numPr>
          <w:ilvl w:val="0"/>
          <w:numId w:val="2"/>
        </w:numPr>
        <w:rPr>
          <w:color w:val="000000"/>
          <w:sz w:val="28"/>
          <w:szCs w:val="28"/>
        </w:rPr>
      </w:pPr>
      <w:r>
        <w:rPr>
          <w:rFonts w:hint="eastAsia"/>
          <w:color w:val="000000"/>
          <w:sz w:val="28"/>
          <w:szCs w:val="28"/>
        </w:rPr>
        <w:t>会员单位</w:t>
      </w:r>
    </w:p>
    <w:p>
      <w:pPr>
        <w:numPr>
          <w:ilvl w:val="0"/>
          <w:numId w:val="2"/>
        </w:numPr>
        <w:rPr>
          <w:color w:val="000000"/>
          <w:sz w:val="28"/>
          <w:szCs w:val="28"/>
        </w:rPr>
      </w:pPr>
      <w:r>
        <w:rPr>
          <w:rFonts w:hint="eastAsia"/>
          <w:color w:val="000000"/>
          <w:sz w:val="28"/>
          <w:szCs w:val="28"/>
        </w:rPr>
        <w:t>基金管理公司</w:t>
      </w:r>
    </w:p>
    <w:p>
      <w:pPr>
        <w:numPr>
          <w:ilvl w:val="0"/>
          <w:numId w:val="2"/>
        </w:numPr>
        <w:rPr>
          <w:color w:val="000000"/>
          <w:sz w:val="28"/>
          <w:szCs w:val="28"/>
        </w:rPr>
      </w:pPr>
      <w:r>
        <w:rPr>
          <w:rFonts w:hint="eastAsia"/>
          <w:color w:val="000000"/>
          <w:sz w:val="28"/>
          <w:szCs w:val="28"/>
        </w:rPr>
        <w:t>期权经营机构</w:t>
      </w:r>
    </w:p>
    <w:p>
      <w:pPr>
        <w:numPr>
          <w:ilvl w:val="0"/>
          <w:numId w:val="2"/>
        </w:numPr>
        <w:rPr>
          <w:color w:val="000000"/>
          <w:sz w:val="28"/>
          <w:szCs w:val="28"/>
        </w:rPr>
      </w:pPr>
      <w:r>
        <w:rPr>
          <w:rFonts w:hint="eastAsia"/>
          <w:color w:val="000000"/>
          <w:sz w:val="28"/>
          <w:szCs w:val="28"/>
        </w:rPr>
        <w:t>行情服务商</w:t>
      </w:r>
    </w:p>
    <w:p>
      <w:pPr>
        <w:numPr>
          <w:ilvl w:val="0"/>
          <w:numId w:val="2"/>
        </w:numPr>
        <w:rPr>
          <w:color w:val="000000"/>
          <w:sz w:val="28"/>
          <w:szCs w:val="28"/>
        </w:rPr>
      </w:pPr>
      <w:r>
        <w:rPr>
          <w:rFonts w:hint="eastAsia"/>
          <w:color w:val="000000"/>
          <w:sz w:val="28"/>
          <w:szCs w:val="28"/>
        </w:rPr>
        <w:t>其他相关单位</w:t>
      </w:r>
    </w:p>
    <w:p>
      <w:pPr>
        <w:ind w:left="420"/>
        <w:rPr>
          <w:color w:val="000000"/>
          <w:sz w:val="28"/>
          <w:szCs w:val="28"/>
        </w:rPr>
      </w:pPr>
    </w:p>
    <w:p>
      <w:pPr>
        <w:pStyle w:val="15"/>
        <w:outlineLvl w:val="0"/>
        <w:rPr>
          <w:rFonts w:ascii="楷体_GB2312" w:eastAsia="楷体_GB2312"/>
          <w:b/>
          <w:color w:val="000000"/>
          <w:sz w:val="32"/>
          <w:szCs w:val="32"/>
        </w:rPr>
      </w:pPr>
      <w:bookmarkStart w:id="2" w:name="_Toc102489702"/>
      <w:r>
        <w:rPr>
          <w:rFonts w:hint="eastAsia" w:ascii="楷体_GB2312" w:eastAsia="楷体_GB2312"/>
          <w:b/>
          <w:color w:val="000000"/>
          <w:sz w:val="32"/>
          <w:szCs w:val="32"/>
        </w:rPr>
        <w:t>三、测试内容</w:t>
      </w:r>
      <w:bookmarkEnd w:id="2"/>
    </w:p>
    <w:p>
      <w:pPr>
        <w:ind w:firstLine="560" w:firstLineChars="200"/>
        <w:rPr>
          <w:color w:val="000000"/>
          <w:sz w:val="28"/>
          <w:szCs w:val="28"/>
          <w:highlight w:val="yellow"/>
        </w:rPr>
      </w:pPr>
      <w:r>
        <w:rPr>
          <w:rFonts w:hint="eastAsia"/>
          <w:color w:val="000000"/>
          <w:sz w:val="28"/>
          <w:szCs w:val="28"/>
        </w:rPr>
        <w:t>深市证券交易系统、结算系统模拟1个业务日的交易（即模拟T日2023年5月13日），港股通非交易日非结算日。</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测试重点</w:t>
      </w:r>
    </w:p>
    <w:p>
      <w:pPr>
        <w:widowControl/>
        <w:numPr>
          <w:ilvl w:val="255"/>
          <w:numId w:val="0"/>
        </w:numPr>
        <w:spacing w:line="360" w:lineRule="atLeast"/>
        <w:ind w:left="480" w:leftChars="200"/>
        <w:jc w:val="left"/>
        <w:outlineLvl w:val="1"/>
        <w:rPr>
          <w:b/>
          <w:bCs/>
          <w:color w:val="000000"/>
          <w:sz w:val="28"/>
          <w:szCs w:val="28"/>
        </w:rPr>
      </w:pPr>
      <w:r>
        <w:rPr>
          <w:b/>
          <w:bCs/>
          <w:color w:val="000000"/>
          <w:sz w:val="28"/>
          <w:szCs w:val="28"/>
        </w:rPr>
        <w:t>1.</w:t>
      </w:r>
      <w:r>
        <w:rPr>
          <w:rFonts w:hint="eastAsia"/>
          <w:b/>
          <w:bCs/>
          <w:color w:val="000000"/>
          <w:sz w:val="28"/>
          <w:szCs w:val="28"/>
        </w:rPr>
        <w:t>深市股票期权行情订阅业务</w:t>
      </w:r>
    </w:p>
    <w:p>
      <w:pPr>
        <w:pStyle w:val="72"/>
        <w:numPr>
          <w:ilvl w:val="0"/>
          <w:numId w:val="4"/>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会员单位、期货公司和深证信授权股票期权展示许可的行情服务商的股票期权行情接收及展示；</w:t>
      </w:r>
    </w:p>
    <w:p>
      <w:pPr>
        <w:pStyle w:val="72"/>
        <w:numPr>
          <w:ilvl w:val="0"/>
          <w:numId w:val="4"/>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其他参与人的行情接收及展示。</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T日测试内容（模拟2023年5月13日）</w:t>
      </w:r>
    </w:p>
    <w:p>
      <w:pPr>
        <w:pStyle w:val="30"/>
        <w:ind w:firstLine="562" w:firstLineChars="200"/>
        <w:rPr>
          <w:color w:val="000000"/>
          <w:szCs w:val="28"/>
        </w:rPr>
      </w:pPr>
      <w:r>
        <w:rPr>
          <w:rFonts w:hint="eastAsia"/>
          <w:b/>
          <w:color w:val="000000"/>
          <w:szCs w:val="28"/>
        </w:rPr>
        <w:t>市场参与人技术系统：</w:t>
      </w:r>
    </w:p>
    <w:p>
      <w:pPr>
        <w:pStyle w:val="30"/>
        <w:spacing w:line="240" w:lineRule="auto"/>
        <w:ind w:firstLine="560" w:firstLineChars="200"/>
        <w:rPr>
          <w:rFonts w:hint="eastAsia"/>
          <w:color w:val="000000"/>
          <w:szCs w:val="28"/>
        </w:rPr>
      </w:pPr>
      <w:r>
        <w:rPr>
          <w:rFonts w:hint="eastAsia"/>
          <w:color w:val="000000"/>
          <w:szCs w:val="28"/>
        </w:rPr>
        <w:t>模拟深市证券（含现货、期权等品种）日常交易、非交易等业务的委托申报，接收成交回报与实时行情。通过交易终端进行委托申报、行情查询、成交查询及数据下载。</w:t>
      </w:r>
    </w:p>
    <w:p>
      <w:pPr>
        <w:pStyle w:val="30"/>
        <w:spacing w:line="240" w:lineRule="auto"/>
        <w:ind w:firstLine="560" w:firstLineChars="200"/>
        <w:rPr>
          <w:rFonts w:hint="eastAsia"/>
          <w:color w:val="000000"/>
          <w:szCs w:val="28"/>
        </w:rPr>
      </w:pPr>
      <w:r>
        <w:rPr>
          <w:rFonts w:hint="eastAsia"/>
          <w:color w:val="000000"/>
          <w:szCs w:val="28"/>
        </w:rPr>
        <w:t>深交所模拟交易系统</w:t>
      </w:r>
      <w:r>
        <w:rPr>
          <w:rFonts w:hint="eastAsia"/>
          <w:color w:val="000000"/>
          <w:szCs w:val="28"/>
          <w:lang w:eastAsia="zh-CN"/>
        </w:rPr>
        <w:t>灾备</w:t>
      </w:r>
      <w:r>
        <w:rPr>
          <w:rFonts w:hint="eastAsia"/>
          <w:color w:val="000000"/>
          <w:szCs w:val="28"/>
        </w:rPr>
        <w:t>切换，请各参测单位检查自身技术系统的适应性，确保自身技术系统的正确平稳运行。</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恢复验证测试内容（模拟2023年5月13日）</w:t>
      </w:r>
    </w:p>
    <w:p>
      <w:pPr>
        <w:pStyle w:val="30"/>
        <w:ind w:firstLine="562" w:firstLineChars="200"/>
        <w:rPr>
          <w:color w:val="000000"/>
          <w:szCs w:val="28"/>
        </w:rPr>
      </w:pPr>
      <w:r>
        <w:rPr>
          <w:rFonts w:hint="eastAsia"/>
          <w:b/>
          <w:color w:val="000000"/>
          <w:szCs w:val="28"/>
        </w:rPr>
        <w:t>市场参与人技术系统：交易网关、行情网关、文件网关使用与2023年5月15日生产系统相同配置连接交易及相关系统。</w:t>
      </w:r>
      <w:r>
        <w:rPr>
          <w:rFonts w:hint="eastAsia"/>
          <w:color w:val="000000"/>
          <w:szCs w:val="28"/>
        </w:rPr>
        <w:t>模拟深市证券日常交易、非交易等业务的委托申报，接收成交回报与实时行情，验证自身系统的正确性。</w:t>
      </w:r>
    </w:p>
    <w:p>
      <w:pPr>
        <w:pStyle w:val="30"/>
        <w:ind w:firstLine="560" w:firstLineChars="200"/>
        <w:rPr>
          <w:color w:val="000000"/>
          <w:szCs w:val="28"/>
        </w:rPr>
      </w:pP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562" w:firstLineChars="200"/>
        <w:jc w:val="left"/>
        <w:rPr>
          <w:color w:val="000000"/>
          <w:sz w:val="28"/>
          <w:szCs w:val="28"/>
        </w:rPr>
      </w:pPr>
      <w:r>
        <w:rPr>
          <w:rFonts w:hint="eastAsia"/>
          <w:b/>
          <w:color w:val="000000"/>
          <w:sz w:val="28"/>
          <w:szCs w:val="28"/>
        </w:rPr>
        <w:t>测试时间为2023年5月13日8:30至15:30（含恢复验证测试）。</w:t>
      </w:r>
      <w:bookmarkStart w:id="4" w:name="_Toc102489705"/>
    </w:p>
    <w:p>
      <w:pPr>
        <w:ind w:firstLine="560" w:firstLineChars="200"/>
        <w:jc w:val="left"/>
        <w:rPr>
          <w:rFonts w:hAnsi="楷体_GB2312" w:cs="楷体_GB2312"/>
          <w:b/>
          <w:bCs/>
          <w:color w:val="000000"/>
          <w:sz w:val="28"/>
          <w:szCs w:val="28"/>
        </w:rPr>
      </w:pPr>
      <w:r>
        <w:rPr>
          <w:rFonts w:hint="eastAsia"/>
          <w:color w:val="000000"/>
          <w:sz w:val="28"/>
          <w:szCs w:val="28"/>
        </w:rPr>
        <w:t>深市证券交易及结算业务的具体安排请见下表：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4013"/>
        <w:gridCol w:w="30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0" w:type="auto"/>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Ansi="楷体_GB2312" w:cs="楷体_GB2312"/>
                <w:b/>
                <w:color w:val="000000"/>
                <w:szCs w:val="21"/>
              </w:rPr>
            </w:pPr>
            <w:r>
              <w:rPr>
                <w:rFonts w:ascii="Times New Roman"/>
                <w:b/>
                <w:bCs/>
                <w:color w:val="000000"/>
                <w:sz w:val="21"/>
                <w:szCs w:val="21"/>
              </w:rPr>
              <w:t>T日测试事项（模拟日期：202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rPr>
              <w:t>5月13日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9:00前</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早间下发T日静态交易参考信息文件、PCF文件、信息公告、股东大会信息文件</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接收并加载静态交易参考信息文件、PCF文件、信息公告、股东大会信息文件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9:00-12:00</w:t>
            </w:r>
          </w:p>
          <w:p>
            <w:pPr>
              <w:spacing w:line="300" w:lineRule="exact"/>
              <w:jc w:val="center"/>
              <w:rPr>
                <w:rFonts w:ascii="Times New Roman"/>
                <w:sz w:val="21"/>
                <w:szCs w:val="21"/>
              </w:rPr>
            </w:pPr>
            <w:r>
              <w:rPr>
                <w:rFonts w:hint="eastAsia" w:ascii="Times New Roman"/>
                <w:sz w:val="21"/>
                <w:szCs w:val="21"/>
              </w:rPr>
              <w:t>（10:30-10:35中午休市）</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hint="eastAsia"/>
                <w:color w:val="000000"/>
                <w:sz w:val="21"/>
                <w:szCs w:val="21"/>
              </w:rPr>
            </w:pPr>
            <w:r>
              <w:rPr>
                <w:rFonts w:hint="eastAsia"/>
                <w:color w:val="000000"/>
                <w:sz w:val="21"/>
                <w:szCs w:val="21"/>
              </w:rPr>
              <w:t>深市现货、股票期权等品种交易、非交易业务。</w:t>
            </w:r>
          </w:p>
          <w:p>
            <w:pPr>
              <w:spacing w:line="300" w:lineRule="exact"/>
              <w:rPr>
                <w:rFonts w:hint="eastAsia"/>
                <w:color w:val="000000"/>
                <w:sz w:val="21"/>
                <w:szCs w:val="21"/>
              </w:rPr>
            </w:pPr>
            <w:r>
              <w:rPr>
                <w:rFonts w:hint="eastAsia"/>
                <w:color w:val="FF0000"/>
                <w:sz w:val="21"/>
                <w:szCs w:val="21"/>
                <w:highlight w:val="none"/>
              </w:rPr>
              <w:t>深交所将于</w:t>
            </w:r>
            <w:r>
              <w:rPr>
                <w:color w:val="FF0000"/>
                <w:sz w:val="21"/>
                <w:szCs w:val="21"/>
                <w:highlight w:val="none"/>
              </w:rPr>
              <w:t>10:00</w:t>
            </w:r>
            <w:r>
              <w:rPr>
                <w:rFonts w:hint="eastAsia"/>
                <w:color w:val="FF0000"/>
                <w:sz w:val="21"/>
                <w:szCs w:val="21"/>
                <w:highlight w:val="none"/>
              </w:rPr>
              <w:t>左右模拟</w:t>
            </w:r>
            <w:r>
              <w:rPr>
                <w:rFonts w:hint="eastAsia" w:ascii="楷体_GB2312" w:hAnsi="楷体_GB2312" w:eastAsia="楷体_GB2312" w:cs="楷体_GB2312"/>
                <w:i w:val="0"/>
                <w:iCs w:val="0"/>
                <w:caps w:val="0"/>
                <w:color w:val="FF0000"/>
                <w:spacing w:val="0"/>
                <w:sz w:val="21"/>
                <w:szCs w:val="21"/>
              </w:rPr>
              <w:t>福田数据中心故障，由南方中心单中心运行至收市</w:t>
            </w:r>
            <w:r>
              <w:rPr>
                <w:rFonts w:hint="eastAsia"/>
                <w:color w:val="FF0000"/>
                <w:sz w:val="21"/>
                <w:szCs w:val="21"/>
                <w:highlight w:val="none"/>
              </w:rPr>
              <w:t>。请注意观察并记录现象。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0" w:type="auto"/>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9:15-9:25,9:30-10:30,10:35-11:30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9:15-10:30,10:35-12:00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盘后定价成交的交易时间为11:35-12:00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与现货集中竞价交易平台相同</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期权组合策略保证金、普通仓与备兑仓互转业务申报截止时间为11:45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9:15-10:30,10:35-11:30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期权相关业务申报截止时间为12:00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9:00-10:30,10:35-12:00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rPr>
          <w:rFonts w:hAnsi="楷体_GB2312" w:cs="楷体_GB2312"/>
          <w:b/>
          <w:bCs/>
          <w:color w:val="000000"/>
          <w:sz w:val="28"/>
          <w:szCs w:val="28"/>
        </w:rPr>
      </w:pPr>
    </w:p>
    <w:tbl>
      <w:tblPr>
        <w:tblStyle w:val="36"/>
        <w:tblpPr w:leftFromText="180" w:rightFromText="180" w:vertAnchor="text" w:horzAnchor="page" w:tblpX="1694" w:tblpY="62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4183"/>
        <w:gridCol w:w="28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0" w:type="auto"/>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spacing w:line="300" w:lineRule="exact"/>
              <w:jc w:val="center"/>
              <w:rPr>
                <w:rFonts w:hAnsi="楷体_GB2312" w:cs="楷体_GB2312"/>
                <w:b/>
                <w:color w:val="000000"/>
                <w:szCs w:val="21"/>
              </w:rPr>
            </w:pPr>
            <w:r>
              <w:rPr>
                <w:rFonts w:ascii="Times New Roman"/>
                <w:b/>
                <w:bCs/>
                <w:color w:val="000000"/>
                <w:sz w:val="21"/>
                <w:szCs w:val="21"/>
              </w:rPr>
              <w:t>恢复验证测试事项（模拟日期：202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rPr>
              <w:t>5月13日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30</w:t>
            </w:r>
            <w:r>
              <w:rPr>
                <w:rFonts w:ascii="Times New Roman"/>
                <w:sz w:val="21"/>
                <w:szCs w:val="21"/>
              </w:rPr>
              <w:t>前</w:t>
            </w:r>
          </w:p>
        </w:tc>
        <w:tc>
          <w:tcPr>
            <w:tcW w:w="0" w:type="auto"/>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恢复系统环境，并准备恢复验证测试的数据环境。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30前</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通过文件网关发布恢复验证测试的交易参考信息文件。</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接收并加载交易参考信息文件。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2</w:t>
            </w:r>
            <w:r>
              <w:rPr>
                <w:rFonts w:ascii="Times New Roman"/>
                <w:sz w:val="21"/>
                <w:szCs w:val="21"/>
              </w:rPr>
              <w:t>5-</w:t>
            </w:r>
            <w:r>
              <w:rPr>
                <w:rFonts w:hint="eastAsia" w:ascii="Times New Roman"/>
                <w:sz w:val="21"/>
                <w:szCs w:val="21"/>
              </w:rPr>
              <w:t>15</w:t>
            </w:r>
            <w:r>
              <w:rPr>
                <w:rFonts w:ascii="Times New Roman"/>
                <w:sz w:val="21"/>
                <w:szCs w:val="21"/>
              </w:rPr>
              <w:t>:</w:t>
            </w:r>
            <w:r>
              <w:rPr>
                <w:rFonts w:hint="eastAsia" w:ascii="Times New Roman"/>
                <w:sz w:val="21"/>
                <w:szCs w:val="21"/>
              </w:rPr>
              <w:t>3</w:t>
            </w:r>
            <w:r>
              <w:rPr>
                <w:rFonts w:ascii="Times New Roman"/>
                <w:sz w:val="21"/>
                <w:szCs w:val="21"/>
              </w:rPr>
              <w:t>0</w:t>
            </w:r>
          </w:p>
          <w:p>
            <w:pPr>
              <w:spacing w:line="300" w:lineRule="exact"/>
              <w:jc w:val="center"/>
              <w:rPr>
                <w:rFonts w:ascii="Times New Roman"/>
                <w:sz w:val="21"/>
                <w:szCs w:val="21"/>
              </w:rPr>
            </w:pP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中午休市）</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hint="eastAsia" w:ascii="Times New Roman"/>
                <w:sz w:val="21"/>
                <w:szCs w:val="21"/>
              </w:rPr>
              <w:t>设置福田中心为主中心、南方中心为备中心运行，接收日常交易、非交易等委托</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交易网关、行情网关、文件网关使用与2023年5月15日生产系统相同配置进行恢复验证测试。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15:30后</w:t>
            </w:r>
          </w:p>
        </w:tc>
        <w:tc>
          <w:tcPr>
            <w:tcW w:w="0" w:type="auto"/>
            <w:gridSpan w:val="2"/>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恢复线上生产数据环境并核查其正确性。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0" w:type="auto"/>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14</w:t>
            </w:r>
            <w:r>
              <w:rPr>
                <w:rFonts w:ascii="Times New Roman"/>
                <w:sz w:val="21"/>
                <w:szCs w:val="21"/>
              </w:rPr>
              <w:t>:</w:t>
            </w:r>
            <w:r>
              <w:rPr>
                <w:rFonts w:hint="eastAsia" w:ascii="Times New Roman"/>
                <w:sz w:val="21"/>
                <w:szCs w:val="21"/>
              </w:rPr>
              <w:t>40</w:t>
            </w:r>
            <w:r>
              <w:rPr>
                <w:rFonts w:ascii="Times New Roman"/>
                <w:sz w:val="21"/>
                <w:szCs w:val="21"/>
              </w:rPr>
              <w:t>,</w:t>
            </w:r>
            <w:r>
              <w:rPr>
                <w:rFonts w:hint="eastAsia" w:ascii="Times New Roman"/>
                <w:sz w:val="21"/>
                <w:szCs w:val="21"/>
              </w:rPr>
              <w:t>14</w:t>
            </w:r>
            <w:r>
              <w:rPr>
                <w:rFonts w:ascii="Times New Roman"/>
                <w:sz w:val="21"/>
                <w:szCs w:val="21"/>
              </w:rPr>
              <w:t>:</w:t>
            </w:r>
            <w:r>
              <w:rPr>
                <w:rFonts w:hint="eastAsia" w:ascii="Times New Roman"/>
                <w:sz w:val="21"/>
                <w:szCs w:val="21"/>
              </w:rPr>
              <w:t>45</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15</w:t>
            </w:r>
            <w:r>
              <w:rPr>
                <w:rFonts w:ascii="Times New Roman"/>
                <w:sz w:val="21"/>
                <w:szCs w:val="21"/>
              </w:rPr>
              <w:t>:</w:t>
            </w:r>
            <w:r>
              <w:rPr>
                <w:rFonts w:hint="eastAsia" w:ascii="Times New Roman"/>
                <w:sz w:val="21"/>
                <w:szCs w:val="21"/>
              </w:rPr>
              <w:t>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40</w:t>
            </w:r>
            <w:r>
              <w:rPr>
                <w:rFonts w:ascii="Times New Roman"/>
                <w:sz w:val="21"/>
                <w:szCs w:val="21"/>
              </w:rPr>
              <w:t>开盘，</w:t>
            </w:r>
            <w:r>
              <w:rPr>
                <w:rFonts w:hint="eastAsia" w:ascii="Times New Roman"/>
                <w:sz w:val="21"/>
                <w:szCs w:val="21"/>
              </w:rPr>
              <w:t>14</w:t>
            </w:r>
            <w:r>
              <w:rPr>
                <w:rFonts w:ascii="Times New Roman"/>
                <w:sz w:val="21"/>
                <w:szCs w:val="21"/>
              </w:rPr>
              <w:t>:</w:t>
            </w:r>
            <w:r>
              <w:rPr>
                <w:rFonts w:hint="eastAsia" w:ascii="Times New Roman"/>
                <w:sz w:val="21"/>
                <w:szCs w:val="21"/>
              </w:rPr>
              <w:t>45</w:t>
            </w:r>
            <w:r>
              <w:rPr>
                <w:rFonts w:ascii="Times New Roman"/>
                <w:sz w:val="21"/>
                <w:szCs w:val="21"/>
              </w:rPr>
              <w:t>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15</w:t>
            </w:r>
            <w:r>
              <w:rPr>
                <w:rFonts w:ascii="Times New Roman"/>
                <w:sz w:val="21"/>
                <w:szCs w:val="21"/>
              </w:rPr>
              <w:t>:</w:t>
            </w:r>
            <w:r>
              <w:rPr>
                <w:rFonts w:hint="eastAsia" w:ascii="Times New Roman"/>
                <w:sz w:val="21"/>
                <w:szCs w:val="21"/>
              </w:rPr>
              <w:t>3</w:t>
            </w:r>
            <w:r>
              <w:rPr>
                <w:rFonts w:ascii="Times New Roman"/>
                <w:sz w:val="21"/>
                <w:szCs w:val="21"/>
              </w:rPr>
              <w:t>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盘后定价成交的交易时间为</w:t>
            </w:r>
            <w:r>
              <w:rPr>
                <w:rFonts w:hint="eastAsia" w:ascii="Times New Roman"/>
                <w:sz w:val="21"/>
                <w:szCs w:val="21"/>
              </w:rPr>
              <w:t>15</w:t>
            </w:r>
            <w:r>
              <w:rPr>
                <w:rFonts w:ascii="Times New Roman"/>
                <w:sz w:val="21"/>
                <w:szCs w:val="21"/>
              </w:rPr>
              <w:t>:</w:t>
            </w:r>
            <w:r>
              <w:rPr>
                <w:rFonts w:hint="eastAsia" w:ascii="Times New Roman"/>
                <w:sz w:val="21"/>
                <w:szCs w:val="21"/>
              </w:rPr>
              <w:t>25</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3</w:t>
            </w:r>
            <w:r>
              <w:rPr>
                <w:rFonts w:ascii="Times New Roman"/>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与现货集中竞价交易平台相同</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期权组合策略保证金、普通仓与备兑仓互转业务申报截止时间为</w:t>
            </w:r>
            <w:r>
              <w:rPr>
                <w:rFonts w:hint="eastAsia" w:ascii="Times New Roman"/>
                <w:sz w:val="21"/>
                <w:szCs w:val="21"/>
              </w:rPr>
              <w:t>15</w:t>
            </w:r>
            <w:r>
              <w:rPr>
                <w:rFonts w:ascii="Times New Roman"/>
                <w:sz w:val="21"/>
                <w:szCs w:val="21"/>
              </w:rPr>
              <w:t>:</w:t>
            </w:r>
            <w:r>
              <w:rPr>
                <w:rFonts w:hint="eastAsia" w:ascii="Times New Roman"/>
                <w:sz w:val="21"/>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15</w:t>
            </w:r>
            <w:r>
              <w:rPr>
                <w:rFonts w:ascii="Times New Roman"/>
                <w:sz w:val="21"/>
                <w:szCs w:val="21"/>
              </w:rPr>
              <w:t>:</w:t>
            </w:r>
            <w:r>
              <w:rPr>
                <w:rFonts w:hint="eastAsia" w:ascii="Times New Roman"/>
                <w:sz w:val="21"/>
                <w:szCs w:val="21"/>
              </w:rPr>
              <w:t>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期权相关业务申报截止时间为</w:t>
            </w:r>
            <w:r>
              <w:rPr>
                <w:rFonts w:hint="eastAsia" w:ascii="Times New Roman"/>
                <w:sz w:val="21"/>
                <w:szCs w:val="21"/>
              </w:rPr>
              <w:t>15</w:t>
            </w:r>
            <w:r>
              <w:rPr>
                <w:rFonts w:ascii="Times New Roman"/>
                <w:sz w:val="21"/>
                <w:szCs w:val="21"/>
              </w:rPr>
              <w:t>:</w:t>
            </w:r>
            <w:r>
              <w:rPr>
                <w:rFonts w:hint="eastAsia" w:ascii="Times New Roman"/>
                <w:sz w:val="21"/>
                <w:szCs w:val="21"/>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25</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15</w:t>
            </w:r>
            <w:r>
              <w:rPr>
                <w:rFonts w:ascii="Times New Roman"/>
                <w:sz w:val="21"/>
                <w:szCs w:val="21"/>
              </w:rPr>
              <w:t>:</w:t>
            </w:r>
            <w:r>
              <w:rPr>
                <w:rFonts w:hint="eastAsia" w:ascii="Times New Roman"/>
                <w:sz w:val="21"/>
                <w:szCs w:val="21"/>
              </w:rPr>
              <w:t>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匹配成交的开盘集合匹配时间</w:t>
            </w:r>
            <w:r>
              <w:rPr>
                <w:rFonts w:hint="eastAsia" w:ascii="Times New Roman"/>
                <w:sz w:val="21"/>
                <w:szCs w:val="21"/>
              </w:rPr>
              <w:t>14</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14</w:t>
            </w:r>
            <w:r>
              <w:rPr>
                <w:rFonts w:ascii="Times New Roman"/>
                <w:sz w:val="21"/>
                <w:szCs w:val="21"/>
              </w:rPr>
              <w:t>:</w:t>
            </w:r>
            <w:r>
              <w:rPr>
                <w:rFonts w:hint="eastAsia" w:ascii="Times New Roman"/>
                <w:sz w:val="21"/>
                <w:szCs w:val="21"/>
              </w:rPr>
              <w:t>40</w:t>
            </w:r>
            <w:r>
              <w:rPr>
                <w:rFonts w:ascii="Times New Roman"/>
                <w:sz w:val="21"/>
                <w:szCs w:val="21"/>
              </w:rPr>
              <w:t>，连续匹配开始时间</w:t>
            </w:r>
            <w:r>
              <w:rPr>
                <w:rFonts w:hint="eastAsia" w:ascii="Times New Roman"/>
                <w:sz w:val="21"/>
                <w:szCs w:val="21"/>
              </w:rPr>
              <w:t>14</w:t>
            </w:r>
            <w:r>
              <w:rPr>
                <w:rFonts w:ascii="Times New Roman"/>
                <w:sz w:val="21"/>
                <w:szCs w:val="21"/>
              </w:rPr>
              <w:t>:</w:t>
            </w:r>
            <w:r>
              <w:rPr>
                <w:rFonts w:hint="eastAsia" w:ascii="Times New Roman"/>
                <w:sz w:val="21"/>
                <w:szCs w:val="21"/>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ind w:firstLine="560" w:firstLineChars="200"/>
        <w:rPr>
          <w:color w:val="000000"/>
          <w:sz w:val="28"/>
          <w:szCs w:val="28"/>
        </w:rPr>
      </w:pPr>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2"/>
        <w:numPr>
          <w:ilvl w:val="0"/>
          <w:numId w:val="5"/>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T日和恢复验证测试均以2023年5月12日（星期五）深市所有证券的收盘行情、收市后的股份数据作为交易的起始数据。</w:t>
      </w:r>
    </w:p>
    <w:p>
      <w:pPr>
        <w:pStyle w:val="72"/>
        <w:numPr>
          <w:ilvl w:val="0"/>
          <w:numId w:val="5"/>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测试使用的交易网关、交易单元、交易单元与交易网关绑定关系、衍生品结算账号、衍生品合约账户、做市商相关信息、ETF的PD券商名单均与2023年5月15日（星期一）生产系统保持一致。</w:t>
      </w:r>
    </w:p>
    <w:p>
      <w:pPr>
        <w:pStyle w:val="72"/>
        <w:numPr>
          <w:ilvl w:val="0"/>
          <w:numId w:val="5"/>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pStyle w:val="72"/>
        <w:numPr>
          <w:ilvl w:val="255"/>
          <w:numId w:val="0"/>
        </w:numPr>
        <w:ind w:firstLine="560" w:firstLineChars="200"/>
        <w:jc w:val="left"/>
        <w:rPr>
          <w:rFonts w:ascii="楷体_GB2312" w:eastAsia="楷体_GB2312"/>
          <w:color w:val="000000"/>
          <w:sz w:val="28"/>
          <w:szCs w:val="28"/>
        </w:rPr>
      </w:pPr>
      <w:r>
        <w:rPr>
          <w:rFonts w:hint="eastAsia" w:ascii="楷体_GB2312" w:eastAsia="楷体_GB2312"/>
          <w:color w:val="000000"/>
          <w:sz w:val="28"/>
          <w:szCs w:val="28"/>
        </w:rPr>
        <w:t>所有ETF测试使用的PCF/IOPV文件与2023年5月12日（星期五）交易生产系统保持一致，所有基金管理人均无需上传通关测试使用的PCF/IOPV文件。</w:t>
      </w:r>
    </w:p>
    <w:p>
      <w:pPr>
        <w:ind w:firstLine="560" w:firstLineChars="200"/>
        <w:rPr>
          <w:color w:val="000000"/>
          <w:sz w:val="28"/>
          <w:szCs w:val="28"/>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p>
    <w:p>
      <w:pPr>
        <w:numPr>
          <w:ilvl w:val="0"/>
          <w:numId w:val="6"/>
        </w:numPr>
        <w:tabs>
          <w:tab w:val="left" w:pos="840"/>
          <w:tab w:val="left" w:pos="928"/>
          <w:tab w:val="left" w:pos="1050"/>
        </w:tabs>
        <w:ind w:left="0" w:firstLine="567"/>
        <w:rPr>
          <w:sz w:val="28"/>
          <w:szCs w:val="28"/>
        </w:rPr>
      </w:pPr>
      <w:r>
        <w:rPr>
          <w:rFonts w:hint="eastAsia" w:ascii="宋体" w:hAnsi="宋体" w:cs="宋体"/>
          <w:sz w:val="28"/>
          <w:szCs w:val="28"/>
        </w:rPr>
        <w:t>本次测试仅包括交易系统，</w:t>
      </w:r>
      <w:r>
        <w:rPr>
          <w:rFonts w:hint="eastAsia" w:asciiTheme="minorEastAsia" w:hAnsiTheme="minorEastAsia"/>
          <w:kern w:val="0"/>
          <w:sz w:val="28"/>
          <w:szCs w:val="28"/>
        </w:rPr>
        <w:t>测试后不发送任何结算数据及文件</w:t>
      </w:r>
      <w:r>
        <w:rPr>
          <w:rFonts w:hint="eastAsia"/>
          <w:sz w:val="28"/>
          <w:szCs w:val="28"/>
        </w:rPr>
        <w:t>。</w:t>
      </w:r>
    </w:p>
    <w:p>
      <w:pPr>
        <w:numPr>
          <w:ilvl w:val="0"/>
          <w:numId w:val="7"/>
        </w:numPr>
        <w:tabs>
          <w:tab w:val="left" w:pos="840"/>
          <w:tab w:val="left" w:pos="928"/>
          <w:tab w:val="left" w:pos="1003"/>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测试期间通过交易终端进行的密码修改、用户添加等用户管理相关操作，仅在测试期间有效，仅适用于2023年5月13日测试。</w:t>
      </w:r>
    </w:p>
    <w:p>
      <w:pPr>
        <w:numPr>
          <w:ilvl w:val="0"/>
          <w:numId w:val="7"/>
        </w:numPr>
        <w:tabs>
          <w:tab w:val="left" w:pos="840"/>
          <w:tab w:val="left" w:pos="928"/>
          <w:tab w:val="left" w:pos="1003"/>
          <w:tab w:val="left" w:pos="1050"/>
        </w:tabs>
        <w:ind w:left="0" w:firstLine="567"/>
        <w:rPr>
          <w:sz w:val="28"/>
          <w:szCs w:val="28"/>
        </w:rPr>
      </w:pPr>
      <w:r>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pPr>
        <w:numPr>
          <w:ilvl w:val="0"/>
          <w:numId w:val="7"/>
        </w:numPr>
        <w:tabs>
          <w:tab w:val="left" w:pos="840"/>
          <w:tab w:val="left" w:pos="928"/>
          <w:tab w:val="left" w:pos="1003"/>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线上系统和数据环境的保护工作</w:t>
      </w:r>
      <w:r>
        <w:rPr>
          <w:rFonts w:hint="eastAsia"/>
          <w:sz w:val="28"/>
          <w:szCs w:val="28"/>
        </w:rPr>
        <w:t>，再准备2023年5月13日测试相关数据。</w:t>
      </w:r>
      <w:r>
        <w:rPr>
          <w:rFonts w:hint="eastAsia" w:hAnsi="楷体"/>
          <w:color w:val="000000"/>
          <w:sz w:val="28"/>
          <w:szCs w:val="28"/>
        </w:rPr>
        <w:t>测试完成后做好线上系统和数据环境的恢复工作，确保下一交易日（2023年5月15日）生产系统的正确运行。</w:t>
      </w:r>
    </w:p>
    <w:p>
      <w:pPr>
        <w:numPr>
          <w:ilvl w:val="0"/>
          <w:numId w:val="7"/>
        </w:numPr>
        <w:tabs>
          <w:tab w:val="left" w:pos="840"/>
          <w:tab w:val="left" w:pos="928"/>
          <w:tab w:val="left" w:pos="1003"/>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tabs>
          <w:tab w:val="left" w:pos="840"/>
          <w:tab w:val="left" w:pos="928"/>
          <w:tab w:val="left" w:pos="1003"/>
          <w:tab w:val="left" w:pos="1050"/>
        </w:tabs>
        <w:ind w:left="567"/>
        <w:rPr>
          <w:sz w:val="28"/>
          <w:szCs w:val="28"/>
        </w:rPr>
      </w:pPr>
    </w:p>
    <w:p>
      <w:pPr>
        <w:pStyle w:val="15"/>
        <w:outlineLvl w:val="0"/>
        <w:rPr>
          <w:rFonts w:ascii="楷体_GB2312" w:eastAsia="楷体_GB2312"/>
          <w:b/>
          <w:color w:val="000000"/>
          <w:sz w:val="32"/>
          <w:szCs w:val="32"/>
        </w:rPr>
      </w:pPr>
      <w:bookmarkStart w:id="5" w:name="_Toc102489718"/>
      <w:r>
        <w:rPr>
          <w:rFonts w:hint="eastAsia" w:ascii="楷体_GB2312" w:eastAsia="楷体_GB2312"/>
          <w:b/>
          <w:color w:val="000000"/>
          <w:sz w:val="32"/>
          <w:szCs w:val="32"/>
        </w:rPr>
        <w:t>七、测试要求</w:t>
      </w:r>
      <w:bookmarkEnd w:id="5"/>
    </w:p>
    <w:p>
      <w:pPr>
        <w:numPr>
          <w:ilvl w:val="0"/>
          <w:numId w:val="8"/>
        </w:numPr>
        <w:tabs>
          <w:tab w:val="left" w:pos="840"/>
          <w:tab w:val="left" w:pos="928"/>
          <w:tab w:val="left" w:pos="1050"/>
        </w:tabs>
        <w:ind w:left="0" w:firstLine="567"/>
        <w:rPr>
          <w:rFonts w:hAnsi="楷体"/>
          <w:color w:val="000000"/>
          <w:sz w:val="28"/>
          <w:szCs w:val="28"/>
        </w:rPr>
      </w:pPr>
      <w:r>
        <w:rPr>
          <w:rFonts w:hint="eastAsia" w:ascii="宋体" w:hAnsi="宋体" w:cs="宋体"/>
          <w:sz w:val="28"/>
          <w:szCs w:val="28"/>
        </w:rPr>
        <w:t>请各相关单位务必参加测试。因故不能参加测试者，务必填写反馈表（见测试方案之附件）说明原因，并通知深交所</w:t>
      </w:r>
      <w:r>
        <w:rPr>
          <w:rFonts w:hint="eastAsia" w:hAnsi="楷体"/>
          <w:color w:val="000000"/>
          <w:sz w:val="28"/>
          <w:szCs w:val="28"/>
        </w:rPr>
        <w:t>。</w:t>
      </w:r>
    </w:p>
    <w:p>
      <w:pPr>
        <w:numPr>
          <w:ilvl w:val="0"/>
          <w:numId w:val="8"/>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numPr>
          <w:ilvl w:val="0"/>
          <w:numId w:val="8"/>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测试完成后，各参测单位应在2023年5月13日15:30之前提交测试反馈表（参见附件）。会员单位、基金管理公司、期货公司等交易参与者登录深交所“会员业务专区”首页底部“友情链接―在线调查表”栏目填写并提交测试反馈表（填报内容支持更新）；行情服务商、结算参与机构、托管行等无法登录会员业务专区的参测单位,请通过互联网地址https://survey.szse.cn/v/tech填写测试反馈表（填报内容不支持更新，多次提交以最后一次为准）。</w:t>
      </w:r>
    </w:p>
    <w:p>
      <w:pPr>
        <w:ind w:firstLine="560" w:firstLineChars="20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ind w:firstLine="560" w:firstLineChars="200"/>
        <w:rPr>
          <w:color w:val="000000"/>
          <w:sz w:val="28"/>
          <w:szCs w:val="28"/>
        </w:rPr>
      </w:pPr>
    </w:p>
    <w:p>
      <w:pPr>
        <w:pStyle w:val="15"/>
        <w:outlineLvl w:val="0"/>
        <w:rPr>
          <w:rFonts w:ascii="楷体_GB2312" w:eastAsia="楷体_GB2312"/>
          <w:b/>
          <w:color w:val="000000"/>
          <w:sz w:val="32"/>
          <w:szCs w:val="32"/>
        </w:rPr>
      </w:pPr>
      <w:bookmarkStart w:id="6" w:name="_Toc102489719"/>
      <w:r>
        <w:rPr>
          <w:rFonts w:hint="eastAsia" w:ascii="楷体_GB2312" w:eastAsia="楷体_GB2312"/>
          <w:b/>
          <w:color w:val="000000"/>
          <w:sz w:val="32"/>
          <w:szCs w:val="32"/>
        </w:rPr>
        <w:t>八、联系</w:t>
      </w:r>
      <w:bookmarkEnd w:id="6"/>
      <w:r>
        <w:rPr>
          <w:rFonts w:hint="eastAsia" w:ascii="楷体_GB2312" w:eastAsia="楷体_GB2312"/>
          <w:b/>
          <w:color w:val="000000"/>
          <w:sz w:val="32"/>
          <w:szCs w:val="32"/>
        </w:rPr>
        <w:t>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深交所：0755-82083510</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深圳证券通信有限公司：0755-83182222</w:t>
      </w:r>
    </w:p>
    <w:p>
      <w:pPr>
        <w:widowControl/>
        <w:spacing w:line="360" w:lineRule="atLeast"/>
        <w:ind w:firstLine="991" w:firstLineChars="354"/>
        <w:jc w:val="left"/>
        <w:rPr>
          <w:color w:val="2E2E2E"/>
          <w:kern w:val="0"/>
          <w:sz w:val="28"/>
          <w:szCs w:val="28"/>
        </w:rPr>
      </w:pPr>
    </w:p>
    <w:p>
      <w:pPr>
        <w:widowControl/>
        <w:spacing w:line="360" w:lineRule="atLeast"/>
        <w:ind w:firstLine="991" w:firstLineChars="354"/>
        <w:jc w:val="left"/>
        <w:rPr>
          <w:color w:val="2E2E2E"/>
          <w:kern w:val="0"/>
          <w:sz w:val="28"/>
          <w:szCs w:val="28"/>
        </w:rPr>
      </w:pPr>
    </w:p>
    <w:p>
      <w:pPr>
        <w:jc w:val="right"/>
        <w:rPr>
          <w:color w:val="000000"/>
          <w:sz w:val="28"/>
          <w:szCs w:val="28"/>
        </w:rPr>
      </w:pPr>
      <w:bookmarkStart w:id="7" w:name="附件一"/>
      <w:r>
        <w:rPr>
          <w:rFonts w:hint="eastAsia"/>
          <w:color w:val="000000"/>
          <w:sz w:val="28"/>
          <w:szCs w:val="28"/>
        </w:rPr>
        <w:t>深圳证券交易所</w:t>
      </w:r>
    </w:p>
    <w:p>
      <w:pPr>
        <w:jc w:val="right"/>
        <w:rPr>
          <w:color w:val="000000"/>
          <w:highlight w:val="yellow"/>
        </w:rPr>
      </w:pPr>
      <w:r>
        <w:rPr>
          <w:rFonts w:hint="eastAsia"/>
          <w:color w:val="000000"/>
          <w:sz w:val="28"/>
          <w:szCs w:val="28"/>
        </w:rPr>
        <w:t>2023年5月9日</w:t>
      </w:r>
      <w:r>
        <w:rPr>
          <w:rFonts w:hint="eastAsia"/>
          <w:color w:val="000000"/>
          <w:highlight w:val="yellow"/>
        </w:rPr>
        <w:br w:type="page"/>
      </w:r>
    </w:p>
    <w:p>
      <w:pPr>
        <w:pStyle w:val="15"/>
        <w:jc w:val="left"/>
        <w:rPr>
          <w:rFonts w:ascii="楷体" w:hAnsi="楷体" w:eastAsia="楷体" w:cs="楷体"/>
          <w:b/>
          <w:color w:val="000000"/>
          <w:szCs w:val="28"/>
        </w:rPr>
      </w:pPr>
      <w:r>
        <w:rPr>
          <w:rFonts w:hint="eastAsia" w:ascii="楷体" w:hAnsi="楷体" w:eastAsia="楷体" w:cs="楷体"/>
          <w:b/>
          <w:color w:val="000000"/>
          <w:sz w:val="32"/>
          <w:szCs w:val="28"/>
        </w:rPr>
        <w:t>附件：</w:t>
      </w:r>
      <w:bookmarkEnd w:id="7"/>
      <w:r>
        <w:rPr>
          <w:rFonts w:hint="eastAsia" w:ascii="楷体" w:hAnsi="楷体" w:eastAsia="楷体" w:cs="楷体"/>
          <w:b/>
          <w:color w:val="000000"/>
          <w:sz w:val="32"/>
          <w:szCs w:val="28"/>
        </w:rPr>
        <w:t>2023年5月13日深市股票期权行情订阅功能全网测试反馈表</w:t>
      </w: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2945"/>
        <w:gridCol w:w="2694"/>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会员代码</w:t>
            </w:r>
          </w:p>
          <w:p>
            <w:pPr>
              <w:jc w:val="center"/>
              <w:rPr>
                <w:rFonts w:hAnsi="楷体"/>
                <w:sz w:val="20"/>
              </w:rPr>
            </w:pPr>
            <w:r>
              <w:rPr>
                <w:rFonts w:hint="eastAsia" w:hAnsi="楷体"/>
                <w:sz w:val="20"/>
              </w:rPr>
              <w:t>（仅会员填写）</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公司名称</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联系人</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联系电话</w:t>
            </w:r>
          </w:p>
          <w:p>
            <w:pPr>
              <w:jc w:val="center"/>
              <w:rPr>
                <w:rFonts w:hAnsi="楷体"/>
                <w:sz w:val="20"/>
              </w:rPr>
            </w:pPr>
            <w:r>
              <w:rPr>
                <w:rFonts w:hint="eastAsia" w:hAnsi="楷体"/>
                <w:sz w:val="20"/>
              </w:rPr>
              <w:t>(包括手机)</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Email地址</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本业务涉及系统的软件开发商名称</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是否参加本次股票期权行情订阅功能全网测试</w:t>
            </w:r>
          </w:p>
        </w:tc>
        <w:tc>
          <w:tcPr>
            <w:tcW w:w="6946" w:type="dxa"/>
            <w:gridSpan w:val="4"/>
            <w:tcBorders>
              <w:top w:val="single" w:color="auto" w:sz="4" w:space="0"/>
              <w:left w:val="nil"/>
              <w:bottom w:val="single" w:color="auto" w:sz="4" w:space="0"/>
              <w:right w:val="single" w:color="auto" w:sz="4" w:space="0"/>
            </w:tcBorders>
          </w:tcPr>
          <w:p>
            <w:pPr>
              <w:rPr>
                <w:rFonts w:ascii="楷体" w:hAnsi="楷体" w:eastAsia="楷体"/>
                <w:sz w:val="20"/>
              </w:rPr>
            </w:pPr>
            <w:r>
              <w:rPr>
                <w:rFonts w:hint="eastAsia" w:ascii="楷体" w:hAnsi="楷体" w:eastAsia="楷体"/>
                <w:sz w:val="20"/>
              </w:rPr>
              <w:t>◎已参测</w:t>
            </w:r>
          </w:p>
          <w:p>
            <w:pPr>
              <w:rPr>
                <w:rFonts w:hAnsi="楷体"/>
                <w:sz w:val="20"/>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_GB2312" w:cs="楷体_GB2312"/>
                <w:sz w:val="20"/>
              </w:rPr>
              <w:t>Level 1 发送带宽调整相关线路是否已就绪</w:t>
            </w:r>
          </w:p>
        </w:tc>
        <w:tc>
          <w:tcPr>
            <w:tcW w:w="6946"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◎无需改造，已评估对现有线路无影响</w:t>
            </w:r>
          </w:p>
          <w:p>
            <w:pPr>
              <w:rPr>
                <w:rFonts w:hAnsi="楷体_GB2312" w:cs="楷体_GB2312"/>
                <w:sz w:val="20"/>
              </w:rPr>
            </w:pPr>
            <w:r>
              <w:rPr>
                <w:rFonts w:hint="eastAsia" w:hAnsi="楷体_GB2312" w:cs="楷体_GB2312"/>
                <w:sz w:val="20"/>
              </w:rPr>
              <w:t>◎需要改造且现有线路已就绪</w:t>
            </w:r>
          </w:p>
          <w:p>
            <w:pPr>
              <w:rPr>
                <w:rFonts w:ascii="楷体" w:hAnsi="楷体" w:eastAsia="楷体"/>
                <w:sz w:val="20"/>
              </w:rPr>
            </w:pPr>
            <w:r>
              <w:rPr>
                <w:rFonts w:hint="eastAsia" w:hAnsi="楷体_GB2312" w:cs="楷体_GB2312"/>
                <w:sz w:val="20"/>
              </w:rPr>
              <w:t>◎需要改造但现有线路暂未就绪，预计就绪时间: 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_GB2312" w:cs="楷体_GB2312"/>
                <w:b/>
                <w:kern w:val="0"/>
                <w:sz w:val="20"/>
              </w:rPr>
              <w:t>交易业务相关反馈项</w:t>
            </w:r>
            <w:r>
              <w:rPr>
                <w:rFonts w:hint="eastAsia" w:ascii="楷体" w:hAnsi="楷体" w:eastAsia="楷体" w:cs="宋体"/>
                <w:b/>
                <w:kern w:val="0"/>
                <w:sz w:val="20"/>
                <w:szCs w:val="22"/>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现货集中竞价交易平台相关业务的委托申报、成交回报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综合金融服务平台相关业务的委托申报、成交回报</w:t>
            </w:r>
            <w:bookmarkStart w:id="8" w:name="_GoBack"/>
            <w:bookmarkEnd w:id="8"/>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非交易处理平台相关业务的委托申报、成交回报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衍生品集中竞价交易平台相关业务的委托申报、成交回报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固定收益交易平台相关业务的委托申报、成交回报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行情相关测试反馈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LEVEL2-2行情接收与展示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深市期权行情的接收与展示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深交所交易系统</w:t>
            </w:r>
            <w:r>
              <w:rPr>
                <w:rFonts w:hint="eastAsia" w:hAnsi="楷体" w:cs="宋体"/>
                <w:b/>
                <w:kern w:val="0"/>
                <w:sz w:val="20"/>
                <w:lang w:eastAsia="zh-CN"/>
              </w:rPr>
              <w:t>灾备</w:t>
            </w:r>
            <w:r>
              <w:rPr>
                <w:rFonts w:hint="eastAsia" w:hAnsi="楷体" w:cs="宋体"/>
                <w:b/>
                <w:kern w:val="0"/>
                <w:sz w:val="20"/>
              </w:rPr>
              <w:t>切换相关测试反馈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rPr>
            </w:pPr>
            <w:r>
              <w:rPr>
                <w:rFonts w:hint="eastAsia" w:cs="宋体"/>
                <w:color w:val="000000"/>
                <w:kern w:val="0"/>
                <w:sz w:val="20"/>
              </w:rPr>
              <w:t>T日模拟福田数据中心故障期间，通过交易网关申报各类业务的委托，并接收成交回报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rPr>
            </w:pPr>
            <w:r>
              <w:rPr>
                <w:rFonts w:hint="eastAsia" w:cs="宋体"/>
                <w:color w:val="000000"/>
                <w:kern w:val="0"/>
                <w:sz w:val="20"/>
              </w:rPr>
              <w:t>T日模拟福田数据中心故障期间，通过行情网关接收各类业务的行情并显示</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静态交易参考信息文件的接收与处理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接收并处理各平台成交汇总文件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sectPr>
      <w:type w:val="continuous"/>
      <w:pgSz w:w="11907" w:h="16840"/>
      <w:pgMar w:top="1588" w:right="1701" w:bottom="1588" w:left="1701" w:header="851" w:footer="851"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swiss"/>
    <w:pitch w:val="default"/>
    <w:sig w:usb0="E0002AFF" w:usb1="C0007843" w:usb2="00000009" w:usb3="00000000" w:csb0="400001FF" w:csb1="FFFF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G Times">
    <w:altName w:val="Times New Roman"/>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86C369"/>
    <w:multiLevelType w:val="singleLevel"/>
    <w:tmpl w:val="C586C369"/>
    <w:lvl w:ilvl="0" w:tentative="0">
      <w:start w:val="1"/>
      <w:numFmt w:val="decimal"/>
      <w:suff w:val="nothing"/>
      <w:lvlText w:val="（%1）"/>
      <w:lvlJc w:val="left"/>
      <w:pPr>
        <w:ind w:left="490"/>
      </w:pPr>
      <w:rPr>
        <w:rFonts w:hint="default"/>
        <w:color w:val="auto"/>
      </w:rPr>
    </w:lvl>
  </w:abstractNum>
  <w:abstractNum w:abstractNumId="1">
    <w:nsid w:val="EDB56FD8"/>
    <w:multiLevelType w:val="singleLevel"/>
    <w:tmpl w:val="EDB56FD8"/>
    <w:lvl w:ilvl="0" w:tentative="0">
      <w:start w:val="1"/>
      <w:numFmt w:val="chineseCounting"/>
      <w:suff w:val="nothing"/>
      <w:lvlText w:val="（%1）"/>
      <w:lvlJc w:val="left"/>
      <w:pPr>
        <w:ind w:left="0" w:firstLine="420"/>
      </w:pPr>
      <w:rPr>
        <w:rFonts w:hint="eastAsia"/>
      </w:rPr>
    </w:lvl>
  </w:abstractNum>
  <w:abstractNum w:abstractNumId="2">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3">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4">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B3473B7"/>
    <w:multiLevelType w:val="multilevel"/>
    <w:tmpl w:val="3B3473B7"/>
    <w:lvl w:ilvl="0" w:tentative="0">
      <w:start w:val="1"/>
      <w:numFmt w:val="decimal"/>
      <w:suff w:val="space"/>
      <w:lvlText w:val="%1."/>
      <w:lvlJc w:val="left"/>
      <w:pPr>
        <w:ind w:left="160" w:firstLine="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6">
    <w:nsid w:val="5B2A18A7"/>
    <w:multiLevelType w:val="multilevel"/>
    <w:tmpl w:val="5B2A18A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7">
    <w:nsid w:val="64D1027A"/>
    <w:multiLevelType w:val="multilevel"/>
    <w:tmpl w:val="64D1027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7"/>
  </w:num>
  <w:num w:numId="3">
    <w:abstractNumId w:val="1"/>
  </w:num>
  <w:num w:numId="4">
    <w:abstractNumId w:val="0"/>
  </w:num>
  <w:num w:numId="5">
    <w:abstractNumId w:val="5"/>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5"/>
  <w:drawingGridHorizontalSpacing w:val="120"/>
  <w:drawingGridVerticalSpacing w:val="163"/>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wNGI4MjQ5Y2RjZmI2NTcxN2RmZmRkYTNlZmUyNWMifQ=="/>
  </w:docVars>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6ED"/>
    <w:rsid w:val="000347C6"/>
    <w:rsid w:val="00034AC9"/>
    <w:rsid w:val="00034B7E"/>
    <w:rsid w:val="00034E5B"/>
    <w:rsid w:val="00034F82"/>
    <w:rsid w:val="00035256"/>
    <w:rsid w:val="000352D8"/>
    <w:rsid w:val="00035847"/>
    <w:rsid w:val="00035A16"/>
    <w:rsid w:val="00035E1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5A3"/>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91"/>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1"/>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09B0"/>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63"/>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B2"/>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80E"/>
    <w:rsid w:val="00214F98"/>
    <w:rsid w:val="00214FAD"/>
    <w:rsid w:val="00215029"/>
    <w:rsid w:val="0021534C"/>
    <w:rsid w:val="0021595C"/>
    <w:rsid w:val="0021597F"/>
    <w:rsid w:val="0021598A"/>
    <w:rsid w:val="00215B11"/>
    <w:rsid w:val="00215C69"/>
    <w:rsid w:val="00216274"/>
    <w:rsid w:val="00216B0C"/>
    <w:rsid w:val="00216F6B"/>
    <w:rsid w:val="002170FD"/>
    <w:rsid w:val="002179A4"/>
    <w:rsid w:val="00220089"/>
    <w:rsid w:val="002201C7"/>
    <w:rsid w:val="0022023C"/>
    <w:rsid w:val="00220253"/>
    <w:rsid w:val="0022032C"/>
    <w:rsid w:val="0022090E"/>
    <w:rsid w:val="00221100"/>
    <w:rsid w:val="0022166B"/>
    <w:rsid w:val="00221797"/>
    <w:rsid w:val="0022181F"/>
    <w:rsid w:val="00221BD3"/>
    <w:rsid w:val="00221C8E"/>
    <w:rsid w:val="00221DF5"/>
    <w:rsid w:val="0022219D"/>
    <w:rsid w:val="00222435"/>
    <w:rsid w:val="00222765"/>
    <w:rsid w:val="00222C38"/>
    <w:rsid w:val="0022314C"/>
    <w:rsid w:val="002231AE"/>
    <w:rsid w:val="0022324C"/>
    <w:rsid w:val="0022325B"/>
    <w:rsid w:val="00223773"/>
    <w:rsid w:val="0022377A"/>
    <w:rsid w:val="00223C82"/>
    <w:rsid w:val="00223CDF"/>
    <w:rsid w:val="002243FD"/>
    <w:rsid w:val="00224721"/>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33BC"/>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4F98"/>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BD9"/>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663"/>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1FA6"/>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B4A"/>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1E6"/>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8F6"/>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4C"/>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146"/>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6EA"/>
    <w:rsid w:val="003E1BE3"/>
    <w:rsid w:val="003E1D4A"/>
    <w:rsid w:val="003E2610"/>
    <w:rsid w:val="003E3211"/>
    <w:rsid w:val="003E33F8"/>
    <w:rsid w:val="003E348B"/>
    <w:rsid w:val="003E37EC"/>
    <w:rsid w:val="003E3A61"/>
    <w:rsid w:val="003E3C3F"/>
    <w:rsid w:val="003E3EE2"/>
    <w:rsid w:val="003E4560"/>
    <w:rsid w:val="003E4B0B"/>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248"/>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94E"/>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585"/>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7D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71E"/>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5E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73D"/>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58D"/>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3B4"/>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64E"/>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326B"/>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AC2"/>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00E"/>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10"/>
    <w:rsid w:val="00907C67"/>
    <w:rsid w:val="00907F48"/>
    <w:rsid w:val="00910048"/>
    <w:rsid w:val="009108F5"/>
    <w:rsid w:val="00910913"/>
    <w:rsid w:val="00910B04"/>
    <w:rsid w:val="00910CC3"/>
    <w:rsid w:val="00910E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1F4F"/>
    <w:rsid w:val="00992108"/>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2D5"/>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62C"/>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2D0"/>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AF4"/>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22C"/>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4B"/>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63E"/>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77D90"/>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6DF"/>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4E"/>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E8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ECF"/>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82"/>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EB1"/>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CE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886"/>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6AA9"/>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1B57"/>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11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46F"/>
    <w:rsid w:val="00EA78F8"/>
    <w:rsid w:val="00EA7FE4"/>
    <w:rsid w:val="00EB046B"/>
    <w:rsid w:val="00EB0608"/>
    <w:rsid w:val="00EB0898"/>
    <w:rsid w:val="00EB0A13"/>
    <w:rsid w:val="00EB0E1B"/>
    <w:rsid w:val="00EB174C"/>
    <w:rsid w:val="00EB1DAF"/>
    <w:rsid w:val="00EB1FD4"/>
    <w:rsid w:val="00EB2192"/>
    <w:rsid w:val="00EB26F5"/>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2BA"/>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49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7BD"/>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7D32D3"/>
    <w:rsid w:val="01AD03D7"/>
    <w:rsid w:val="01B52CF5"/>
    <w:rsid w:val="01B97764"/>
    <w:rsid w:val="01C02D07"/>
    <w:rsid w:val="01D141F9"/>
    <w:rsid w:val="020B3A29"/>
    <w:rsid w:val="023B72F7"/>
    <w:rsid w:val="024C338F"/>
    <w:rsid w:val="02836F1B"/>
    <w:rsid w:val="029B2623"/>
    <w:rsid w:val="02AC0069"/>
    <w:rsid w:val="02B41020"/>
    <w:rsid w:val="02BB3CD8"/>
    <w:rsid w:val="02C13A84"/>
    <w:rsid w:val="02CE7923"/>
    <w:rsid w:val="02DD08C5"/>
    <w:rsid w:val="02EE65A7"/>
    <w:rsid w:val="02F56E71"/>
    <w:rsid w:val="03163115"/>
    <w:rsid w:val="032A22DA"/>
    <w:rsid w:val="03413055"/>
    <w:rsid w:val="036D6942"/>
    <w:rsid w:val="03740DE1"/>
    <w:rsid w:val="038F118E"/>
    <w:rsid w:val="03994471"/>
    <w:rsid w:val="03BE24C7"/>
    <w:rsid w:val="03CA4D95"/>
    <w:rsid w:val="03DE10F9"/>
    <w:rsid w:val="04063FE1"/>
    <w:rsid w:val="041C7221"/>
    <w:rsid w:val="042B0470"/>
    <w:rsid w:val="042D2398"/>
    <w:rsid w:val="04402907"/>
    <w:rsid w:val="04780EF9"/>
    <w:rsid w:val="04914B02"/>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265C73"/>
    <w:rsid w:val="06387666"/>
    <w:rsid w:val="065A2E3C"/>
    <w:rsid w:val="06A2743B"/>
    <w:rsid w:val="06A5297F"/>
    <w:rsid w:val="06A55B12"/>
    <w:rsid w:val="06C078D8"/>
    <w:rsid w:val="06FB60AA"/>
    <w:rsid w:val="07120344"/>
    <w:rsid w:val="072C1E39"/>
    <w:rsid w:val="07762FAE"/>
    <w:rsid w:val="07A677CA"/>
    <w:rsid w:val="07B64C34"/>
    <w:rsid w:val="07D307CE"/>
    <w:rsid w:val="07DD2969"/>
    <w:rsid w:val="081C29ED"/>
    <w:rsid w:val="083A3518"/>
    <w:rsid w:val="08483A71"/>
    <w:rsid w:val="08494C63"/>
    <w:rsid w:val="085C470B"/>
    <w:rsid w:val="086B7589"/>
    <w:rsid w:val="086F4045"/>
    <w:rsid w:val="089D0478"/>
    <w:rsid w:val="08B006D7"/>
    <w:rsid w:val="08B936F5"/>
    <w:rsid w:val="08E74D7B"/>
    <w:rsid w:val="08F30DB8"/>
    <w:rsid w:val="08F42680"/>
    <w:rsid w:val="08F80534"/>
    <w:rsid w:val="090F1421"/>
    <w:rsid w:val="09103B70"/>
    <w:rsid w:val="0912042F"/>
    <w:rsid w:val="091466A5"/>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E441A3"/>
    <w:rsid w:val="09F17A58"/>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21BBC"/>
    <w:rsid w:val="0AE57866"/>
    <w:rsid w:val="0AEA4E9C"/>
    <w:rsid w:val="0AF10B25"/>
    <w:rsid w:val="0B392103"/>
    <w:rsid w:val="0B3C464E"/>
    <w:rsid w:val="0B4D5D14"/>
    <w:rsid w:val="0B633330"/>
    <w:rsid w:val="0B65633F"/>
    <w:rsid w:val="0B697B67"/>
    <w:rsid w:val="0BA5427D"/>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48C0"/>
    <w:rsid w:val="0CC8716B"/>
    <w:rsid w:val="0D2B247C"/>
    <w:rsid w:val="0D4C5B63"/>
    <w:rsid w:val="0D4D5C1F"/>
    <w:rsid w:val="0D6033C0"/>
    <w:rsid w:val="0D7B164F"/>
    <w:rsid w:val="0D7E67A8"/>
    <w:rsid w:val="0DA26547"/>
    <w:rsid w:val="0DC10F1B"/>
    <w:rsid w:val="0DDD6C64"/>
    <w:rsid w:val="0DE10795"/>
    <w:rsid w:val="0DFC3A1E"/>
    <w:rsid w:val="0E1208D9"/>
    <w:rsid w:val="0E4424D3"/>
    <w:rsid w:val="0E570AC0"/>
    <w:rsid w:val="0E8F546F"/>
    <w:rsid w:val="0ECE71CE"/>
    <w:rsid w:val="0ECF4CF8"/>
    <w:rsid w:val="0EE51B71"/>
    <w:rsid w:val="0EF1099A"/>
    <w:rsid w:val="0F0B0C64"/>
    <w:rsid w:val="0F13783F"/>
    <w:rsid w:val="0F1E79A8"/>
    <w:rsid w:val="0F225B1B"/>
    <w:rsid w:val="0F4B68C1"/>
    <w:rsid w:val="0F4D2765"/>
    <w:rsid w:val="0F530B23"/>
    <w:rsid w:val="0F5E65E3"/>
    <w:rsid w:val="0F6708CF"/>
    <w:rsid w:val="0F670905"/>
    <w:rsid w:val="0F751750"/>
    <w:rsid w:val="0F8C76C9"/>
    <w:rsid w:val="0FA41AC2"/>
    <w:rsid w:val="0FA45281"/>
    <w:rsid w:val="0FC22D8C"/>
    <w:rsid w:val="0FDB0940"/>
    <w:rsid w:val="0FE22570"/>
    <w:rsid w:val="0FE37E1F"/>
    <w:rsid w:val="0FEE14A0"/>
    <w:rsid w:val="0FEE6031"/>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A021C9"/>
    <w:rsid w:val="11D56DE8"/>
    <w:rsid w:val="11DD7ADE"/>
    <w:rsid w:val="12574E45"/>
    <w:rsid w:val="126E0E9B"/>
    <w:rsid w:val="12773A64"/>
    <w:rsid w:val="129E076F"/>
    <w:rsid w:val="12CD5F7F"/>
    <w:rsid w:val="12DF1B96"/>
    <w:rsid w:val="12E42BD4"/>
    <w:rsid w:val="12F240ED"/>
    <w:rsid w:val="12F77121"/>
    <w:rsid w:val="12FD1D5A"/>
    <w:rsid w:val="13162160"/>
    <w:rsid w:val="131C7703"/>
    <w:rsid w:val="132C272D"/>
    <w:rsid w:val="13367949"/>
    <w:rsid w:val="135A78BC"/>
    <w:rsid w:val="135E1DFD"/>
    <w:rsid w:val="13605533"/>
    <w:rsid w:val="13753F2D"/>
    <w:rsid w:val="138A7582"/>
    <w:rsid w:val="13A17CB5"/>
    <w:rsid w:val="13BF16E4"/>
    <w:rsid w:val="13C700C8"/>
    <w:rsid w:val="14157C66"/>
    <w:rsid w:val="142060B0"/>
    <w:rsid w:val="14220676"/>
    <w:rsid w:val="14256D94"/>
    <w:rsid w:val="14295FF9"/>
    <w:rsid w:val="142F3427"/>
    <w:rsid w:val="1439496C"/>
    <w:rsid w:val="146B6173"/>
    <w:rsid w:val="14735281"/>
    <w:rsid w:val="148D1678"/>
    <w:rsid w:val="14A84FD4"/>
    <w:rsid w:val="14BA79FC"/>
    <w:rsid w:val="14BF227E"/>
    <w:rsid w:val="14E02FB8"/>
    <w:rsid w:val="15023451"/>
    <w:rsid w:val="150819F2"/>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B742B"/>
    <w:rsid w:val="165F040B"/>
    <w:rsid w:val="167166CC"/>
    <w:rsid w:val="167F3718"/>
    <w:rsid w:val="169948C7"/>
    <w:rsid w:val="169C3915"/>
    <w:rsid w:val="16BD4E15"/>
    <w:rsid w:val="16BE3E4A"/>
    <w:rsid w:val="16C219A8"/>
    <w:rsid w:val="16CE21C7"/>
    <w:rsid w:val="170352FB"/>
    <w:rsid w:val="17277B54"/>
    <w:rsid w:val="173D4823"/>
    <w:rsid w:val="173E162A"/>
    <w:rsid w:val="174C0270"/>
    <w:rsid w:val="17667170"/>
    <w:rsid w:val="176A0AF3"/>
    <w:rsid w:val="177C6745"/>
    <w:rsid w:val="177D4640"/>
    <w:rsid w:val="177E0356"/>
    <w:rsid w:val="179A6E4A"/>
    <w:rsid w:val="17A35DD9"/>
    <w:rsid w:val="17B95D08"/>
    <w:rsid w:val="17CD6238"/>
    <w:rsid w:val="17CE02F4"/>
    <w:rsid w:val="181C77B5"/>
    <w:rsid w:val="182E0B4B"/>
    <w:rsid w:val="1830534F"/>
    <w:rsid w:val="186D26D8"/>
    <w:rsid w:val="18764C2C"/>
    <w:rsid w:val="187B650B"/>
    <w:rsid w:val="188921B8"/>
    <w:rsid w:val="18895AA4"/>
    <w:rsid w:val="18AB670D"/>
    <w:rsid w:val="18AC27B2"/>
    <w:rsid w:val="18BA3C1F"/>
    <w:rsid w:val="19264365"/>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41FC3"/>
    <w:rsid w:val="1A2B00E3"/>
    <w:rsid w:val="1A2F4A85"/>
    <w:rsid w:val="1A340E9B"/>
    <w:rsid w:val="1A360A0F"/>
    <w:rsid w:val="1A5E4E62"/>
    <w:rsid w:val="1A6A57EF"/>
    <w:rsid w:val="1A763790"/>
    <w:rsid w:val="1A7669BD"/>
    <w:rsid w:val="1A7F1339"/>
    <w:rsid w:val="1A8D6167"/>
    <w:rsid w:val="1AAF43A8"/>
    <w:rsid w:val="1ACD4AF8"/>
    <w:rsid w:val="1ACE2B6A"/>
    <w:rsid w:val="1AD93AA5"/>
    <w:rsid w:val="1AE24529"/>
    <w:rsid w:val="1B013EC6"/>
    <w:rsid w:val="1B06430C"/>
    <w:rsid w:val="1B2244FB"/>
    <w:rsid w:val="1B2A32F8"/>
    <w:rsid w:val="1B5A2117"/>
    <w:rsid w:val="1B5C57F5"/>
    <w:rsid w:val="1B622EE5"/>
    <w:rsid w:val="1B63432F"/>
    <w:rsid w:val="1B6D5C31"/>
    <w:rsid w:val="1B927805"/>
    <w:rsid w:val="1B9D7873"/>
    <w:rsid w:val="1BA850AA"/>
    <w:rsid w:val="1BB50BF6"/>
    <w:rsid w:val="1BB9141E"/>
    <w:rsid w:val="1BC13C6A"/>
    <w:rsid w:val="1BDA6E4C"/>
    <w:rsid w:val="1BE42072"/>
    <w:rsid w:val="1C187CC5"/>
    <w:rsid w:val="1C1D317C"/>
    <w:rsid w:val="1C321CEA"/>
    <w:rsid w:val="1C475512"/>
    <w:rsid w:val="1C4E5985"/>
    <w:rsid w:val="1C5C6156"/>
    <w:rsid w:val="1C6B7B9D"/>
    <w:rsid w:val="1C871639"/>
    <w:rsid w:val="1C8C76C3"/>
    <w:rsid w:val="1C993A16"/>
    <w:rsid w:val="1CCE27F5"/>
    <w:rsid w:val="1CD56EE4"/>
    <w:rsid w:val="1CE36074"/>
    <w:rsid w:val="1CF27B0C"/>
    <w:rsid w:val="1CF670B8"/>
    <w:rsid w:val="1CFB6769"/>
    <w:rsid w:val="1D0A42CA"/>
    <w:rsid w:val="1D261670"/>
    <w:rsid w:val="1D293562"/>
    <w:rsid w:val="1D41206F"/>
    <w:rsid w:val="1D430342"/>
    <w:rsid w:val="1D66740C"/>
    <w:rsid w:val="1DB40421"/>
    <w:rsid w:val="1DC110DE"/>
    <w:rsid w:val="1E0765FF"/>
    <w:rsid w:val="1E170F14"/>
    <w:rsid w:val="1E2A62D0"/>
    <w:rsid w:val="1E306135"/>
    <w:rsid w:val="1E4D70BE"/>
    <w:rsid w:val="1E5A5274"/>
    <w:rsid w:val="1E5B791D"/>
    <w:rsid w:val="1E6F37A0"/>
    <w:rsid w:val="1E7338B6"/>
    <w:rsid w:val="1E8D3F61"/>
    <w:rsid w:val="1E9416FC"/>
    <w:rsid w:val="1EA42BEC"/>
    <w:rsid w:val="1ED75E29"/>
    <w:rsid w:val="1EE377FF"/>
    <w:rsid w:val="1F042AD0"/>
    <w:rsid w:val="1F1D0F67"/>
    <w:rsid w:val="1F1E7FD1"/>
    <w:rsid w:val="1F4637B8"/>
    <w:rsid w:val="1F7303B6"/>
    <w:rsid w:val="1F7D399A"/>
    <w:rsid w:val="1F935219"/>
    <w:rsid w:val="1FA61C49"/>
    <w:rsid w:val="1FC92E4F"/>
    <w:rsid w:val="1FD2008D"/>
    <w:rsid w:val="1FE10EDF"/>
    <w:rsid w:val="1FE70053"/>
    <w:rsid w:val="1FFC6F85"/>
    <w:rsid w:val="202255CA"/>
    <w:rsid w:val="203A086E"/>
    <w:rsid w:val="20431FBF"/>
    <w:rsid w:val="206F76D1"/>
    <w:rsid w:val="20781843"/>
    <w:rsid w:val="2091561C"/>
    <w:rsid w:val="209D0D2C"/>
    <w:rsid w:val="20A11725"/>
    <w:rsid w:val="20A25ED8"/>
    <w:rsid w:val="20AB6D46"/>
    <w:rsid w:val="20B308A1"/>
    <w:rsid w:val="20DA0168"/>
    <w:rsid w:val="21412C99"/>
    <w:rsid w:val="21496927"/>
    <w:rsid w:val="214A482F"/>
    <w:rsid w:val="214F0117"/>
    <w:rsid w:val="21597306"/>
    <w:rsid w:val="215D4424"/>
    <w:rsid w:val="21810EFE"/>
    <w:rsid w:val="21901F4F"/>
    <w:rsid w:val="21A444C8"/>
    <w:rsid w:val="21A5278A"/>
    <w:rsid w:val="21B63479"/>
    <w:rsid w:val="21B8487C"/>
    <w:rsid w:val="21C13A0B"/>
    <w:rsid w:val="21C916C4"/>
    <w:rsid w:val="21E5030B"/>
    <w:rsid w:val="220F1C97"/>
    <w:rsid w:val="22384ACD"/>
    <w:rsid w:val="223B2344"/>
    <w:rsid w:val="227D76CE"/>
    <w:rsid w:val="2281406F"/>
    <w:rsid w:val="22963EC7"/>
    <w:rsid w:val="22A77D8C"/>
    <w:rsid w:val="22AF4A11"/>
    <w:rsid w:val="22B02A4E"/>
    <w:rsid w:val="22B40838"/>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3C60123"/>
    <w:rsid w:val="23CE56A6"/>
    <w:rsid w:val="23F93CD0"/>
    <w:rsid w:val="24024816"/>
    <w:rsid w:val="24046497"/>
    <w:rsid w:val="241502BF"/>
    <w:rsid w:val="243D5B3A"/>
    <w:rsid w:val="243F2B37"/>
    <w:rsid w:val="24472FBE"/>
    <w:rsid w:val="244C3251"/>
    <w:rsid w:val="244D1C80"/>
    <w:rsid w:val="24607B0F"/>
    <w:rsid w:val="246109E4"/>
    <w:rsid w:val="248654D3"/>
    <w:rsid w:val="248E0B5A"/>
    <w:rsid w:val="24946808"/>
    <w:rsid w:val="249C39D3"/>
    <w:rsid w:val="24A33524"/>
    <w:rsid w:val="24A75CD4"/>
    <w:rsid w:val="24B05BEC"/>
    <w:rsid w:val="24CE08F5"/>
    <w:rsid w:val="24F25E06"/>
    <w:rsid w:val="24F64D5F"/>
    <w:rsid w:val="25197E50"/>
    <w:rsid w:val="251F16A2"/>
    <w:rsid w:val="25272196"/>
    <w:rsid w:val="252B6AEB"/>
    <w:rsid w:val="25481418"/>
    <w:rsid w:val="2549103A"/>
    <w:rsid w:val="254D1C5E"/>
    <w:rsid w:val="255D500D"/>
    <w:rsid w:val="25637C92"/>
    <w:rsid w:val="25641E33"/>
    <w:rsid w:val="256766F7"/>
    <w:rsid w:val="256C1686"/>
    <w:rsid w:val="2572513A"/>
    <w:rsid w:val="25764EEB"/>
    <w:rsid w:val="25797C16"/>
    <w:rsid w:val="25802642"/>
    <w:rsid w:val="25807175"/>
    <w:rsid w:val="25905FC6"/>
    <w:rsid w:val="25965D4B"/>
    <w:rsid w:val="25DE276F"/>
    <w:rsid w:val="25EC6622"/>
    <w:rsid w:val="26093577"/>
    <w:rsid w:val="260D5DD5"/>
    <w:rsid w:val="2614529A"/>
    <w:rsid w:val="26241050"/>
    <w:rsid w:val="26317E01"/>
    <w:rsid w:val="26641479"/>
    <w:rsid w:val="26AE0482"/>
    <w:rsid w:val="26D622DE"/>
    <w:rsid w:val="26D63325"/>
    <w:rsid w:val="26ED51E7"/>
    <w:rsid w:val="26F5217A"/>
    <w:rsid w:val="26F83705"/>
    <w:rsid w:val="27097897"/>
    <w:rsid w:val="270B1DEB"/>
    <w:rsid w:val="27330503"/>
    <w:rsid w:val="27376968"/>
    <w:rsid w:val="273A2F2F"/>
    <w:rsid w:val="274D3E6B"/>
    <w:rsid w:val="27664377"/>
    <w:rsid w:val="27705ECD"/>
    <w:rsid w:val="277B186B"/>
    <w:rsid w:val="278A3B13"/>
    <w:rsid w:val="279C6A8F"/>
    <w:rsid w:val="27B11472"/>
    <w:rsid w:val="27B413E3"/>
    <w:rsid w:val="27BA37B3"/>
    <w:rsid w:val="27F34621"/>
    <w:rsid w:val="27F75876"/>
    <w:rsid w:val="280712B5"/>
    <w:rsid w:val="2807484F"/>
    <w:rsid w:val="280845EA"/>
    <w:rsid w:val="2823748B"/>
    <w:rsid w:val="283C5464"/>
    <w:rsid w:val="28423D9D"/>
    <w:rsid w:val="286D0883"/>
    <w:rsid w:val="2893739E"/>
    <w:rsid w:val="28C15F12"/>
    <w:rsid w:val="28D50B24"/>
    <w:rsid w:val="28D8496E"/>
    <w:rsid w:val="28DC5745"/>
    <w:rsid w:val="28E479CB"/>
    <w:rsid w:val="28F22EC0"/>
    <w:rsid w:val="28FB7C42"/>
    <w:rsid w:val="290F33D9"/>
    <w:rsid w:val="291762CC"/>
    <w:rsid w:val="293B501E"/>
    <w:rsid w:val="29577AB9"/>
    <w:rsid w:val="29827E02"/>
    <w:rsid w:val="29870C03"/>
    <w:rsid w:val="2990129E"/>
    <w:rsid w:val="29A94967"/>
    <w:rsid w:val="29AD4614"/>
    <w:rsid w:val="29B473E0"/>
    <w:rsid w:val="29BB1A89"/>
    <w:rsid w:val="29C230AD"/>
    <w:rsid w:val="29C72459"/>
    <w:rsid w:val="29E97C50"/>
    <w:rsid w:val="29EB64D6"/>
    <w:rsid w:val="29EC23D0"/>
    <w:rsid w:val="2A064A60"/>
    <w:rsid w:val="2A323CC9"/>
    <w:rsid w:val="2A356E68"/>
    <w:rsid w:val="2A640906"/>
    <w:rsid w:val="2A770838"/>
    <w:rsid w:val="2A7E2034"/>
    <w:rsid w:val="2A7F23FF"/>
    <w:rsid w:val="2A88466F"/>
    <w:rsid w:val="2A8C31C6"/>
    <w:rsid w:val="2ABC5633"/>
    <w:rsid w:val="2AC7542D"/>
    <w:rsid w:val="2AE311EC"/>
    <w:rsid w:val="2AE34A9F"/>
    <w:rsid w:val="2AE54604"/>
    <w:rsid w:val="2AEA2E94"/>
    <w:rsid w:val="2B08651B"/>
    <w:rsid w:val="2B0873F8"/>
    <w:rsid w:val="2B0A494B"/>
    <w:rsid w:val="2B164ADE"/>
    <w:rsid w:val="2B3722B7"/>
    <w:rsid w:val="2B4C1381"/>
    <w:rsid w:val="2BA87A98"/>
    <w:rsid w:val="2BAE164F"/>
    <w:rsid w:val="2BCD4DC7"/>
    <w:rsid w:val="2BD34AB3"/>
    <w:rsid w:val="2BF15617"/>
    <w:rsid w:val="2C155BEB"/>
    <w:rsid w:val="2C4812EC"/>
    <w:rsid w:val="2C493ECD"/>
    <w:rsid w:val="2C4D2093"/>
    <w:rsid w:val="2C8E5DD9"/>
    <w:rsid w:val="2C9E5117"/>
    <w:rsid w:val="2CBF7478"/>
    <w:rsid w:val="2CE7470A"/>
    <w:rsid w:val="2D25295B"/>
    <w:rsid w:val="2D49332C"/>
    <w:rsid w:val="2D4B4194"/>
    <w:rsid w:val="2D6C64CF"/>
    <w:rsid w:val="2D6F1828"/>
    <w:rsid w:val="2D805224"/>
    <w:rsid w:val="2D836CA7"/>
    <w:rsid w:val="2D9A5493"/>
    <w:rsid w:val="2DA828DA"/>
    <w:rsid w:val="2DB70FC3"/>
    <w:rsid w:val="2DE06954"/>
    <w:rsid w:val="2DF11F7F"/>
    <w:rsid w:val="2E074793"/>
    <w:rsid w:val="2E4375F4"/>
    <w:rsid w:val="2E4C7699"/>
    <w:rsid w:val="2E4E5CF5"/>
    <w:rsid w:val="2E77446F"/>
    <w:rsid w:val="2E7D38E8"/>
    <w:rsid w:val="2EA9484A"/>
    <w:rsid w:val="2EAB4DB9"/>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C74B6"/>
    <w:rsid w:val="2F8D71FE"/>
    <w:rsid w:val="2F9E6EAE"/>
    <w:rsid w:val="2FC07254"/>
    <w:rsid w:val="2FCA6BA4"/>
    <w:rsid w:val="2FDC4998"/>
    <w:rsid w:val="301E7BB4"/>
    <w:rsid w:val="30377994"/>
    <w:rsid w:val="30397E43"/>
    <w:rsid w:val="304772E7"/>
    <w:rsid w:val="305C7CF8"/>
    <w:rsid w:val="307B4B60"/>
    <w:rsid w:val="308C0CD4"/>
    <w:rsid w:val="309857EA"/>
    <w:rsid w:val="30A83FB0"/>
    <w:rsid w:val="30AC6746"/>
    <w:rsid w:val="30B7170B"/>
    <w:rsid w:val="30C74874"/>
    <w:rsid w:val="30D74EE7"/>
    <w:rsid w:val="30E10BCA"/>
    <w:rsid w:val="310F601D"/>
    <w:rsid w:val="311A36FA"/>
    <w:rsid w:val="31217818"/>
    <w:rsid w:val="31220100"/>
    <w:rsid w:val="31312245"/>
    <w:rsid w:val="316A2EB3"/>
    <w:rsid w:val="317D3178"/>
    <w:rsid w:val="317D78B4"/>
    <w:rsid w:val="31825334"/>
    <w:rsid w:val="3189615B"/>
    <w:rsid w:val="318A3915"/>
    <w:rsid w:val="31BD4DEC"/>
    <w:rsid w:val="31CB268E"/>
    <w:rsid w:val="31D1684D"/>
    <w:rsid w:val="31EF6277"/>
    <w:rsid w:val="32130D2B"/>
    <w:rsid w:val="322A2AC0"/>
    <w:rsid w:val="3286142E"/>
    <w:rsid w:val="32AF4AEC"/>
    <w:rsid w:val="32B37FBF"/>
    <w:rsid w:val="32C70E6A"/>
    <w:rsid w:val="32E52D3B"/>
    <w:rsid w:val="32F00F21"/>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744B40"/>
    <w:rsid w:val="34A33F34"/>
    <w:rsid w:val="34AD54EC"/>
    <w:rsid w:val="34C43CCE"/>
    <w:rsid w:val="34DC0E1F"/>
    <w:rsid w:val="34EC1320"/>
    <w:rsid w:val="34F61016"/>
    <w:rsid w:val="35061878"/>
    <w:rsid w:val="350D1981"/>
    <w:rsid w:val="35374677"/>
    <w:rsid w:val="354D0915"/>
    <w:rsid w:val="3584576E"/>
    <w:rsid w:val="35893B0B"/>
    <w:rsid w:val="35A23E5D"/>
    <w:rsid w:val="35C464CA"/>
    <w:rsid w:val="35E8113F"/>
    <w:rsid w:val="35FD5922"/>
    <w:rsid w:val="360C034F"/>
    <w:rsid w:val="36761E29"/>
    <w:rsid w:val="36794245"/>
    <w:rsid w:val="36814EFF"/>
    <w:rsid w:val="368A62E3"/>
    <w:rsid w:val="369210DE"/>
    <w:rsid w:val="3696421B"/>
    <w:rsid w:val="36A036FB"/>
    <w:rsid w:val="36AD7AFE"/>
    <w:rsid w:val="36BC6349"/>
    <w:rsid w:val="36CF72D9"/>
    <w:rsid w:val="37630F5F"/>
    <w:rsid w:val="376452CB"/>
    <w:rsid w:val="37832694"/>
    <w:rsid w:val="378D71EA"/>
    <w:rsid w:val="37A66D38"/>
    <w:rsid w:val="37C223DC"/>
    <w:rsid w:val="37DE74B9"/>
    <w:rsid w:val="37F4192F"/>
    <w:rsid w:val="37FF4EF6"/>
    <w:rsid w:val="38042588"/>
    <w:rsid w:val="381037EF"/>
    <w:rsid w:val="38634327"/>
    <w:rsid w:val="38A5150F"/>
    <w:rsid w:val="38C661FC"/>
    <w:rsid w:val="38D26DAE"/>
    <w:rsid w:val="38D67C17"/>
    <w:rsid w:val="38DF7FBF"/>
    <w:rsid w:val="3914549F"/>
    <w:rsid w:val="3917518E"/>
    <w:rsid w:val="39464A7A"/>
    <w:rsid w:val="394A0816"/>
    <w:rsid w:val="397A30CF"/>
    <w:rsid w:val="398101C0"/>
    <w:rsid w:val="3982537B"/>
    <w:rsid w:val="398E5B8A"/>
    <w:rsid w:val="399C1379"/>
    <w:rsid w:val="39CB38EA"/>
    <w:rsid w:val="39F238BD"/>
    <w:rsid w:val="39F80C6A"/>
    <w:rsid w:val="3A093898"/>
    <w:rsid w:val="3A3B03D2"/>
    <w:rsid w:val="3A5F5D65"/>
    <w:rsid w:val="3A9800AE"/>
    <w:rsid w:val="3A9A3A5A"/>
    <w:rsid w:val="3A9D3BAE"/>
    <w:rsid w:val="3AB62744"/>
    <w:rsid w:val="3AB84DB4"/>
    <w:rsid w:val="3AC15D50"/>
    <w:rsid w:val="3ACE14FD"/>
    <w:rsid w:val="3AD65514"/>
    <w:rsid w:val="3AE57099"/>
    <w:rsid w:val="3AEC4B5C"/>
    <w:rsid w:val="3B025CFA"/>
    <w:rsid w:val="3B15176B"/>
    <w:rsid w:val="3B2A49A6"/>
    <w:rsid w:val="3B2B12BE"/>
    <w:rsid w:val="3B4C2256"/>
    <w:rsid w:val="3B535B8B"/>
    <w:rsid w:val="3B5F5256"/>
    <w:rsid w:val="3B6F4F36"/>
    <w:rsid w:val="3B750639"/>
    <w:rsid w:val="3B761076"/>
    <w:rsid w:val="3B9A048D"/>
    <w:rsid w:val="3BA1367A"/>
    <w:rsid w:val="3BB80F8B"/>
    <w:rsid w:val="3BC95674"/>
    <w:rsid w:val="3C015AFD"/>
    <w:rsid w:val="3C1614B3"/>
    <w:rsid w:val="3C2C3A0D"/>
    <w:rsid w:val="3C5E13D6"/>
    <w:rsid w:val="3C64489B"/>
    <w:rsid w:val="3C6F006C"/>
    <w:rsid w:val="3C827BF1"/>
    <w:rsid w:val="3C891EA8"/>
    <w:rsid w:val="3C943EB3"/>
    <w:rsid w:val="3CA149F0"/>
    <w:rsid w:val="3CB62ACB"/>
    <w:rsid w:val="3CC173D0"/>
    <w:rsid w:val="3CD23884"/>
    <w:rsid w:val="3D1A116E"/>
    <w:rsid w:val="3D372564"/>
    <w:rsid w:val="3D3C0BE1"/>
    <w:rsid w:val="3D4E18F7"/>
    <w:rsid w:val="3D6435C4"/>
    <w:rsid w:val="3D6C632D"/>
    <w:rsid w:val="3D887D56"/>
    <w:rsid w:val="3D8F4E2B"/>
    <w:rsid w:val="3D9413EE"/>
    <w:rsid w:val="3D9668EA"/>
    <w:rsid w:val="3DAA3D38"/>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EF40857"/>
    <w:rsid w:val="3F3003F8"/>
    <w:rsid w:val="3F507497"/>
    <w:rsid w:val="3F5D3C95"/>
    <w:rsid w:val="3F633F65"/>
    <w:rsid w:val="3F8C3107"/>
    <w:rsid w:val="3F8F17E1"/>
    <w:rsid w:val="3F943D3B"/>
    <w:rsid w:val="3F952928"/>
    <w:rsid w:val="3F9B3F3C"/>
    <w:rsid w:val="3FB5054F"/>
    <w:rsid w:val="3FC47462"/>
    <w:rsid w:val="3FC5684D"/>
    <w:rsid w:val="3FC92FD9"/>
    <w:rsid w:val="3FDD46CB"/>
    <w:rsid w:val="3FF91E91"/>
    <w:rsid w:val="3FFE7EC0"/>
    <w:rsid w:val="40002FA5"/>
    <w:rsid w:val="4003428B"/>
    <w:rsid w:val="400A4234"/>
    <w:rsid w:val="402756C8"/>
    <w:rsid w:val="4029600D"/>
    <w:rsid w:val="40311B15"/>
    <w:rsid w:val="403C0249"/>
    <w:rsid w:val="404726F5"/>
    <w:rsid w:val="405B1A75"/>
    <w:rsid w:val="40691F70"/>
    <w:rsid w:val="40702B76"/>
    <w:rsid w:val="40AD0D47"/>
    <w:rsid w:val="40C45242"/>
    <w:rsid w:val="40D8634D"/>
    <w:rsid w:val="40DA2F23"/>
    <w:rsid w:val="40EE53E4"/>
    <w:rsid w:val="41165B4F"/>
    <w:rsid w:val="414B0EC9"/>
    <w:rsid w:val="415B14B5"/>
    <w:rsid w:val="41AC54EC"/>
    <w:rsid w:val="41CD1C04"/>
    <w:rsid w:val="41FE7695"/>
    <w:rsid w:val="421C5F77"/>
    <w:rsid w:val="42451AD3"/>
    <w:rsid w:val="424875DA"/>
    <w:rsid w:val="425C120A"/>
    <w:rsid w:val="426F0B0E"/>
    <w:rsid w:val="42B5497B"/>
    <w:rsid w:val="42BB7828"/>
    <w:rsid w:val="42BC06BC"/>
    <w:rsid w:val="42C2502C"/>
    <w:rsid w:val="42DD6738"/>
    <w:rsid w:val="42ED4EC4"/>
    <w:rsid w:val="42ED5B59"/>
    <w:rsid w:val="42F23148"/>
    <w:rsid w:val="431607FB"/>
    <w:rsid w:val="432C043C"/>
    <w:rsid w:val="433B2643"/>
    <w:rsid w:val="43483860"/>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49023B"/>
    <w:rsid w:val="444D43E8"/>
    <w:rsid w:val="445F7976"/>
    <w:rsid w:val="446A3B54"/>
    <w:rsid w:val="44783B45"/>
    <w:rsid w:val="447D749D"/>
    <w:rsid w:val="448333B9"/>
    <w:rsid w:val="448A7E6C"/>
    <w:rsid w:val="449737E0"/>
    <w:rsid w:val="44BD7D62"/>
    <w:rsid w:val="44C63248"/>
    <w:rsid w:val="44CB6305"/>
    <w:rsid w:val="44E90F29"/>
    <w:rsid w:val="44E97F15"/>
    <w:rsid w:val="44F97F66"/>
    <w:rsid w:val="45051B04"/>
    <w:rsid w:val="45107FB9"/>
    <w:rsid w:val="4523357B"/>
    <w:rsid w:val="4534481C"/>
    <w:rsid w:val="45500C9E"/>
    <w:rsid w:val="45643158"/>
    <w:rsid w:val="45704895"/>
    <w:rsid w:val="45764F95"/>
    <w:rsid w:val="457A148F"/>
    <w:rsid w:val="45844073"/>
    <w:rsid w:val="45B340D9"/>
    <w:rsid w:val="45CB4754"/>
    <w:rsid w:val="45E23127"/>
    <w:rsid w:val="45F33AA2"/>
    <w:rsid w:val="46116BA5"/>
    <w:rsid w:val="46135C8B"/>
    <w:rsid w:val="461E7E5B"/>
    <w:rsid w:val="46387B5D"/>
    <w:rsid w:val="463C7400"/>
    <w:rsid w:val="464D1E82"/>
    <w:rsid w:val="466013C5"/>
    <w:rsid w:val="468849EF"/>
    <w:rsid w:val="468A2E8C"/>
    <w:rsid w:val="468B797F"/>
    <w:rsid w:val="468F428C"/>
    <w:rsid w:val="469C5A0C"/>
    <w:rsid w:val="46BB2067"/>
    <w:rsid w:val="46E14B89"/>
    <w:rsid w:val="46F57B1D"/>
    <w:rsid w:val="47376772"/>
    <w:rsid w:val="473C2A7F"/>
    <w:rsid w:val="474471F4"/>
    <w:rsid w:val="474F0760"/>
    <w:rsid w:val="47575373"/>
    <w:rsid w:val="47724D24"/>
    <w:rsid w:val="47820007"/>
    <w:rsid w:val="478C26EF"/>
    <w:rsid w:val="478D7730"/>
    <w:rsid w:val="47954216"/>
    <w:rsid w:val="47956F85"/>
    <w:rsid w:val="47983EBA"/>
    <w:rsid w:val="47A71ADE"/>
    <w:rsid w:val="47AB7002"/>
    <w:rsid w:val="47B248A7"/>
    <w:rsid w:val="47BA55BB"/>
    <w:rsid w:val="47BA62E1"/>
    <w:rsid w:val="47BE7D85"/>
    <w:rsid w:val="47C90A71"/>
    <w:rsid w:val="47CA62D8"/>
    <w:rsid w:val="47CD35ED"/>
    <w:rsid w:val="47D46A5A"/>
    <w:rsid w:val="47E442B8"/>
    <w:rsid w:val="48012FA0"/>
    <w:rsid w:val="48087BDA"/>
    <w:rsid w:val="480F3623"/>
    <w:rsid w:val="481B5FD3"/>
    <w:rsid w:val="48360268"/>
    <w:rsid w:val="483A61F4"/>
    <w:rsid w:val="483D18E2"/>
    <w:rsid w:val="483F667B"/>
    <w:rsid w:val="4844536A"/>
    <w:rsid w:val="48481AF4"/>
    <w:rsid w:val="484A143C"/>
    <w:rsid w:val="48572C26"/>
    <w:rsid w:val="486E44F0"/>
    <w:rsid w:val="486F526A"/>
    <w:rsid w:val="48742F68"/>
    <w:rsid w:val="488E20E8"/>
    <w:rsid w:val="48CD723F"/>
    <w:rsid w:val="48EA49F9"/>
    <w:rsid w:val="48FC672D"/>
    <w:rsid w:val="492B7723"/>
    <w:rsid w:val="492E2172"/>
    <w:rsid w:val="492F2E4B"/>
    <w:rsid w:val="49452979"/>
    <w:rsid w:val="496C2F01"/>
    <w:rsid w:val="49707518"/>
    <w:rsid w:val="49AE4C07"/>
    <w:rsid w:val="49AE7CE7"/>
    <w:rsid w:val="49B762A1"/>
    <w:rsid w:val="49E94A68"/>
    <w:rsid w:val="49EB0A1F"/>
    <w:rsid w:val="49FF3D0C"/>
    <w:rsid w:val="4A073AD2"/>
    <w:rsid w:val="4A094D9D"/>
    <w:rsid w:val="4A462D6E"/>
    <w:rsid w:val="4A4C5CF6"/>
    <w:rsid w:val="4A693B47"/>
    <w:rsid w:val="4A7242BC"/>
    <w:rsid w:val="4A800520"/>
    <w:rsid w:val="4A895988"/>
    <w:rsid w:val="4AA3188B"/>
    <w:rsid w:val="4AF6728D"/>
    <w:rsid w:val="4AF9400F"/>
    <w:rsid w:val="4B360D4E"/>
    <w:rsid w:val="4B3B1EFC"/>
    <w:rsid w:val="4B3C24D4"/>
    <w:rsid w:val="4B4158E7"/>
    <w:rsid w:val="4B4675BC"/>
    <w:rsid w:val="4B4F5E83"/>
    <w:rsid w:val="4B555E6A"/>
    <w:rsid w:val="4B584A81"/>
    <w:rsid w:val="4BB65FA3"/>
    <w:rsid w:val="4BB970E7"/>
    <w:rsid w:val="4BCE49FB"/>
    <w:rsid w:val="4BD146C3"/>
    <w:rsid w:val="4BEC31B7"/>
    <w:rsid w:val="4BF01A79"/>
    <w:rsid w:val="4C160148"/>
    <w:rsid w:val="4C2E31A9"/>
    <w:rsid w:val="4C2F11A5"/>
    <w:rsid w:val="4C3420E3"/>
    <w:rsid w:val="4C497D7F"/>
    <w:rsid w:val="4C4A6357"/>
    <w:rsid w:val="4C5A6D39"/>
    <w:rsid w:val="4C7A3EE5"/>
    <w:rsid w:val="4C856846"/>
    <w:rsid w:val="4C9F7513"/>
    <w:rsid w:val="4CB538CD"/>
    <w:rsid w:val="4CE13531"/>
    <w:rsid w:val="4CE6089F"/>
    <w:rsid w:val="4CF6116C"/>
    <w:rsid w:val="4D0732C0"/>
    <w:rsid w:val="4D0974E9"/>
    <w:rsid w:val="4D0A53E4"/>
    <w:rsid w:val="4D1328FC"/>
    <w:rsid w:val="4D2141E9"/>
    <w:rsid w:val="4D387B17"/>
    <w:rsid w:val="4D4D4D19"/>
    <w:rsid w:val="4D4E76AB"/>
    <w:rsid w:val="4D832030"/>
    <w:rsid w:val="4DCC56D3"/>
    <w:rsid w:val="4DCD7164"/>
    <w:rsid w:val="4E13750E"/>
    <w:rsid w:val="4E2F04E0"/>
    <w:rsid w:val="4E886CF6"/>
    <w:rsid w:val="4E966219"/>
    <w:rsid w:val="4EAC60B4"/>
    <w:rsid w:val="4EB9262C"/>
    <w:rsid w:val="4EC1071B"/>
    <w:rsid w:val="4EDB28AC"/>
    <w:rsid w:val="4EEC3808"/>
    <w:rsid w:val="4EF460F6"/>
    <w:rsid w:val="4EF64306"/>
    <w:rsid w:val="4F006F0A"/>
    <w:rsid w:val="4F026F7F"/>
    <w:rsid w:val="4F1F027E"/>
    <w:rsid w:val="4F3B5999"/>
    <w:rsid w:val="4F4B738B"/>
    <w:rsid w:val="4F8C68D4"/>
    <w:rsid w:val="4F8F3DC3"/>
    <w:rsid w:val="4FB26B28"/>
    <w:rsid w:val="4FC13DA1"/>
    <w:rsid w:val="4FC92C84"/>
    <w:rsid w:val="4FD75865"/>
    <w:rsid w:val="4FD82961"/>
    <w:rsid w:val="4FDE27A0"/>
    <w:rsid w:val="4FFA731A"/>
    <w:rsid w:val="502D453C"/>
    <w:rsid w:val="5037605F"/>
    <w:rsid w:val="50465844"/>
    <w:rsid w:val="50672A43"/>
    <w:rsid w:val="507B28EC"/>
    <w:rsid w:val="50AB0AA0"/>
    <w:rsid w:val="50B04721"/>
    <w:rsid w:val="50C75FB2"/>
    <w:rsid w:val="50F62307"/>
    <w:rsid w:val="51171EC6"/>
    <w:rsid w:val="511E5A4C"/>
    <w:rsid w:val="51207E27"/>
    <w:rsid w:val="51400981"/>
    <w:rsid w:val="514109A6"/>
    <w:rsid w:val="51472B45"/>
    <w:rsid w:val="51564440"/>
    <w:rsid w:val="51744E62"/>
    <w:rsid w:val="5174646D"/>
    <w:rsid w:val="51785B9E"/>
    <w:rsid w:val="51880281"/>
    <w:rsid w:val="51944665"/>
    <w:rsid w:val="51A9549E"/>
    <w:rsid w:val="51AA1F93"/>
    <w:rsid w:val="51E342F0"/>
    <w:rsid w:val="520603DE"/>
    <w:rsid w:val="522A4FCA"/>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C039E5"/>
    <w:rsid w:val="54DD1EEC"/>
    <w:rsid w:val="54E2491B"/>
    <w:rsid w:val="551E3DB6"/>
    <w:rsid w:val="55355E0E"/>
    <w:rsid w:val="55365B23"/>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A0764A"/>
    <w:rsid w:val="56AE318E"/>
    <w:rsid w:val="56B0373D"/>
    <w:rsid w:val="56BD3C40"/>
    <w:rsid w:val="56C7110A"/>
    <w:rsid w:val="56D107A8"/>
    <w:rsid w:val="572312F3"/>
    <w:rsid w:val="57351D81"/>
    <w:rsid w:val="574A13DD"/>
    <w:rsid w:val="57592421"/>
    <w:rsid w:val="5765294B"/>
    <w:rsid w:val="579D4C50"/>
    <w:rsid w:val="57B851B7"/>
    <w:rsid w:val="57BC23A1"/>
    <w:rsid w:val="57D35754"/>
    <w:rsid w:val="57EB137D"/>
    <w:rsid w:val="58333EC8"/>
    <w:rsid w:val="584068A0"/>
    <w:rsid w:val="584B5206"/>
    <w:rsid w:val="586B0F9F"/>
    <w:rsid w:val="587902B5"/>
    <w:rsid w:val="58904C9C"/>
    <w:rsid w:val="58F46F15"/>
    <w:rsid w:val="5905445E"/>
    <w:rsid w:val="59317F1E"/>
    <w:rsid w:val="59632AE9"/>
    <w:rsid w:val="59646D08"/>
    <w:rsid w:val="59655F0E"/>
    <w:rsid w:val="59697B34"/>
    <w:rsid w:val="5972245C"/>
    <w:rsid w:val="59761B78"/>
    <w:rsid w:val="598D51A4"/>
    <w:rsid w:val="599D4259"/>
    <w:rsid w:val="599F15D6"/>
    <w:rsid w:val="59B9306D"/>
    <w:rsid w:val="5A090793"/>
    <w:rsid w:val="5A220DC2"/>
    <w:rsid w:val="5A2A502D"/>
    <w:rsid w:val="5A4E7D2E"/>
    <w:rsid w:val="5A513FF3"/>
    <w:rsid w:val="5A542E7A"/>
    <w:rsid w:val="5A6B011D"/>
    <w:rsid w:val="5A6D1419"/>
    <w:rsid w:val="5A6F4C71"/>
    <w:rsid w:val="5A7F509A"/>
    <w:rsid w:val="5A863CB4"/>
    <w:rsid w:val="5A8B5C76"/>
    <w:rsid w:val="5AAE4B9D"/>
    <w:rsid w:val="5AD3367F"/>
    <w:rsid w:val="5AD84F59"/>
    <w:rsid w:val="5AEC0966"/>
    <w:rsid w:val="5AED3B83"/>
    <w:rsid w:val="5B291F55"/>
    <w:rsid w:val="5B551DD7"/>
    <w:rsid w:val="5B6509E5"/>
    <w:rsid w:val="5B667CDE"/>
    <w:rsid w:val="5B673850"/>
    <w:rsid w:val="5B6F17D1"/>
    <w:rsid w:val="5B710AA2"/>
    <w:rsid w:val="5B7A24DA"/>
    <w:rsid w:val="5B902958"/>
    <w:rsid w:val="5BB256CB"/>
    <w:rsid w:val="5BC64E63"/>
    <w:rsid w:val="5BED07EA"/>
    <w:rsid w:val="5BFD2EE4"/>
    <w:rsid w:val="5C051DB0"/>
    <w:rsid w:val="5C1342F8"/>
    <w:rsid w:val="5C901728"/>
    <w:rsid w:val="5CF24C0B"/>
    <w:rsid w:val="5D247600"/>
    <w:rsid w:val="5D350F25"/>
    <w:rsid w:val="5D461DE8"/>
    <w:rsid w:val="5D4B2146"/>
    <w:rsid w:val="5D67589A"/>
    <w:rsid w:val="5D7B3DBD"/>
    <w:rsid w:val="5D866E62"/>
    <w:rsid w:val="5DA060EA"/>
    <w:rsid w:val="5DA32190"/>
    <w:rsid w:val="5DA615A8"/>
    <w:rsid w:val="5DC33B33"/>
    <w:rsid w:val="5DE26C0E"/>
    <w:rsid w:val="5DE566DC"/>
    <w:rsid w:val="5DFC53BA"/>
    <w:rsid w:val="5E0947D1"/>
    <w:rsid w:val="5E2036E3"/>
    <w:rsid w:val="5E2D2846"/>
    <w:rsid w:val="5E2E44FF"/>
    <w:rsid w:val="5E394E72"/>
    <w:rsid w:val="5E3968E0"/>
    <w:rsid w:val="5E5A41E8"/>
    <w:rsid w:val="5E746B7E"/>
    <w:rsid w:val="5E82030A"/>
    <w:rsid w:val="5E844F4E"/>
    <w:rsid w:val="5E8836AF"/>
    <w:rsid w:val="5E931C3D"/>
    <w:rsid w:val="5EB14F51"/>
    <w:rsid w:val="5EB475D8"/>
    <w:rsid w:val="5EC04B4D"/>
    <w:rsid w:val="5ECC6ED2"/>
    <w:rsid w:val="5ED15932"/>
    <w:rsid w:val="5EE17738"/>
    <w:rsid w:val="5EE20336"/>
    <w:rsid w:val="5EF05338"/>
    <w:rsid w:val="5EFF3430"/>
    <w:rsid w:val="5EFF40C9"/>
    <w:rsid w:val="5F2B481E"/>
    <w:rsid w:val="5F33240F"/>
    <w:rsid w:val="5F4E536E"/>
    <w:rsid w:val="5F550DA3"/>
    <w:rsid w:val="5F5D414E"/>
    <w:rsid w:val="5F610503"/>
    <w:rsid w:val="5F7078E4"/>
    <w:rsid w:val="5FB31174"/>
    <w:rsid w:val="5FB478FF"/>
    <w:rsid w:val="5FD23794"/>
    <w:rsid w:val="60031CA7"/>
    <w:rsid w:val="602473D5"/>
    <w:rsid w:val="60484173"/>
    <w:rsid w:val="605C0F36"/>
    <w:rsid w:val="605F50BB"/>
    <w:rsid w:val="609008D7"/>
    <w:rsid w:val="60953E19"/>
    <w:rsid w:val="60B430E0"/>
    <w:rsid w:val="60B61C2B"/>
    <w:rsid w:val="60BB2412"/>
    <w:rsid w:val="60CC5C2C"/>
    <w:rsid w:val="60DA1CD1"/>
    <w:rsid w:val="60DB77BD"/>
    <w:rsid w:val="60E57240"/>
    <w:rsid w:val="60FA18B8"/>
    <w:rsid w:val="60FF4446"/>
    <w:rsid w:val="610278EA"/>
    <w:rsid w:val="610D2CC1"/>
    <w:rsid w:val="61114623"/>
    <w:rsid w:val="611767A2"/>
    <w:rsid w:val="611E7305"/>
    <w:rsid w:val="613245AC"/>
    <w:rsid w:val="61423CB7"/>
    <w:rsid w:val="614B123F"/>
    <w:rsid w:val="61633E16"/>
    <w:rsid w:val="61AF3280"/>
    <w:rsid w:val="61DB7677"/>
    <w:rsid w:val="61E97DB0"/>
    <w:rsid w:val="61F54B0E"/>
    <w:rsid w:val="620B7B6C"/>
    <w:rsid w:val="620C27CC"/>
    <w:rsid w:val="621B46DF"/>
    <w:rsid w:val="621E0D0C"/>
    <w:rsid w:val="62207DBC"/>
    <w:rsid w:val="628F325B"/>
    <w:rsid w:val="62A34AE2"/>
    <w:rsid w:val="62D548A1"/>
    <w:rsid w:val="62F37D50"/>
    <w:rsid w:val="62FB7EA1"/>
    <w:rsid w:val="62FE2766"/>
    <w:rsid w:val="631D6ACB"/>
    <w:rsid w:val="635E5A92"/>
    <w:rsid w:val="637242A9"/>
    <w:rsid w:val="63872FC3"/>
    <w:rsid w:val="63BE1C9B"/>
    <w:rsid w:val="63C90E34"/>
    <w:rsid w:val="63CA1879"/>
    <w:rsid w:val="63CA29B6"/>
    <w:rsid w:val="63E73A40"/>
    <w:rsid w:val="640A61B2"/>
    <w:rsid w:val="64264962"/>
    <w:rsid w:val="6451257B"/>
    <w:rsid w:val="645E5DB3"/>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3760C8"/>
    <w:rsid w:val="653C7D75"/>
    <w:rsid w:val="65531C5D"/>
    <w:rsid w:val="65651885"/>
    <w:rsid w:val="656817BC"/>
    <w:rsid w:val="656A498D"/>
    <w:rsid w:val="658D1A78"/>
    <w:rsid w:val="659975A1"/>
    <w:rsid w:val="65C161C9"/>
    <w:rsid w:val="65C4402E"/>
    <w:rsid w:val="65D01048"/>
    <w:rsid w:val="65E3029C"/>
    <w:rsid w:val="65EC1B44"/>
    <w:rsid w:val="65FE1D4B"/>
    <w:rsid w:val="66102D68"/>
    <w:rsid w:val="6616351F"/>
    <w:rsid w:val="664C2976"/>
    <w:rsid w:val="664F6749"/>
    <w:rsid w:val="665B1FEC"/>
    <w:rsid w:val="666E2176"/>
    <w:rsid w:val="667600B8"/>
    <w:rsid w:val="668A7E1B"/>
    <w:rsid w:val="6696561A"/>
    <w:rsid w:val="669A3AA7"/>
    <w:rsid w:val="669C4EA5"/>
    <w:rsid w:val="66D20343"/>
    <w:rsid w:val="66E210D7"/>
    <w:rsid w:val="671F4C3D"/>
    <w:rsid w:val="672D548D"/>
    <w:rsid w:val="6731631F"/>
    <w:rsid w:val="6733751D"/>
    <w:rsid w:val="67565B78"/>
    <w:rsid w:val="676E1A23"/>
    <w:rsid w:val="679113E9"/>
    <w:rsid w:val="67B30DE3"/>
    <w:rsid w:val="67B66CE6"/>
    <w:rsid w:val="67D17626"/>
    <w:rsid w:val="67F00A63"/>
    <w:rsid w:val="67F804B8"/>
    <w:rsid w:val="68191370"/>
    <w:rsid w:val="682E24D1"/>
    <w:rsid w:val="683F3588"/>
    <w:rsid w:val="68431C17"/>
    <w:rsid w:val="6845686E"/>
    <w:rsid w:val="684A3153"/>
    <w:rsid w:val="684D4420"/>
    <w:rsid w:val="68641E84"/>
    <w:rsid w:val="686F590D"/>
    <w:rsid w:val="688137B3"/>
    <w:rsid w:val="6886630B"/>
    <w:rsid w:val="68870636"/>
    <w:rsid w:val="68BA0BA8"/>
    <w:rsid w:val="68C26609"/>
    <w:rsid w:val="68E62F92"/>
    <w:rsid w:val="68FD458D"/>
    <w:rsid w:val="691B4CD4"/>
    <w:rsid w:val="69232287"/>
    <w:rsid w:val="69527625"/>
    <w:rsid w:val="695D784E"/>
    <w:rsid w:val="69705FF1"/>
    <w:rsid w:val="69C6564D"/>
    <w:rsid w:val="69CC2E35"/>
    <w:rsid w:val="69E1177C"/>
    <w:rsid w:val="69E31E2C"/>
    <w:rsid w:val="6A0E2A85"/>
    <w:rsid w:val="6A24320F"/>
    <w:rsid w:val="6A3D0467"/>
    <w:rsid w:val="6A3F62AD"/>
    <w:rsid w:val="6A48070B"/>
    <w:rsid w:val="6A5357C0"/>
    <w:rsid w:val="6A561BDF"/>
    <w:rsid w:val="6A873F79"/>
    <w:rsid w:val="6A8E2D73"/>
    <w:rsid w:val="6AE42BCF"/>
    <w:rsid w:val="6AF85CA8"/>
    <w:rsid w:val="6AFA743B"/>
    <w:rsid w:val="6B1C78C5"/>
    <w:rsid w:val="6B2C64CF"/>
    <w:rsid w:val="6B332C21"/>
    <w:rsid w:val="6B4D2C6A"/>
    <w:rsid w:val="6B4D64B6"/>
    <w:rsid w:val="6B6850E9"/>
    <w:rsid w:val="6B6907AA"/>
    <w:rsid w:val="6B6E7B4C"/>
    <w:rsid w:val="6B7851FB"/>
    <w:rsid w:val="6B885FA7"/>
    <w:rsid w:val="6B895614"/>
    <w:rsid w:val="6B90613E"/>
    <w:rsid w:val="6B9204DE"/>
    <w:rsid w:val="6B9B4E80"/>
    <w:rsid w:val="6BD52A63"/>
    <w:rsid w:val="6C004253"/>
    <w:rsid w:val="6C157B31"/>
    <w:rsid w:val="6C1E7D01"/>
    <w:rsid w:val="6C3B3262"/>
    <w:rsid w:val="6C4F1ECB"/>
    <w:rsid w:val="6C652343"/>
    <w:rsid w:val="6C9B617D"/>
    <w:rsid w:val="6CF15A94"/>
    <w:rsid w:val="6D292007"/>
    <w:rsid w:val="6D2D0CCA"/>
    <w:rsid w:val="6D406186"/>
    <w:rsid w:val="6D476ABD"/>
    <w:rsid w:val="6D495E7B"/>
    <w:rsid w:val="6D5118E8"/>
    <w:rsid w:val="6D55513E"/>
    <w:rsid w:val="6D5C484E"/>
    <w:rsid w:val="6D642B67"/>
    <w:rsid w:val="6D6E1B1E"/>
    <w:rsid w:val="6D7151A4"/>
    <w:rsid w:val="6D817A53"/>
    <w:rsid w:val="6D936C28"/>
    <w:rsid w:val="6D9F2E92"/>
    <w:rsid w:val="6DB00C2B"/>
    <w:rsid w:val="6DD94583"/>
    <w:rsid w:val="6DFC64FD"/>
    <w:rsid w:val="6EA61615"/>
    <w:rsid w:val="6EA834DF"/>
    <w:rsid w:val="6EF06DAD"/>
    <w:rsid w:val="6F007A3F"/>
    <w:rsid w:val="6F607FE4"/>
    <w:rsid w:val="6F675267"/>
    <w:rsid w:val="6F6D4E06"/>
    <w:rsid w:val="6F7C2ED8"/>
    <w:rsid w:val="6F954F12"/>
    <w:rsid w:val="6FA223F6"/>
    <w:rsid w:val="6FD60E02"/>
    <w:rsid w:val="6FEC2815"/>
    <w:rsid w:val="70193D56"/>
    <w:rsid w:val="70287EE3"/>
    <w:rsid w:val="70406CA5"/>
    <w:rsid w:val="706B1940"/>
    <w:rsid w:val="70945899"/>
    <w:rsid w:val="70B1431D"/>
    <w:rsid w:val="70D051C6"/>
    <w:rsid w:val="70E02C07"/>
    <w:rsid w:val="71165EDA"/>
    <w:rsid w:val="71172549"/>
    <w:rsid w:val="711807E4"/>
    <w:rsid w:val="712449F8"/>
    <w:rsid w:val="713D3F08"/>
    <w:rsid w:val="71426333"/>
    <w:rsid w:val="71516271"/>
    <w:rsid w:val="717E7EFB"/>
    <w:rsid w:val="71986586"/>
    <w:rsid w:val="71AE488C"/>
    <w:rsid w:val="71C773DD"/>
    <w:rsid w:val="71D175F7"/>
    <w:rsid w:val="71EF6CF3"/>
    <w:rsid w:val="72051B9F"/>
    <w:rsid w:val="721A5074"/>
    <w:rsid w:val="72234BC1"/>
    <w:rsid w:val="72263C75"/>
    <w:rsid w:val="72487BA3"/>
    <w:rsid w:val="724A221F"/>
    <w:rsid w:val="724E0039"/>
    <w:rsid w:val="725356E5"/>
    <w:rsid w:val="72667D19"/>
    <w:rsid w:val="728674C2"/>
    <w:rsid w:val="728E18CD"/>
    <w:rsid w:val="72972D83"/>
    <w:rsid w:val="72A30558"/>
    <w:rsid w:val="72AF4F50"/>
    <w:rsid w:val="72B13451"/>
    <w:rsid w:val="72BA4191"/>
    <w:rsid w:val="72C030F0"/>
    <w:rsid w:val="72CE4E7F"/>
    <w:rsid w:val="72DB2D25"/>
    <w:rsid w:val="72F03263"/>
    <w:rsid w:val="730B4065"/>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0C0C71"/>
    <w:rsid w:val="74136CD5"/>
    <w:rsid w:val="74280096"/>
    <w:rsid w:val="74372947"/>
    <w:rsid w:val="74407120"/>
    <w:rsid w:val="744B2E25"/>
    <w:rsid w:val="74882D47"/>
    <w:rsid w:val="74897CF6"/>
    <w:rsid w:val="748D473B"/>
    <w:rsid w:val="749F4E39"/>
    <w:rsid w:val="74B23B86"/>
    <w:rsid w:val="74DB683A"/>
    <w:rsid w:val="74E62C58"/>
    <w:rsid w:val="74F83220"/>
    <w:rsid w:val="750941EA"/>
    <w:rsid w:val="750D4ED8"/>
    <w:rsid w:val="75310B58"/>
    <w:rsid w:val="75504CD9"/>
    <w:rsid w:val="755F2A95"/>
    <w:rsid w:val="756516AB"/>
    <w:rsid w:val="75672750"/>
    <w:rsid w:val="757C3C2A"/>
    <w:rsid w:val="757F58FC"/>
    <w:rsid w:val="75DF0DE4"/>
    <w:rsid w:val="75E31F44"/>
    <w:rsid w:val="75F45394"/>
    <w:rsid w:val="75FD6BC3"/>
    <w:rsid w:val="761A2102"/>
    <w:rsid w:val="764C3962"/>
    <w:rsid w:val="765B0BBA"/>
    <w:rsid w:val="766E17DB"/>
    <w:rsid w:val="76720F15"/>
    <w:rsid w:val="76A45A07"/>
    <w:rsid w:val="76C450EA"/>
    <w:rsid w:val="76CA2EAF"/>
    <w:rsid w:val="76ED2535"/>
    <w:rsid w:val="77280D37"/>
    <w:rsid w:val="773D4185"/>
    <w:rsid w:val="774351A2"/>
    <w:rsid w:val="77440389"/>
    <w:rsid w:val="774A4354"/>
    <w:rsid w:val="77684980"/>
    <w:rsid w:val="778656DA"/>
    <w:rsid w:val="779415BD"/>
    <w:rsid w:val="779B0879"/>
    <w:rsid w:val="779D6551"/>
    <w:rsid w:val="779F1ABE"/>
    <w:rsid w:val="77A51B76"/>
    <w:rsid w:val="77A750A9"/>
    <w:rsid w:val="77AC488C"/>
    <w:rsid w:val="77BC6EFE"/>
    <w:rsid w:val="77C60D40"/>
    <w:rsid w:val="77CD2392"/>
    <w:rsid w:val="77E21659"/>
    <w:rsid w:val="77FF77F0"/>
    <w:rsid w:val="7808157C"/>
    <w:rsid w:val="781432FA"/>
    <w:rsid w:val="78404F59"/>
    <w:rsid w:val="78573CA1"/>
    <w:rsid w:val="78616BB1"/>
    <w:rsid w:val="7863131A"/>
    <w:rsid w:val="78811E89"/>
    <w:rsid w:val="78AB0D53"/>
    <w:rsid w:val="78C45E47"/>
    <w:rsid w:val="78CD246C"/>
    <w:rsid w:val="78F34B87"/>
    <w:rsid w:val="790B6F3F"/>
    <w:rsid w:val="7913381D"/>
    <w:rsid w:val="791820E0"/>
    <w:rsid w:val="791F0037"/>
    <w:rsid w:val="792D16E0"/>
    <w:rsid w:val="793909D0"/>
    <w:rsid w:val="79392E27"/>
    <w:rsid w:val="793D798F"/>
    <w:rsid w:val="795C4BE1"/>
    <w:rsid w:val="795D06BE"/>
    <w:rsid w:val="795F20FC"/>
    <w:rsid w:val="798B467F"/>
    <w:rsid w:val="79911621"/>
    <w:rsid w:val="79AE7E06"/>
    <w:rsid w:val="79C87946"/>
    <w:rsid w:val="79D6194B"/>
    <w:rsid w:val="79DA05A4"/>
    <w:rsid w:val="79DE6118"/>
    <w:rsid w:val="79E75366"/>
    <w:rsid w:val="79EB6C9D"/>
    <w:rsid w:val="7A2960D9"/>
    <w:rsid w:val="7A3B36EF"/>
    <w:rsid w:val="7A3D307C"/>
    <w:rsid w:val="7A505630"/>
    <w:rsid w:val="7A68637B"/>
    <w:rsid w:val="7A797D7D"/>
    <w:rsid w:val="7AA81568"/>
    <w:rsid w:val="7ABE45DA"/>
    <w:rsid w:val="7AD44310"/>
    <w:rsid w:val="7AE24B43"/>
    <w:rsid w:val="7AE6025C"/>
    <w:rsid w:val="7AE77576"/>
    <w:rsid w:val="7AF07C19"/>
    <w:rsid w:val="7AF63990"/>
    <w:rsid w:val="7B0A45F3"/>
    <w:rsid w:val="7B0D0FD5"/>
    <w:rsid w:val="7B446C0D"/>
    <w:rsid w:val="7B510660"/>
    <w:rsid w:val="7B5F54E9"/>
    <w:rsid w:val="7B707181"/>
    <w:rsid w:val="7B7544F3"/>
    <w:rsid w:val="7B7E057D"/>
    <w:rsid w:val="7B9C6A13"/>
    <w:rsid w:val="7BBB0221"/>
    <w:rsid w:val="7BCB0E2E"/>
    <w:rsid w:val="7BE03EBF"/>
    <w:rsid w:val="7BE72590"/>
    <w:rsid w:val="7C115E3A"/>
    <w:rsid w:val="7C246C64"/>
    <w:rsid w:val="7C294FEA"/>
    <w:rsid w:val="7C4B0FD1"/>
    <w:rsid w:val="7C6164E8"/>
    <w:rsid w:val="7C993579"/>
    <w:rsid w:val="7CAB6E35"/>
    <w:rsid w:val="7CB07E29"/>
    <w:rsid w:val="7D016819"/>
    <w:rsid w:val="7D032FA8"/>
    <w:rsid w:val="7D1B6F19"/>
    <w:rsid w:val="7D48785E"/>
    <w:rsid w:val="7D4F4018"/>
    <w:rsid w:val="7D5845B0"/>
    <w:rsid w:val="7D9510B1"/>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C06164"/>
    <w:rsid w:val="7ED2429C"/>
    <w:rsid w:val="7EFE2191"/>
    <w:rsid w:val="7F021946"/>
    <w:rsid w:val="7F1C5567"/>
    <w:rsid w:val="7F2705DE"/>
    <w:rsid w:val="7F2B4920"/>
    <w:rsid w:val="7F2C7FA5"/>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9"/>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9"/>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9"/>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9"/>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9"/>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9"/>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9"/>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0"/>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0"/>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0"/>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34"/>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F92703-5442-403B-B56F-8CB622C5115C}">
  <ds:schemaRefs/>
</ds:datastoreItem>
</file>

<file path=customXml/itemProps2.xml><?xml version="1.0" encoding="utf-8"?>
<ds:datastoreItem xmlns:ds="http://schemas.openxmlformats.org/officeDocument/2006/customXml" ds:itemID="{8AE4C014-E2D1-41A1-B828-E48B29106312}">
  <ds:schemaRefs/>
</ds:datastoreItem>
</file>

<file path=customXml/itemProps3.xml><?xml version="1.0" encoding="utf-8"?>
<ds:datastoreItem xmlns:ds="http://schemas.openxmlformats.org/officeDocument/2006/customXml" ds:itemID="{4E58FF85-CFB6-4EB2-8CB4-FA0A33299A81}">
  <ds:schemaRefs/>
</ds:datastoreItem>
</file>

<file path=customXml/itemProps4.xml><?xml version="1.0" encoding="utf-8"?>
<ds:datastoreItem xmlns:ds="http://schemas.openxmlformats.org/officeDocument/2006/customXml" ds:itemID="{5C1EA7F8-DCC1-4E94-97FA-96F313230D70}">
  <ds:schemaRefs/>
</ds:datastoreItem>
</file>

<file path=docProps/app.xml><?xml version="1.0" encoding="utf-8"?>
<Properties xmlns="http://schemas.openxmlformats.org/officeDocument/2006/extended-properties" xmlns:vt="http://schemas.openxmlformats.org/officeDocument/2006/docPropsVTypes">
  <Template>Normal.dotm</Template>
  <Company>sse</Company>
  <Pages>1</Pages>
  <Words>565</Words>
  <Characters>3227</Characters>
  <Lines>26</Lines>
  <Paragraphs>7</Paragraphs>
  <TotalTime>0</TotalTime>
  <ScaleCrop>false</ScaleCrop>
  <LinksUpToDate>false</LinksUpToDate>
  <CharactersWithSpaces>3785</CharactersWithSpaces>
  <Application>WPS Office_11.8.2.11734_F1E327BC-269C-435d-A152-05C5408002CA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2020-07-09T07:52:00Z</dcterms:created>
  <dc:creator>user</dc:creator>
  <cp:lastModifiedBy>刘智斌</cp:lastModifiedBy>
  <cp:lastPrinted>2020-06-22T01:00:00Z</cp:lastPrinted>
  <dcterms:modified xsi:type="dcterms:W3CDTF">2023-05-09T23:20:38Z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2052-11.8.2.11734</vt:lpwstr>
  </property>
  <property fmtid="{D5CDD505-2E9C-101B-9397-08002B2CF9AE}" pid="5" name="ICV">
    <vt:lpwstr>519BA046F5864512945CB1E83CCD3FB6</vt:lpwstr>
  </property>
</Properties>
</file>