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AF9" w:rsidRPr="00BE401D" w:rsidRDefault="00F71E7D" w:rsidP="00982468">
      <w:pPr>
        <w:jc w:val="center"/>
        <w:rPr>
          <w:rFonts w:ascii="黑体" w:eastAsia="黑体" w:hAnsi="黑体"/>
          <w:kern w:val="0"/>
          <w:sz w:val="30"/>
          <w:szCs w:val="30"/>
        </w:rPr>
      </w:pPr>
      <w:bookmarkStart w:id="0" w:name="_GoBack"/>
      <w:bookmarkEnd w:id="0"/>
      <w:r w:rsidRPr="00BE401D">
        <w:rPr>
          <w:rFonts w:ascii="黑体" w:eastAsia="黑体" w:hAnsi="黑体" w:hint="eastAsia"/>
          <w:kern w:val="0"/>
          <w:sz w:val="30"/>
          <w:szCs w:val="30"/>
        </w:rPr>
        <w:t>关于开展质押式回购行情增加发布加权平均</w:t>
      </w:r>
      <w:r w:rsidR="001B046A" w:rsidRPr="00BE401D">
        <w:rPr>
          <w:rFonts w:ascii="黑体" w:eastAsia="黑体" w:hAnsi="黑体" w:hint="eastAsia"/>
          <w:kern w:val="0"/>
          <w:sz w:val="30"/>
          <w:szCs w:val="30"/>
        </w:rPr>
        <w:t>利</w:t>
      </w:r>
      <w:r w:rsidRPr="00BE401D">
        <w:rPr>
          <w:rFonts w:ascii="黑体" w:eastAsia="黑体" w:hAnsi="黑体" w:hint="eastAsia"/>
          <w:kern w:val="0"/>
          <w:sz w:val="30"/>
          <w:szCs w:val="30"/>
        </w:rPr>
        <w:t>率等信息的仿真测试通知</w:t>
      </w:r>
    </w:p>
    <w:p w:rsidR="000A1CC0" w:rsidRPr="008823B0" w:rsidRDefault="000A1CC0" w:rsidP="000A1CC0">
      <w:pPr>
        <w:jc w:val="center"/>
        <w:rPr>
          <w:rFonts w:eastAsia="华文中宋"/>
          <w:sz w:val="36"/>
        </w:rPr>
      </w:pPr>
    </w:p>
    <w:p w:rsidR="009B3727" w:rsidRPr="00BE401D" w:rsidRDefault="009B3727" w:rsidP="00EB2617">
      <w:pPr>
        <w:tabs>
          <w:tab w:val="left" w:pos="180"/>
          <w:tab w:val="left" w:pos="360"/>
        </w:tabs>
        <w:spacing w:line="560" w:lineRule="exact"/>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各</w:t>
      </w:r>
      <w:r w:rsidR="00F71E7D" w:rsidRPr="00BE401D">
        <w:rPr>
          <w:rFonts w:asciiTheme="minorEastAsia" w:eastAsiaTheme="minorEastAsia" w:hAnsiTheme="minorEastAsia" w:hint="eastAsia"/>
          <w:sz w:val="24"/>
          <w:szCs w:val="24"/>
        </w:rPr>
        <w:t>会员、</w:t>
      </w:r>
      <w:r w:rsidR="00FE49F3" w:rsidRPr="00BE401D">
        <w:rPr>
          <w:rFonts w:asciiTheme="minorEastAsia" w:eastAsiaTheme="minorEastAsia" w:hAnsiTheme="minorEastAsia" w:hint="eastAsia"/>
          <w:sz w:val="24"/>
          <w:szCs w:val="24"/>
        </w:rPr>
        <w:t>基金公司、</w:t>
      </w:r>
      <w:r w:rsidR="00F71E7D" w:rsidRPr="00BE401D">
        <w:rPr>
          <w:rFonts w:asciiTheme="minorEastAsia" w:eastAsiaTheme="minorEastAsia" w:hAnsiTheme="minorEastAsia" w:hint="eastAsia"/>
          <w:sz w:val="24"/>
          <w:szCs w:val="24"/>
        </w:rPr>
        <w:t>信息服务商及相关单位</w:t>
      </w:r>
      <w:r w:rsidRPr="00BE401D">
        <w:rPr>
          <w:rFonts w:asciiTheme="minorEastAsia" w:eastAsiaTheme="minorEastAsia" w:hAnsiTheme="minorEastAsia" w:hint="eastAsia"/>
          <w:sz w:val="24"/>
          <w:szCs w:val="24"/>
        </w:rPr>
        <w:t>：</w:t>
      </w:r>
    </w:p>
    <w:p w:rsidR="00A625F5" w:rsidRPr="00BE401D" w:rsidRDefault="00B3760E" w:rsidP="00BE401D">
      <w:pPr>
        <w:tabs>
          <w:tab w:val="left" w:pos="180"/>
          <w:tab w:val="left" w:pos="360"/>
        </w:tabs>
        <w:spacing w:line="560" w:lineRule="exact"/>
        <w:ind w:firstLineChars="200" w:firstLine="48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深圳证券交易所（以下简称“深交所”）于</w:t>
      </w:r>
      <w:r w:rsidRPr="00BE401D">
        <w:rPr>
          <w:rFonts w:asciiTheme="minorEastAsia" w:eastAsiaTheme="minorEastAsia" w:hAnsiTheme="minorEastAsia"/>
          <w:sz w:val="24"/>
          <w:szCs w:val="24"/>
        </w:rPr>
        <w:t>2017</w:t>
      </w:r>
      <w:r w:rsidRPr="00BE401D">
        <w:rPr>
          <w:rFonts w:asciiTheme="minorEastAsia" w:eastAsiaTheme="minorEastAsia" w:hAnsiTheme="minorEastAsia" w:hint="eastAsia"/>
          <w:sz w:val="24"/>
          <w:szCs w:val="24"/>
        </w:rPr>
        <w:t>年</w:t>
      </w:r>
      <w:r w:rsidRPr="00BE401D">
        <w:rPr>
          <w:rFonts w:asciiTheme="minorEastAsia" w:eastAsiaTheme="minorEastAsia" w:hAnsiTheme="minorEastAsia"/>
          <w:sz w:val="24"/>
          <w:szCs w:val="24"/>
        </w:rPr>
        <w:t>4</w:t>
      </w:r>
      <w:r w:rsidRPr="00BE401D">
        <w:rPr>
          <w:rFonts w:asciiTheme="minorEastAsia" w:eastAsiaTheme="minorEastAsia" w:hAnsiTheme="minorEastAsia" w:hint="eastAsia"/>
          <w:sz w:val="24"/>
          <w:szCs w:val="24"/>
        </w:rPr>
        <w:t>月</w:t>
      </w:r>
      <w:r w:rsidRPr="00BE401D">
        <w:rPr>
          <w:rFonts w:asciiTheme="minorEastAsia" w:eastAsiaTheme="minorEastAsia" w:hAnsiTheme="minorEastAsia"/>
          <w:sz w:val="24"/>
          <w:szCs w:val="24"/>
        </w:rPr>
        <w:t>25</w:t>
      </w:r>
      <w:r w:rsidRPr="00BE401D">
        <w:rPr>
          <w:rFonts w:asciiTheme="minorEastAsia" w:eastAsiaTheme="minorEastAsia" w:hAnsiTheme="minorEastAsia" w:hint="eastAsia"/>
          <w:sz w:val="24"/>
          <w:szCs w:val="24"/>
        </w:rPr>
        <w:t>日发布了《关于做好质押式回购行情增加发布加权平均利率等信息的技术准备通知》，</w:t>
      </w:r>
      <w:r w:rsidR="00A625F5" w:rsidRPr="00BE401D">
        <w:rPr>
          <w:rFonts w:asciiTheme="minorEastAsia" w:eastAsiaTheme="minorEastAsia" w:hAnsiTheme="minorEastAsia" w:hint="eastAsia"/>
          <w:sz w:val="24"/>
          <w:szCs w:val="24"/>
        </w:rPr>
        <w:t>为确</w:t>
      </w:r>
      <w:r w:rsidRPr="00BE401D">
        <w:rPr>
          <w:rFonts w:asciiTheme="minorEastAsia" w:eastAsiaTheme="minorEastAsia" w:hAnsiTheme="minorEastAsia" w:hint="eastAsia"/>
          <w:sz w:val="24"/>
          <w:szCs w:val="24"/>
        </w:rPr>
        <w:t>保</w:t>
      </w:r>
      <w:r w:rsidR="00A625F5" w:rsidRPr="00BE401D">
        <w:rPr>
          <w:rFonts w:asciiTheme="minorEastAsia" w:eastAsiaTheme="minorEastAsia" w:hAnsiTheme="minorEastAsia" w:hint="eastAsia"/>
          <w:sz w:val="24"/>
          <w:szCs w:val="24"/>
        </w:rPr>
        <w:t>质押式回购行情增加发布加权平均利率等信息</w:t>
      </w:r>
      <w:r w:rsidR="009B3727" w:rsidRPr="00BE401D">
        <w:rPr>
          <w:rFonts w:asciiTheme="minorEastAsia" w:eastAsiaTheme="minorEastAsia" w:hAnsiTheme="minorEastAsia" w:hint="eastAsia"/>
          <w:sz w:val="24"/>
          <w:szCs w:val="24"/>
        </w:rPr>
        <w:t>的顺利实施，深交所定于</w:t>
      </w:r>
      <w:r w:rsidR="009B3727" w:rsidRPr="00BE401D">
        <w:rPr>
          <w:rFonts w:asciiTheme="minorEastAsia" w:eastAsiaTheme="minorEastAsia" w:hAnsiTheme="minorEastAsia"/>
          <w:sz w:val="24"/>
          <w:szCs w:val="24"/>
        </w:rPr>
        <w:t>2017</w:t>
      </w:r>
      <w:r w:rsidR="009B3727" w:rsidRPr="00BE401D">
        <w:rPr>
          <w:rFonts w:asciiTheme="minorEastAsia" w:eastAsiaTheme="minorEastAsia" w:hAnsiTheme="minorEastAsia" w:hint="eastAsia"/>
          <w:sz w:val="24"/>
          <w:szCs w:val="24"/>
        </w:rPr>
        <w:t>年</w:t>
      </w:r>
      <w:r w:rsidR="001B046A" w:rsidRPr="00BE401D">
        <w:rPr>
          <w:rFonts w:asciiTheme="minorEastAsia" w:eastAsiaTheme="minorEastAsia" w:hAnsiTheme="minorEastAsia"/>
          <w:sz w:val="24"/>
          <w:szCs w:val="24"/>
        </w:rPr>
        <w:t>6</w:t>
      </w:r>
      <w:r w:rsidR="009B3727" w:rsidRPr="00BE401D">
        <w:rPr>
          <w:rFonts w:asciiTheme="minorEastAsia" w:eastAsiaTheme="minorEastAsia" w:hAnsiTheme="minorEastAsia" w:hint="eastAsia"/>
          <w:sz w:val="24"/>
          <w:szCs w:val="24"/>
        </w:rPr>
        <w:t>月</w:t>
      </w:r>
      <w:r w:rsidR="001B046A" w:rsidRPr="00BE401D">
        <w:rPr>
          <w:rFonts w:asciiTheme="minorEastAsia" w:eastAsiaTheme="minorEastAsia" w:hAnsiTheme="minorEastAsia"/>
          <w:sz w:val="24"/>
          <w:szCs w:val="24"/>
        </w:rPr>
        <w:t>5</w:t>
      </w:r>
      <w:r w:rsidR="009B3727" w:rsidRPr="00BE401D">
        <w:rPr>
          <w:rFonts w:asciiTheme="minorEastAsia" w:eastAsiaTheme="minorEastAsia" w:hAnsiTheme="minorEastAsia" w:hint="eastAsia"/>
          <w:sz w:val="24"/>
          <w:szCs w:val="24"/>
        </w:rPr>
        <w:t>日至</w:t>
      </w:r>
      <w:r w:rsidR="009B3727" w:rsidRPr="00BE401D">
        <w:rPr>
          <w:rFonts w:asciiTheme="minorEastAsia" w:eastAsiaTheme="minorEastAsia" w:hAnsiTheme="minorEastAsia"/>
          <w:sz w:val="24"/>
          <w:szCs w:val="24"/>
        </w:rPr>
        <w:t>2017</w:t>
      </w:r>
      <w:r w:rsidR="009B3727" w:rsidRPr="00BE401D">
        <w:rPr>
          <w:rFonts w:asciiTheme="minorEastAsia" w:eastAsiaTheme="minorEastAsia" w:hAnsiTheme="minorEastAsia" w:hint="eastAsia"/>
          <w:sz w:val="24"/>
          <w:szCs w:val="24"/>
        </w:rPr>
        <w:t>年</w:t>
      </w:r>
      <w:r w:rsidR="00A625F5" w:rsidRPr="00BE401D">
        <w:rPr>
          <w:rFonts w:asciiTheme="minorEastAsia" w:eastAsiaTheme="minorEastAsia" w:hAnsiTheme="minorEastAsia"/>
          <w:sz w:val="24"/>
          <w:szCs w:val="24"/>
        </w:rPr>
        <w:t>6</w:t>
      </w:r>
      <w:r w:rsidR="009B3727" w:rsidRPr="00BE401D">
        <w:rPr>
          <w:rFonts w:asciiTheme="minorEastAsia" w:eastAsiaTheme="minorEastAsia" w:hAnsiTheme="minorEastAsia" w:hint="eastAsia"/>
          <w:sz w:val="24"/>
          <w:szCs w:val="24"/>
        </w:rPr>
        <w:t>月</w:t>
      </w:r>
      <w:r w:rsidR="001B046A" w:rsidRPr="00BE401D">
        <w:rPr>
          <w:rFonts w:asciiTheme="minorEastAsia" w:eastAsiaTheme="minorEastAsia" w:hAnsiTheme="minorEastAsia"/>
          <w:sz w:val="24"/>
          <w:szCs w:val="24"/>
        </w:rPr>
        <w:t>16</w:t>
      </w:r>
      <w:r w:rsidR="009B3727" w:rsidRPr="00BE401D">
        <w:rPr>
          <w:rFonts w:asciiTheme="minorEastAsia" w:eastAsiaTheme="minorEastAsia" w:hAnsiTheme="minorEastAsia" w:hint="eastAsia"/>
          <w:sz w:val="24"/>
          <w:szCs w:val="24"/>
        </w:rPr>
        <w:t>日组织</w:t>
      </w:r>
      <w:r w:rsidR="001A20F7" w:rsidRPr="00BE401D">
        <w:rPr>
          <w:rFonts w:asciiTheme="minorEastAsia" w:eastAsiaTheme="minorEastAsia" w:hAnsiTheme="minorEastAsia" w:hint="eastAsia"/>
          <w:sz w:val="24"/>
          <w:szCs w:val="24"/>
        </w:rPr>
        <w:t>业务</w:t>
      </w:r>
      <w:r w:rsidR="009B3727" w:rsidRPr="00BE401D">
        <w:rPr>
          <w:rFonts w:asciiTheme="minorEastAsia" w:eastAsiaTheme="minorEastAsia" w:hAnsiTheme="minorEastAsia" w:hint="eastAsia"/>
          <w:sz w:val="24"/>
          <w:szCs w:val="24"/>
        </w:rPr>
        <w:t>仿真测试，</w:t>
      </w:r>
      <w:r w:rsidR="00A625F5" w:rsidRPr="00BE401D">
        <w:rPr>
          <w:rFonts w:asciiTheme="minorEastAsia" w:eastAsiaTheme="minorEastAsia" w:hAnsiTheme="minorEastAsia" w:hint="eastAsia"/>
          <w:sz w:val="24"/>
          <w:szCs w:val="24"/>
        </w:rPr>
        <w:t>检验市场参与各方对质押式回购行情新增</w:t>
      </w:r>
      <w:r w:rsidR="001A20F7" w:rsidRPr="00BE401D">
        <w:rPr>
          <w:rFonts w:asciiTheme="minorEastAsia" w:eastAsiaTheme="minorEastAsia" w:hAnsiTheme="minorEastAsia" w:hint="eastAsia"/>
          <w:sz w:val="24"/>
          <w:szCs w:val="24"/>
        </w:rPr>
        <w:t>信息的</w:t>
      </w:r>
      <w:r w:rsidR="00A625F5" w:rsidRPr="00BE401D">
        <w:rPr>
          <w:rFonts w:asciiTheme="minorEastAsia" w:eastAsiaTheme="minorEastAsia" w:hAnsiTheme="minorEastAsia" w:hint="eastAsia"/>
          <w:sz w:val="24"/>
          <w:szCs w:val="24"/>
        </w:rPr>
        <w:t>接收、处理、展示的正确性。</w:t>
      </w:r>
      <w:r w:rsidR="009B3727" w:rsidRPr="00BE401D">
        <w:rPr>
          <w:rFonts w:asciiTheme="minorEastAsia" w:eastAsiaTheme="minorEastAsia" w:hAnsiTheme="minorEastAsia" w:hint="eastAsia"/>
          <w:sz w:val="24"/>
          <w:szCs w:val="24"/>
        </w:rPr>
        <w:t>现就</w:t>
      </w:r>
      <w:r w:rsidR="00A625F5" w:rsidRPr="00BE401D">
        <w:rPr>
          <w:rFonts w:asciiTheme="minorEastAsia" w:eastAsiaTheme="minorEastAsia" w:hAnsiTheme="minorEastAsia" w:hint="eastAsia"/>
          <w:sz w:val="24"/>
          <w:szCs w:val="24"/>
        </w:rPr>
        <w:t>有</w:t>
      </w:r>
      <w:r w:rsidR="009B3727" w:rsidRPr="00BE401D">
        <w:rPr>
          <w:rFonts w:asciiTheme="minorEastAsia" w:eastAsiaTheme="minorEastAsia" w:hAnsiTheme="minorEastAsia" w:hint="eastAsia"/>
          <w:sz w:val="24"/>
          <w:szCs w:val="24"/>
        </w:rPr>
        <w:t>关事项通知如下：</w:t>
      </w:r>
    </w:p>
    <w:p w:rsidR="009B3727" w:rsidRPr="00BE401D" w:rsidRDefault="009B3727" w:rsidP="00BE401D">
      <w:pPr>
        <w:tabs>
          <w:tab w:val="left" w:pos="180"/>
          <w:tab w:val="left" w:pos="360"/>
        </w:tabs>
        <w:spacing w:line="560" w:lineRule="exact"/>
        <w:ind w:firstLineChars="200" w:firstLine="48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一、所有</w:t>
      </w:r>
      <w:r w:rsidR="00A625F5" w:rsidRPr="00BE401D">
        <w:rPr>
          <w:rFonts w:asciiTheme="minorEastAsia" w:eastAsiaTheme="minorEastAsia" w:hAnsiTheme="minorEastAsia" w:hint="eastAsia"/>
          <w:sz w:val="24"/>
          <w:szCs w:val="24"/>
        </w:rPr>
        <w:t>会员、</w:t>
      </w:r>
      <w:r w:rsidR="00FE49F3" w:rsidRPr="00FE49F3">
        <w:rPr>
          <w:rFonts w:asciiTheme="minorEastAsia" w:eastAsiaTheme="minorEastAsia" w:hAnsiTheme="minorEastAsia" w:hint="eastAsia"/>
          <w:sz w:val="24"/>
          <w:szCs w:val="24"/>
        </w:rPr>
        <w:t>基金公司、</w:t>
      </w:r>
      <w:r w:rsidR="00A625F5" w:rsidRPr="00BE401D">
        <w:rPr>
          <w:rFonts w:asciiTheme="minorEastAsia" w:eastAsiaTheme="minorEastAsia" w:hAnsiTheme="minorEastAsia" w:hint="eastAsia"/>
          <w:sz w:val="24"/>
          <w:szCs w:val="24"/>
        </w:rPr>
        <w:t>信息服务商</w:t>
      </w:r>
      <w:r w:rsidRPr="00BE401D">
        <w:rPr>
          <w:rFonts w:asciiTheme="minorEastAsia" w:eastAsiaTheme="minorEastAsia" w:hAnsiTheme="minorEastAsia" w:hint="eastAsia"/>
          <w:sz w:val="24"/>
          <w:szCs w:val="24"/>
        </w:rPr>
        <w:t>需参加本次测试，测试环境为交易独立测试系统。</w:t>
      </w:r>
    </w:p>
    <w:p w:rsidR="009B3727" w:rsidRPr="00BE401D" w:rsidRDefault="009B3727" w:rsidP="00BE401D">
      <w:pPr>
        <w:tabs>
          <w:tab w:val="left" w:pos="180"/>
          <w:tab w:val="left" w:pos="360"/>
        </w:tabs>
        <w:spacing w:line="560" w:lineRule="exact"/>
        <w:ind w:firstLineChars="200" w:firstLine="48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二、</w:t>
      </w:r>
      <w:r w:rsidR="006262C9" w:rsidRPr="00BE401D">
        <w:rPr>
          <w:rFonts w:asciiTheme="minorEastAsia" w:eastAsiaTheme="minorEastAsia" w:hAnsiTheme="minorEastAsia" w:hint="eastAsia"/>
          <w:sz w:val="24"/>
          <w:szCs w:val="24"/>
        </w:rPr>
        <w:t>会员、</w:t>
      </w:r>
      <w:r w:rsidR="006262C9">
        <w:rPr>
          <w:rFonts w:asciiTheme="minorEastAsia" w:eastAsiaTheme="minorEastAsia" w:hAnsiTheme="minorEastAsia" w:hint="eastAsia"/>
          <w:sz w:val="24"/>
          <w:szCs w:val="24"/>
        </w:rPr>
        <w:t>基金公司及</w:t>
      </w:r>
      <w:r w:rsidR="006262C9" w:rsidRPr="00BE401D">
        <w:rPr>
          <w:rFonts w:asciiTheme="minorEastAsia" w:eastAsiaTheme="minorEastAsia" w:hAnsiTheme="minorEastAsia" w:hint="eastAsia"/>
          <w:sz w:val="24"/>
          <w:szCs w:val="24"/>
        </w:rPr>
        <w:t>信息服务商</w:t>
      </w:r>
      <w:r w:rsidR="00480C33" w:rsidRPr="00BE401D">
        <w:rPr>
          <w:rFonts w:asciiTheme="minorEastAsia" w:eastAsiaTheme="minorEastAsia" w:hAnsiTheme="minorEastAsia" w:hint="eastAsia"/>
          <w:sz w:val="24"/>
          <w:szCs w:val="24"/>
        </w:rPr>
        <w:t>行情系统需正常接收、解析并揭示质押式回购行情快照新增</w:t>
      </w:r>
      <w:r w:rsidR="001A20F7" w:rsidRPr="00BE401D">
        <w:rPr>
          <w:rFonts w:asciiTheme="minorEastAsia" w:eastAsiaTheme="minorEastAsia" w:hAnsiTheme="minorEastAsia" w:hint="eastAsia"/>
          <w:sz w:val="24"/>
          <w:szCs w:val="24"/>
        </w:rPr>
        <w:t>信息</w:t>
      </w:r>
      <w:r w:rsidR="00480C33" w:rsidRPr="00BE401D">
        <w:rPr>
          <w:rFonts w:asciiTheme="minorEastAsia" w:eastAsiaTheme="minorEastAsia" w:hAnsiTheme="minorEastAsia" w:hint="eastAsia"/>
          <w:sz w:val="24"/>
          <w:szCs w:val="24"/>
        </w:rPr>
        <w:t>。</w:t>
      </w:r>
    </w:p>
    <w:p w:rsidR="001A20F7" w:rsidRPr="00BE401D" w:rsidRDefault="001A20F7" w:rsidP="00BE401D">
      <w:pPr>
        <w:tabs>
          <w:tab w:val="left" w:pos="180"/>
          <w:tab w:val="left" w:pos="360"/>
        </w:tabs>
        <w:spacing w:line="560" w:lineRule="exact"/>
        <w:ind w:firstLineChars="200" w:firstLine="48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三、各参测单位应以独立于生产系统的测试环境开展仿真测试，做好详尽的系统测试计划，落实专人负责本次测试工作，并按照《关于开展质押式回购行情增加发布加权平均</w:t>
      </w:r>
      <w:r w:rsidR="00112B2F" w:rsidRPr="00BE401D">
        <w:rPr>
          <w:rFonts w:asciiTheme="minorEastAsia" w:eastAsiaTheme="minorEastAsia" w:hAnsiTheme="minorEastAsia" w:hint="eastAsia"/>
          <w:sz w:val="24"/>
          <w:szCs w:val="24"/>
        </w:rPr>
        <w:t>利</w:t>
      </w:r>
      <w:r w:rsidRPr="00BE401D">
        <w:rPr>
          <w:rFonts w:asciiTheme="minorEastAsia" w:eastAsiaTheme="minorEastAsia" w:hAnsiTheme="minorEastAsia" w:hint="eastAsia"/>
          <w:sz w:val="24"/>
          <w:szCs w:val="24"/>
        </w:rPr>
        <w:t>率等信息的仿真测试方案》（见附件</w:t>
      </w:r>
      <w:r w:rsidRPr="00BE401D">
        <w:rPr>
          <w:rFonts w:asciiTheme="minorEastAsia" w:eastAsiaTheme="minorEastAsia" w:hAnsiTheme="minorEastAsia"/>
          <w:sz w:val="24"/>
          <w:szCs w:val="24"/>
        </w:rPr>
        <w:t>1</w:t>
      </w:r>
      <w:r w:rsidRPr="00BE401D">
        <w:rPr>
          <w:rFonts w:asciiTheme="minorEastAsia" w:eastAsiaTheme="minorEastAsia" w:hAnsiTheme="minorEastAsia" w:hint="eastAsia"/>
          <w:sz w:val="24"/>
          <w:szCs w:val="24"/>
        </w:rPr>
        <w:t>）</w:t>
      </w:r>
      <w:r w:rsidR="00471C9A">
        <w:rPr>
          <w:rFonts w:asciiTheme="minorEastAsia" w:eastAsiaTheme="minorEastAsia" w:hAnsiTheme="minorEastAsia" w:hint="eastAsia"/>
          <w:sz w:val="24"/>
          <w:szCs w:val="24"/>
        </w:rPr>
        <w:t>内容</w:t>
      </w:r>
      <w:r w:rsidRPr="00BE401D">
        <w:rPr>
          <w:rFonts w:asciiTheme="minorEastAsia" w:eastAsiaTheme="minorEastAsia" w:hAnsiTheme="minorEastAsia" w:hint="eastAsia"/>
          <w:sz w:val="24"/>
          <w:szCs w:val="24"/>
        </w:rPr>
        <w:t>做好相关准备。</w:t>
      </w:r>
    </w:p>
    <w:p w:rsidR="001A20F7" w:rsidRPr="00BE401D" w:rsidRDefault="001A20F7" w:rsidP="00BE401D">
      <w:pPr>
        <w:tabs>
          <w:tab w:val="left" w:pos="180"/>
          <w:tab w:val="left" w:pos="360"/>
        </w:tabs>
        <w:spacing w:line="560" w:lineRule="exact"/>
        <w:ind w:firstLineChars="200" w:firstLine="48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四、各参测单位应于测试过程中详细记录测试现象与结果</w:t>
      </w:r>
      <w:r w:rsidR="0060516D" w:rsidRPr="00BE401D">
        <w:rPr>
          <w:rFonts w:asciiTheme="minorEastAsia" w:eastAsiaTheme="minorEastAsia" w:hAnsiTheme="minorEastAsia" w:hint="eastAsia"/>
          <w:sz w:val="24"/>
          <w:szCs w:val="24"/>
        </w:rPr>
        <w:t>，检查其正确性。如发现异常，请及时报告。</w:t>
      </w:r>
    </w:p>
    <w:p w:rsidR="009B3727" w:rsidRPr="00BE401D" w:rsidRDefault="0060516D" w:rsidP="00BE401D">
      <w:pPr>
        <w:tabs>
          <w:tab w:val="left" w:pos="180"/>
          <w:tab w:val="left" w:pos="360"/>
        </w:tabs>
        <w:spacing w:line="560" w:lineRule="exact"/>
        <w:ind w:firstLineChars="200" w:firstLine="48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五</w:t>
      </w:r>
      <w:r w:rsidR="009B3727" w:rsidRPr="00BE401D">
        <w:rPr>
          <w:rFonts w:asciiTheme="minorEastAsia" w:eastAsiaTheme="minorEastAsia" w:hAnsiTheme="minorEastAsia" w:hint="eastAsia"/>
          <w:sz w:val="24"/>
          <w:szCs w:val="24"/>
        </w:rPr>
        <w:t>、测试联系</w:t>
      </w:r>
      <w:r w:rsidR="00480C33" w:rsidRPr="00BE401D">
        <w:rPr>
          <w:rFonts w:asciiTheme="minorEastAsia" w:eastAsiaTheme="minorEastAsia" w:hAnsiTheme="minorEastAsia" w:hint="eastAsia"/>
          <w:sz w:val="24"/>
          <w:szCs w:val="24"/>
        </w:rPr>
        <w:t>方式</w:t>
      </w:r>
      <w:r w:rsidR="009B3727" w:rsidRPr="00BE401D">
        <w:rPr>
          <w:rFonts w:asciiTheme="minorEastAsia" w:eastAsiaTheme="minorEastAsia" w:hAnsiTheme="minorEastAsia" w:hint="eastAsia"/>
          <w:sz w:val="24"/>
          <w:szCs w:val="24"/>
        </w:rPr>
        <w:t>：</w:t>
      </w:r>
    </w:p>
    <w:p w:rsidR="009B3727" w:rsidRPr="00BE401D" w:rsidRDefault="009B3727" w:rsidP="00BE401D">
      <w:pPr>
        <w:tabs>
          <w:tab w:val="left" w:pos="180"/>
          <w:tab w:val="left" w:pos="360"/>
        </w:tabs>
        <w:spacing w:line="560" w:lineRule="exact"/>
        <w:ind w:firstLineChars="250" w:firstLine="60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业务：</w:t>
      </w:r>
      <w:r w:rsidR="00480C33" w:rsidRPr="00BE401D">
        <w:rPr>
          <w:rFonts w:asciiTheme="minorEastAsia" w:eastAsiaTheme="minorEastAsia" w:hAnsiTheme="minorEastAsia"/>
          <w:sz w:val="24"/>
          <w:szCs w:val="24"/>
        </w:rPr>
        <w:t>0755-88668870</w:t>
      </w:r>
    </w:p>
    <w:p w:rsidR="009B3727" w:rsidRPr="00BE401D" w:rsidRDefault="009B3727" w:rsidP="00BE401D">
      <w:pPr>
        <w:tabs>
          <w:tab w:val="left" w:pos="180"/>
          <w:tab w:val="left" w:pos="360"/>
        </w:tabs>
        <w:spacing w:line="560" w:lineRule="exact"/>
        <w:ind w:firstLineChars="250" w:firstLine="600"/>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技术：</w:t>
      </w:r>
      <w:r w:rsidR="00480C33" w:rsidRPr="00BE401D">
        <w:rPr>
          <w:rFonts w:asciiTheme="minorEastAsia" w:eastAsiaTheme="minorEastAsia" w:hAnsiTheme="minorEastAsia"/>
          <w:sz w:val="24"/>
          <w:szCs w:val="24"/>
        </w:rPr>
        <w:t>0755-88668728</w:t>
      </w:r>
    </w:p>
    <w:p w:rsidR="009B3727" w:rsidRPr="00BE401D" w:rsidRDefault="009B3727" w:rsidP="00BE401D">
      <w:pPr>
        <w:tabs>
          <w:tab w:val="left" w:pos="180"/>
          <w:tab w:val="left" w:pos="360"/>
        </w:tabs>
        <w:spacing w:line="560" w:lineRule="exact"/>
        <w:rPr>
          <w:rFonts w:asciiTheme="minorEastAsia" w:eastAsiaTheme="minorEastAsia" w:hAnsiTheme="minorEastAsia"/>
          <w:sz w:val="24"/>
          <w:szCs w:val="24"/>
        </w:rPr>
      </w:pPr>
    </w:p>
    <w:p w:rsidR="00DC2535" w:rsidRPr="00BE401D" w:rsidRDefault="009B3727" w:rsidP="00BE401D">
      <w:pPr>
        <w:tabs>
          <w:tab w:val="left" w:pos="180"/>
          <w:tab w:val="left" w:pos="360"/>
        </w:tabs>
        <w:spacing w:line="560" w:lineRule="exact"/>
        <w:ind w:firstLineChars="100" w:firstLine="240"/>
        <w:jc w:val="left"/>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特此通知</w:t>
      </w:r>
    </w:p>
    <w:p w:rsidR="004F3372" w:rsidRPr="00BE401D" w:rsidRDefault="004F3372" w:rsidP="00BE401D">
      <w:pPr>
        <w:tabs>
          <w:tab w:val="left" w:pos="180"/>
          <w:tab w:val="left" w:pos="360"/>
        </w:tabs>
        <w:spacing w:line="560" w:lineRule="exact"/>
        <w:jc w:val="right"/>
        <w:rPr>
          <w:rFonts w:asciiTheme="minorEastAsia" w:eastAsiaTheme="minorEastAsia" w:hAnsiTheme="minorEastAsia"/>
          <w:sz w:val="24"/>
          <w:szCs w:val="24"/>
        </w:rPr>
      </w:pPr>
    </w:p>
    <w:p w:rsidR="00022628" w:rsidRPr="00BE401D" w:rsidRDefault="00DE3D1E" w:rsidP="00BE401D">
      <w:pPr>
        <w:tabs>
          <w:tab w:val="left" w:pos="180"/>
          <w:tab w:val="left" w:pos="360"/>
        </w:tabs>
        <w:spacing w:line="560" w:lineRule="exact"/>
        <w:jc w:val="right"/>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深圳证券交易所</w:t>
      </w:r>
    </w:p>
    <w:p w:rsidR="008C3204" w:rsidRPr="00BE401D" w:rsidRDefault="00BE401D" w:rsidP="00BE401D">
      <w:pPr>
        <w:tabs>
          <w:tab w:val="left" w:pos="180"/>
          <w:tab w:val="left" w:pos="360"/>
        </w:tabs>
        <w:spacing w:line="560" w:lineRule="exact"/>
        <w:jc w:val="right"/>
        <w:rPr>
          <w:rFonts w:asciiTheme="minorEastAsia" w:eastAsiaTheme="minorEastAsia" w:hAnsiTheme="minorEastAsia"/>
          <w:sz w:val="28"/>
          <w:szCs w:val="28"/>
        </w:rPr>
      </w:pPr>
      <w:r w:rsidRPr="00BE401D">
        <w:rPr>
          <w:rFonts w:asciiTheme="minorEastAsia" w:eastAsiaTheme="minorEastAsia" w:hAnsiTheme="minorEastAsia" w:hint="eastAsia"/>
          <w:sz w:val="24"/>
          <w:szCs w:val="24"/>
        </w:rPr>
        <w:t>2017年</w:t>
      </w:r>
      <w:r w:rsidRPr="00BE401D">
        <w:rPr>
          <w:rFonts w:asciiTheme="minorEastAsia" w:eastAsiaTheme="minorEastAsia" w:hAnsiTheme="minorEastAsia"/>
          <w:sz w:val="24"/>
          <w:szCs w:val="24"/>
        </w:rPr>
        <w:t>5</w:t>
      </w:r>
      <w:r w:rsidRPr="00BE401D">
        <w:rPr>
          <w:rFonts w:asciiTheme="minorEastAsia" w:eastAsiaTheme="minorEastAsia" w:hAnsiTheme="minorEastAsia" w:hint="eastAsia"/>
          <w:sz w:val="24"/>
          <w:szCs w:val="24"/>
        </w:rPr>
        <w:t>月</w:t>
      </w:r>
      <w:r>
        <w:rPr>
          <w:rFonts w:asciiTheme="minorEastAsia" w:eastAsiaTheme="minorEastAsia" w:hAnsiTheme="minorEastAsia"/>
          <w:sz w:val="24"/>
          <w:szCs w:val="24"/>
        </w:rPr>
        <w:t>2</w:t>
      </w:r>
      <w:r w:rsidRPr="00BE401D">
        <w:rPr>
          <w:rFonts w:asciiTheme="minorEastAsia" w:eastAsiaTheme="minorEastAsia" w:hAnsiTheme="minorEastAsia"/>
          <w:sz w:val="24"/>
          <w:szCs w:val="24"/>
        </w:rPr>
        <w:t>5</w:t>
      </w:r>
      <w:r w:rsidR="009B3727" w:rsidRPr="00BE401D">
        <w:rPr>
          <w:rFonts w:asciiTheme="minorEastAsia" w:eastAsiaTheme="minorEastAsia" w:hAnsiTheme="minorEastAsia" w:hint="eastAsia"/>
          <w:sz w:val="24"/>
          <w:szCs w:val="24"/>
        </w:rPr>
        <w:t>日</w:t>
      </w:r>
    </w:p>
    <w:p w:rsidR="003D1EE6" w:rsidRDefault="003D1EE6" w:rsidP="009B3727">
      <w:pPr>
        <w:spacing w:line="560" w:lineRule="exact"/>
        <w:ind w:rightChars="3" w:right="6" w:firstLineChars="150" w:firstLine="450"/>
        <w:jc w:val="right"/>
        <w:rPr>
          <w:rFonts w:ascii="方正仿宋简体" w:eastAsia="方正仿宋简体"/>
          <w:sz w:val="30"/>
          <w:szCs w:val="30"/>
        </w:rPr>
      </w:pPr>
    </w:p>
    <w:p w:rsidR="00E11DC3" w:rsidRDefault="00E11DC3" w:rsidP="009B3727">
      <w:pPr>
        <w:spacing w:line="560" w:lineRule="exact"/>
        <w:ind w:rightChars="3" w:right="6" w:firstLineChars="150" w:firstLine="450"/>
        <w:jc w:val="right"/>
        <w:rPr>
          <w:rFonts w:ascii="方正仿宋简体" w:eastAsia="方正仿宋简体"/>
          <w:sz w:val="30"/>
          <w:szCs w:val="30"/>
        </w:rPr>
      </w:pPr>
    </w:p>
    <w:p w:rsidR="003D1EE6" w:rsidRPr="00BE401D" w:rsidRDefault="003D1EE6" w:rsidP="00BE401D">
      <w:pPr>
        <w:widowControl/>
        <w:spacing w:line="360" w:lineRule="atLeast"/>
        <w:jc w:val="left"/>
        <w:rPr>
          <w:rFonts w:ascii="黑体" w:eastAsia="黑体" w:hAnsi="黑体"/>
          <w:sz w:val="30"/>
          <w:szCs w:val="30"/>
        </w:rPr>
      </w:pPr>
      <w:r w:rsidRPr="00BE401D">
        <w:rPr>
          <w:rFonts w:ascii="黑体" w:eastAsia="黑体" w:hAnsi="黑体" w:hint="eastAsia"/>
          <w:sz w:val="30"/>
          <w:szCs w:val="30"/>
        </w:rPr>
        <w:t>附件1</w:t>
      </w:r>
      <w:r w:rsidR="00E11DC3" w:rsidRPr="00BE401D">
        <w:rPr>
          <w:rFonts w:ascii="黑体" w:eastAsia="黑体" w:hAnsi="黑体" w:hint="eastAsia"/>
          <w:sz w:val="30"/>
          <w:szCs w:val="30"/>
        </w:rPr>
        <w:t>：</w:t>
      </w:r>
    </w:p>
    <w:p w:rsidR="003D1EE6" w:rsidRPr="00BE401D" w:rsidRDefault="003D1EE6" w:rsidP="003D1EE6">
      <w:pPr>
        <w:widowControl/>
        <w:spacing w:line="360" w:lineRule="atLeast"/>
        <w:jc w:val="center"/>
        <w:rPr>
          <w:rFonts w:ascii="黑体" w:eastAsia="黑体" w:hAnsi="黑体"/>
          <w:sz w:val="30"/>
          <w:szCs w:val="30"/>
        </w:rPr>
      </w:pPr>
      <w:r w:rsidRPr="00BE401D">
        <w:rPr>
          <w:rFonts w:ascii="黑体" w:eastAsia="黑体" w:hAnsi="黑体" w:hint="eastAsia"/>
          <w:sz w:val="30"/>
          <w:szCs w:val="30"/>
        </w:rPr>
        <w:t>关于开展质押式回购行情增加发布加权平均利率等信息的仿真测试方案</w:t>
      </w:r>
    </w:p>
    <w:p w:rsidR="003D1EE6" w:rsidRPr="00BE401D" w:rsidRDefault="003D1EE6" w:rsidP="003D1EE6">
      <w:pPr>
        <w:widowControl/>
        <w:spacing w:line="360" w:lineRule="atLeast"/>
        <w:ind w:firstLine="570"/>
        <w:jc w:val="center"/>
        <w:rPr>
          <w:rFonts w:asciiTheme="minorEastAsia" w:eastAsiaTheme="minorEastAsia" w:hAnsiTheme="minorEastAsia" w:cs="宋体"/>
          <w:color w:val="2E2E2E"/>
          <w:kern w:val="0"/>
          <w:sz w:val="28"/>
          <w:szCs w:val="28"/>
        </w:rPr>
      </w:pPr>
    </w:p>
    <w:p w:rsidR="003D1EE6" w:rsidRPr="00BE401D" w:rsidRDefault="003D1EE6" w:rsidP="00BE401D">
      <w:pPr>
        <w:spacing w:line="560" w:lineRule="exact"/>
        <w:jc w:val="left"/>
        <w:rPr>
          <w:rFonts w:asciiTheme="minorEastAsia" w:eastAsiaTheme="minorEastAsia" w:hAnsiTheme="minorEastAsia"/>
          <w:b/>
          <w:sz w:val="28"/>
          <w:szCs w:val="28"/>
        </w:rPr>
      </w:pPr>
      <w:r w:rsidRPr="00BE401D">
        <w:rPr>
          <w:rFonts w:asciiTheme="minorEastAsia" w:eastAsiaTheme="minorEastAsia" w:hAnsiTheme="minorEastAsia" w:hint="eastAsia"/>
          <w:b/>
          <w:sz w:val="28"/>
          <w:szCs w:val="28"/>
        </w:rPr>
        <w:t>一、测试目的</w:t>
      </w:r>
    </w:p>
    <w:p w:rsidR="003D1EE6" w:rsidRDefault="003D1EE6" w:rsidP="00BE401D">
      <w:pPr>
        <w:spacing w:line="560" w:lineRule="exact"/>
        <w:ind w:firstLineChars="150" w:firstLine="420"/>
        <w:jc w:val="left"/>
        <w:rPr>
          <w:rFonts w:asciiTheme="minorEastAsia" w:eastAsiaTheme="minorEastAsia" w:hAnsiTheme="minorEastAsia"/>
          <w:color w:val="000000"/>
          <w:sz w:val="28"/>
          <w:szCs w:val="28"/>
        </w:rPr>
      </w:pPr>
      <w:r w:rsidRPr="00BE401D">
        <w:rPr>
          <w:rFonts w:asciiTheme="minorEastAsia" w:eastAsiaTheme="minorEastAsia" w:hAnsiTheme="minorEastAsia" w:hint="eastAsia"/>
          <w:color w:val="000000"/>
          <w:sz w:val="28"/>
          <w:szCs w:val="28"/>
        </w:rPr>
        <w:t>为确保质押式回购产品实时行情快照增加发布加权平均利率等信息的顺利实施，深圳证券交易所（以下简称“深交所”）</w:t>
      </w:r>
      <w:r w:rsidRPr="00BE401D">
        <w:rPr>
          <w:rFonts w:asciiTheme="minorEastAsia" w:eastAsiaTheme="minorEastAsia" w:hAnsiTheme="minorEastAsia"/>
        </w:rPr>
        <w:t xml:space="preserve"> </w:t>
      </w:r>
      <w:r w:rsidRPr="00BE401D">
        <w:rPr>
          <w:rFonts w:asciiTheme="minorEastAsia" w:eastAsiaTheme="minorEastAsia" w:hAnsiTheme="minorEastAsia" w:hint="eastAsia"/>
          <w:color w:val="000000"/>
          <w:sz w:val="28"/>
          <w:szCs w:val="28"/>
        </w:rPr>
        <w:t>定于2017年6月5日至2017年6月16日组织业务仿真测试，主要通过模拟质押式回购的行情快照发布过程，检验市场参与各方技术系统的正确性。</w:t>
      </w:r>
    </w:p>
    <w:p w:rsidR="00547A62" w:rsidRPr="00BE401D" w:rsidRDefault="00547A62" w:rsidP="00BE401D">
      <w:pPr>
        <w:spacing w:line="560" w:lineRule="exact"/>
        <w:ind w:firstLineChars="150" w:firstLine="420"/>
        <w:jc w:val="left"/>
        <w:rPr>
          <w:rFonts w:asciiTheme="minorEastAsia" w:eastAsiaTheme="minorEastAsia" w:hAnsiTheme="minorEastAsia"/>
          <w:color w:val="000000"/>
          <w:sz w:val="28"/>
          <w:szCs w:val="28"/>
        </w:rPr>
      </w:pPr>
    </w:p>
    <w:p w:rsidR="003D1EE6" w:rsidRPr="00BE401D" w:rsidRDefault="003D1EE6" w:rsidP="00BE401D">
      <w:pPr>
        <w:spacing w:line="560" w:lineRule="exact"/>
        <w:jc w:val="left"/>
        <w:rPr>
          <w:rFonts w:asciiTheme="minorEastAsia" w:eastAsiaTheme="minorEastAsia" w:hAnsiTheme="minorEastAsia"/>
          <w:b/>
          <w:sz w:val="28"/>
          <w:szCs w:val="28"/>
        </w:rPr>
      </w:pPr>
      <w:bookmarkStart w:id="1" w:name="_Toc102489701"/>
      <w:r w:rsidRPr="00BE401D">
        <w:rPr>
          <w:rFonts w:asciiTheme="minorEastAsia" w:eastAsiaTheme="minorEastAsia" w:hAnsiTheme="minorEastAsia" w:hint="eastAsia"/>
          <w:b/>
          <w:sz w:val="28"/>
          <w:szCs w:val="28"/>
        </w:rPr>
        <w:t>二、参测单位</w:t>
      </w:r>
      <w:bookmarkEnd w:id="1"/>
    </w:p>
    <w:p w:rsidR="00E11DC3" w:rsidRPr="003407B6" w:rsidRDefault="00E11DC3" w:rsidP="00E11DC3">
      <w:pPr>
        <w:numPr>
          <w:ilvl w:val="0"/>
          <w:numId w:val="14"/>
        </w:numPr>
        <w:spacing w:line="560" w:lineRule="exact"/>
        <w:ind w:rightChars="3" w:right="6" w:firstLineChars="150" w:firstLine="420"/>
        <w:jc w:val="left"/>
        <w:rPr>
          <w:rFonts w:asciiTheme="minorEastAsia" w:eastAsiaTheme="minorEastAsia" w:hAnsiTheme="minorEastAsia"/>
          <w:sz w:val="28"/>
          <w:szCs w:val="28"/>
        </w:rPr>
      </w:pPr>
      <w:r w:rsidRPr="003407B6">
        <w:rPr>
          <w:rFonts w:asciiTheme="minorEastAsia" w:eastAsiaTheme="minorEastAsia" w:hAnsiTheme="minorEastAsia" w:hint="eastAsia"/>
          <w:sz w:val="28"/>
          <w:szCs w:val="28"/>
        </w:rPr>
        <w:t>深圳证券交易所</w:t>
      </w:r>
    </w:p>
    <w:p w:rsidR="00E11DC3" w:rsidRPr="003407B6" w:rsidRDefault="00E11DC3" w:rsidP="00E11DC3">
      <w:pPr>
        <w:numPr>
          <w:ilvl w:val="0"/>
          <w:numId w:val="14"/>
        </w:numPr>
        <w:spacing w:line="560" w:lineRule="exact"/>
        <w:ind w:rightChars="3" w:right="6" w:firstLineChars="150" w:firstLine="420"/>
        <w:jc w:val="left"/>
        <w:rPr>
          <w:rFonts w:asciiTheme="minorEastAsia" w:eastAsiaTheme="minorEastAsia" w:hAnsiTheme="minorEastAsia"/>
          <w:sz w:val="28"/>
          <w:szCs w:val="28"/>
        </w:rPr>
      </w:pPr>
      <w:r w:rsidRPr="003407B6">
        <w:rPr>
          <w:rFonts w:asciiTheme="minorEastAsia" w:eastAsiaTheme="minorEastAsia" w:hAnsiTheme="minorEastAsia" w:hint="eastAsia"/>
          <w:sz w:val="28"/>
          <w:szCs w:val="28"/>
        </w:rPr>
        <w:t>深圳证券通信公司</w:t>
      </w:r>
    </w:p>
    <w:p w:rsidR="00E11DC3" w:rsidRDefault="00E11DC3" w:rsidP="00E11DC3">
      <w:pPr>
        <w:numPr>
          <w:ilvl w:val="0"/>
          <w:numId w:val="14"/>
        </w:numPr>
        <w:spacing w:line="560" w:lineRule="exact"/>
        <w:ind w:rightChars="3" w:right="6" w:firstLineChars="150" w:firstLine="420"/>
        <w:jc w:val="left"/>
        <w:rPr>
          <w:rFonts w:asciiTheme="minorEastAsia" w:eastAsiaTheme="minorEastAsia" w:hAnsiTheme="minorEastAsia"/>
          <w:sz w:val="28"/>
          <w:szCs w:val="28"/>
        </w:rPr>
      </w:pPr>
      <w:r w:rsidRPr="003407B6">
        <w:rPr>
          <w:rFonts w:asciiTheme="minorEastAsia" w:eastAsiaTheme="minorEastAsia" w:hAnsiTheme="minorEastAsia" w:hint="eastAsia"/>
          <w:sz w:val="28"/>
          <w:szCs w:val="28"/>
        </w:rPr>
        <w:t>会员单位</w:t>
      </w:r>
    </w:p>
    <w:p w:rsidR="00E11DC3" w:rsidRPr="003407B6" w:rsidRDefault="00E11DC3" w:rsidP="00E11DC3">
      <w:pPr>
        <w:numPr>
          <w:ilvl w:val="0"/>
          <w:numId w:val="14"/>
        </w:numPr>
        <w:spacing w:line="560" w:lineRule="exact"/>
        <w:ind w:rightChars="3" w:right="6" w:firstLineChars="150" w:firstLine="420"/>
        <w:jc w:val="left"/>
        <w:rPr>
          <w:rFonts w:asciiTheme="minorEastAsia" w:eastAsiaTheme="minorEastAsia" w:hAnsiTheme="minorEastAsia"/>
          <w:sz w:val="28"/>
          <w:szCs w:val="28"/>
        </w:rPr>
      </w:pPr>
      <w:r w:rsidRPr="003407B6">
        <w:rPr>
          <w:rFonts w:asciiTheme="minorEastAsia" w:eastAsiaTheme="minorEastAsia" w:hAnsiTheme="minorEastAsia" w:hint="eastAsia"/>
          <w:sz w:val="28"/>
          <w:szCs w:val="28"/>
        </w:rPr>
        <w:t>基金管理公司</w:t>
      </w:r>
    </w:p>
    <w:p w:rsidR="00E11DC3" w:rsidRPr="003407B6" w:rsidRDefault="00E11DC3" w:rsidP="00E11DC3">
      <w:pPr>
        <w:numPr>
          <w:ilvl w:val="0"/>
          <w:numId w:val="14"/>
        </w:numPr>
        <w:spacing w:line="560" w:lineRule="exact"/>
        <w:ind w:rightChars="3" w:right="6" w:firstLineChars="150" w:firstLine="420"/>
        <w:jc w:val="left"/>
        <w:rPr>
          <w:rFonts w:asciiTheme="minorEastAsia" w:eastAsiaTheme="minorEastAsia" w:hAnsiTheme="minorEastAsia"/>
          <w:sz w:val="28"/>
          <w:szCs w:val="28"/>
        </w:rPr>
      </w:pPr>
      <w:r w:rsidRPr="003407B6">
        <w:rPr>
          <w:rFonts w:asciiTheme="minorEastAsia" w:eastAsiaTheme="minorEastAsia" w:hAnsiTheme="minorEastAsia" w:hint="eastAsia"/>
          <w:sz w:val="28"/>
          <w:szCs w:val="28"/>
        </w:rPr>
        <w:t>信息服务商</w:t>
      </w:r>
    </w:p>
    <w:p w:rsidR="00E11DC3" w:rsidRPr="003407B6" w:rsidRDefault="00E11DC3" w:rsidP="00E11DC3">
      <w:pPr>
        <w:numPr>
          <w:ilvl w:val="0"/>
          <w:numId w:val="14"/>
        </w:numPr>
        <w:spacing w:line="560" w:lineRule="exact"/>
        <w:ind w:rightChars="3" w:right="6" w:firstLineChars="150" w:firstLine="420"/>
        <w:jc w:val="left"/>
        <w:rPr>
          <w:rFonts w:asciiTheme="minorEastAsia" w:eastAsiaTheme="minorEastAsia" w:hAnsiTheme="minorEastAsia"/>
          <w:sz w:val="28"/>
          <w:szCs w:val="28"/>
        </w:rPr>
      </w:pPr>
      <w:r w:rsidRPr="003407B6">
        <w:rPr>
          <w:rFonts w:asciiTheme="minorEastAsia" w:eastAsiaTheme="minorEastAsia" w:hAnsiTheme="minorEastAsia" w:hint="eastAsia"/>
          <w:sz w:val="28"/>
          <w:szCs w:val="28"/>
        </w:rPr>
        <w:t>其他相关单位</w:t>
      </w:r>
    </w:p>
    <w:p w:rsidR="00547A62" w:rsidRDefault="00547A62" w:rsidP="00BE401D">
      <w:pPr>
        <w:spacing w:line="560" w:lineRule="exact"/>
        <w:jc w:val="left"/>
        <w:rPr>
          <w:rFonts w:asciiTheme="minorEastAsia" w:eastAsiaTheme="minorEastAsia" w:hAnsiTheme="minorEastAsia"/>
          <w:sz w:val="28"/>
          <w:szCs w:val="28"/>
        </w:rPr>
      </w:pPr>
    </w:p>
    <w:p w:rsidR="003D1EE6" w:rsidRPr="00BE401D" w:rsidRDefault="003D1EE6" w:rsidP="00BE401D">
      <w:pPr>
        <w:spacing w:line="560" w:lineRule="exact"/>
        <w:jc w:val="left"/>
        <w:rPr>
          <w:rFonts w:asciiTheme="minorEastAsia" w:eastAsiaTheme="minorEastAsia" w:hAnsiTheme="minorEastAsia"/>
          <w:b/>
          <w:sz w:val="28"/>
          <w:szCs w:val="28"/>
        </w:rPr>
      </w:pPr>
      <w:r w:rsidRPr="00BE401D">
        <w:rPr>
          <w:rFonts w:asciiTheme="minorEastAsia" w:eastAsiaTheme="minorEastAsia" w:hAnsiTheme="minorEastAsia" w:hint="eastAsia"/>
          <w:b/>
          <w:sz w:val="28"/>
          <w:szCs w:val="28"/>
        </w:rPr>
        <w:t>三、测试内容</w:t>
      </w:r>
    </w:p>
    <w:p w:rsidR="003D1EE6" w:rsidRPr="00BE401D" w:rsidRDefault="003D1EE6" w:rsidP="00BE401D">
      <w:pPr>
        <w:spacing w:line="560" w:lineRule="exact"/>
        <w:ind w:firstLineChars="150" w:firstLine="420"/>
        <w:jc w:val="left"/>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测试需验证质押式回购行情快照以及新增字段信息的接收、处理、展示的正确性：</w:t>
      </w:r>
    </w:p>
    <w:p w:rsidR="0079638D" w:rsidRPr="00BE401D" w:rsidRDefault="003D1EE6" w:rsidP="00BE401D">
      <w:pPr>
        <w:pStyle w:val="af"/>
        <w:numPr>
          <w:ilvl w:val="0"/>
          <w:numId w:val="13"/>
        </w:numPr>
        <w:spacing w:line="560" w:lineRule="exact"/>
        <w:ind w:left="0" w:firstLineChars="150" w:firstLine="420"/>
        <w:jc w:val="left"/>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使用STEP协议接收行情的用户能够正常接收、处理、展示质押式回购行情信息，以及正常展示加权平均利率、加权平均利率涨跌BP、昨收盘加权平均利率、最近价涨跌BP；</w:t>
      </w:r>
    </w:p>
    <w:p w:rsidR="003D1EE6" w:rsidRPr="00BE401D" w:rsidRDefault="003D1EE6" w:rsidP="00BE401D">
      <w:pPr>
        <w:pStyle w:val="af"/>
        <w:numPr>
          <w:ilvl w:val="0"/>
          <w:numId w:val="13"/>
        </w:numPr>
        <w:spacing w:line="560" w:lineRule="exact"/>
        <w:ind w:left="0" w:firstLineChars="150" w:firstLine="420"/>
        <w:jc w:val="left"/>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使用Binary协议接收行情的用户能够正常接收、处理、展示质押式回</w:t>
      </w:r>
      <w:r w:rsidRPr="00BE401D">
        <w:rPr>
          <w:rFonts w:asciiTheme="minorEastAsia" w:eastAsiaTheme="minorEastAsia" w:hAnsiTheme="minorEastAsia" w:hint="eastAsia"/>
          <w:sz w:val="28"/>
          <w:szCs w:val="28"/>
        </w:rPr>
        <w:lastRenderedPageBreak/>
        <w:t>购行情信息，以及正常展示加权平均利率、加权平均利率涨跌BP、昨收盘加权平均利率、最近价涨跌BP。</w:t>
      </w:r>
    </w:p>
    <w:p w:rsidR="003D1EE6" w:rsidRPr="00BE401D" w:rsidRDefault="003D1EE6" w:rsidP="003D1EE6">
      <w:pPr>
        <w:tabs>
          <w:tab w:val="left" w:pos="420"/>
        </w:tabs>
        <w:spacing w:after="200" w:line="276" w:lineRule="auto"/>
        <w:rPr>
          <w:rFonts w:asciiTheme="minorEastAsia" w:eastAsiaTheme="minorEastAsia" w:hAnsiTheme="minorEastAsia"/>
          <w:sz w:val="28"/>
          <w:szCs w:val="28"/>
        </w:rPr>
      </w:pPr>
    </w:p>
    <w:p w:rsidR="003D1EE6" w:rsidRPr="00BE401D" w:rsidRDefault="003D1EE6" w:rsidP="00BE401D">
      <w:pPr>
        <w:spacing w:line="560" w:lineRule="exact"/>
        <w:jc w:val="left"/>
        <w:rPr>
          <w:rFonts w:asciiTheme="minorEastAsia" w:eastAsiaTheme="minorEastAsia" w:hAnsiTheme="minorEastAsia"/>
          <w:b/>
          <w:sz w:val="28"/>
          <w:szCs w:val="28"/>
        </w:rPr>
      </w:pPr>
      <w:r w:rsidRPr="00BE401D">
        <w:rPr>
          <w:rFonts w:asciiTheme="minorEastAsia" w:eastAsiaTheme="minorEastAsia" w:hAnsiTheme="minorEastAsia" w:hint="eastAsia"/>
          <w:b/>
          <w:sz w:val="28"/>
          <w:szCs w:val="28"/>
        </w:rPr>
        <w:t>四、测试时间安排</w:t>
      </w:r>
    </w:p>
    <w:p w:rsidR="003D1EE6" w:rsidRPr="00BE401D"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测试日期为2017年6月5日至2017年6月16日。具体的测试时间安排详见下表：</w:t>
      </w:r>
    </w:p>
    <w:tbl>
      <w:tblPr>
        <w:tblW w:w="7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6"/>
        <w:gridCol w:w="3464"/>
        <w:gridCol w:w="2268"/>
      </w:tblGrid>
      <w:tr w:rsidR="003D1EE6" w:rsidRPr="00E11DC3" w:rsidTr="00A03B02">
        <w:trPr>
          <w:tblHeader/>
          <w:jc w:val="center"/>
        </w:trPr>
        <w:tc>
          <w:tcPr>
            <w:tcW w:w="1646" w:type="dxa"/>
            <w:tcBorders>
              <w:top w:val="single" w:sz="4" w:space="0" w:color="auto"/>
              <w:left w:val="single" w:sz="4" w:space="0" w:color="auto"/>
              <w:bottom w:val="single" w:sz="4" w:space="0" w:color="auto"/>
              <w:right w:val="single" w:sz="4" w:space="0" w:color="auto"/>
            </w:tcBorders>
            <w:shd w:val="clear" w:color="auto" w:fill="C7C7C7"/>
            <w:vAlign w:val="center"/>
          </w:tcPr>
          <w:p w:rsidR="003D1EE6" w:rsidRPr="00BE401D" w:rsidRDefault="003D1EE6" w:rsidP="00A03B02">
            <w:pPr>
              <w:jc w:val="center"/>
              <w:rPr>
                <w:rFonts w:asciiTheme="minorEastAsia" w:eastAsiaTheme="minorEastAsia" w:hAnsiTheme="minorEastAsia"/>
                <w:b/>
                <w:sz w:val="24"/>
                <w:szCs w:val="24"/>
              </w:rPr>
            </w:pPr>
            <w:r w:rsidRPr="00BE401D">
              <w:rPr>
                <w:rFonts w:asciiTheme="minorEastAsia" w:eastAsiaTheme="minorEastAsia" w:hAnsiTheme="minorEastAsia" w:hint="eastAsia"/>
                <w:b/>
                <w:sz w:val="24"/>
                <w:szCs w:val="24"/>
              </w:rPr>
              <w:t>时间</w:t>
            </w:r>
          </w:p>
        </w:tc>
        <w:tc>
          <w:tcPr>
            <w:tcW w:w="3464" w:type="dxa"/>
            <w:tcBorders>
              <w:top w:val="single" w:sz="4" w:space="0" w:color="auto"/>
              <w:left w:val="single" w:sz="4" w:space="0" w:color="auto"/>
              <w:bottom w:val="single" w:sz="4" w:space="0" w:color="auto"/>
              <w:right w:val="single" w:sz="4" w:space="0" w:color="auto"/>
            </w:tcBorders>
            <w:shd w:val="clear" w:color="auto" w:fill="C7C7C7"/>
            <w:vAlign w:val="center"/>
          </w:tcPr>
          <w:p w:rsidR="003D1EE6" w:rsidRPr="00BE401D" w:rsidRDefault="003D1EE6" w:rsidP="00A03B02">
            <w:pPr>
              <w:rPr>
                <w:rFonts w:asciiTheme="minorEastAsia" w:eastAsiaTheme="minorEastAsia" w:hAnsiTheme="minorEastAsia"/>
                <w:b/>
                <w:sz w:val="24"/>
                <w:szCs w:val="24"/>
              </w:rPr>
            </w:pPr>
            <w:r w:rsidRPr="00BE401D">
              <w:rPr>
                <w:rFonts w:asciiTheme="minorEastAsia" w:eastAsiaTheme="minorEastAsia" w:hAnsiTheme="minorEastAsia" w:hint="eastAsia"/>
                <w:b/>
                <w:sz w:val="24"/>
                <w:szCs w:val="24"/>
              </w:rPr>
              <w:t>主要测试内容</w:t>
            </w:r>
          </w:p>
        </w:tc>
        <w:tc>
          <w:tcPr>
            <w:tcW w:w="2268" w:type="dxa"/>
            <w:tcBorders>
              <w:top w:val="single" w:sz="4" w:space="0" w:color="auto"/>
              <w:left w:val="single" w:sz="4" w:space="0" w:color="auto"/>
              <w:bottom w:val="single" w:sz="4" w:space="0" w:color="auto"/>
              <w:right w:val="single" w:sz="4" w:space="0" w:color="auto"/>
            </w:tcBorders>
            <w:shd w:val="clear" w:color="auto" w:fill="C7C7C7"/>
            <w:vAlign w:val="center"/>
          </w:tcPr>
          <w:p w:rsidR="003D1EE6" w:rsidRPr="00BE401D" w:rsidRDefault="003D1EE6" w:rsidP="00A03B02">
            <w:pPr>
              <w:rPr>
                <w:rFonts w:asciiTheme="minorEastAsia" w:eastAsiaTheme="minorEastAsia" w:hAnsiTheme="minorEastAsia"/>
                <w:b/>
                <w:sz w:val="24"/>
                <w:szCs w:val="24"/>
              </w:rPr>
            </w:pPr>
            <w:r w:rsidRPr="00BE401D">
              <w:rPr>
                <w:rFonts w:asciiTheme="minorEastAsia" w:eastAsiaTheme="minorEastAsia" w:hAnsiTheme="minorEastAsia" w:hint="eastAsia"/>
                <w:b/>
                <w:sz w:val="24"/>
                <w:szCs w:val="24"/>
              </w:rPr>
              <w:t>重点测试内容</w:t>
            </w:r>
          </w:p>
        </w:tc>
      </w:tr>
      <w:tr w:rsidR="003D1EE6" w:rsidRPr="00E11DC3" w:rsidTr="00A03B02">
        <w:trPr>
          <w:trHeight w:val="990"/>
          <w:jc w:val="center"/>
        </w:trPr>
        <w:tc>
          <w:tcPr>
            <w:tcW w:w="1646" w:type="dxa"/>
            <w:tcBorders>
              <w:top w:val="single" w:sz="4" w:space="0" w:color="auto"/>
              <w:left w:val="single" w:sz="4" w:space="0" w:color="auto"/>
              <w:bottom w:val="single" w:sz="4" w:space="0" w:color="auto"/>
              <w:right w:val="single" w:sz="4" w:space="0" w:color="auto"/>
            </w:tcBorders>
            <w:vAlign w:val="center"/>
          </w:tcPr>
          <w:p w:rsidR="003D1EE6" w:rsidRPr="00BE401D" w:rsidRDefault="003D1EE6" w:rsidP="00A03B02">
            <w:pPr>
              <w:snapToGrid w:val="0"/>
              <w:jc w:val="center"/>
              <w:rPr>
                <w:rFonts w:asciiTheme="minorEastAsia" w:eastAsiaTheme="minorEastAsia" w:hAnsiTheme="minorEastAsia"/>
                <w:sz w:val="24"/>
                <w:szCs w:val="24"/>
              </w:rPr>
            </w:pPr>
            <w:r w:rsidRPr="00BE401D">
              <w:rPr>
                <w:rFonts w:asciiTheme="minorEastAsia" w:eastAsiaTheme="minorEastAsia" w:hAnsiTheme="minorEastAsia"/>
                <w:sz w:val="24"/>
                <w:szCs w:val="24"/>
              </w:rPr>
              <w:t>9:15-11:30</w:t>
            </w:r>
          </w:p>
          <w:p w:rsidR="003D1EE6" w:rsidRPr="00BE401D" w:rsidRDefault="003D1EE6" w:rsidP="00A03B02">
            <w:pPr>
              <w:snapToGrid w:val="0"/>
              <w:jc w:val="center"/>
              <w:rPr>
                <w:rFonts w:asciiTheme="minorEastAsia" w:eastAsiaTheme="minorEastAsia" w:hAnsiTheme="minorEastAsia"/>
                <w:sz w:val="24"/>
                <w:szCs w:val="24"/>
              </w:rPr>
            </w:pPr>
            <w:r w:rsidRPr="00BE401D">
              <w:rPr>
                <w:rFonts w:asciiTheme="minorEastAsia" w:eastAsiaTheme="minorEastAsia" w:hAnsiTheme="minorEastAsia"/>
                <w:sz w:val="24"/>
                <w:szCs w:val="24"/>
              </w:rPr>
              <w:t>12:00-14:00</w:t>
            </w:r>
          </w:p>
        </w:tc>
        <w:tc>
          <w:tcPr>
            <w:tcW w:w="3464" w:type="dxa"/>
            <w:tcBorders>
              <w:top w:val="single" w:sz="4" w:space="0" w:color="auto"/>
              <w:left w:val="single" w:sz="4" w:space="0" w:color="auto"/>
              <w:bottom w:val="single" w:sz="4" w:space="0" w:color="auto"/>
              <w:right w:val="single" w:sz="4" w:space="0" w:color="auto"/>
            </w:tcBorders>
            <w:vAlign w:val="center"/>
          </w:tcPr>
          <w:p w:rsidR="003D1EE6" w:rsidRPr="00BE401D" w:rsidRDefault="003D1EE6" w:rsidP="00A03B02">
            <w:pPr>
              <w:snapToGrid w:val="0"/>
              <w:jc w:val="left"/>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会员</w:t>
            </w:r>
            <w:r w:rsidR="00547A62">
              <w:rPr>
                <w:rFonts w:asciiTheme="minorEastAsia" w:eastAsiaTheme="minorEastAsia" w:hAnsiTheme="minorEastAsia" w:hint="eastAsia"/>
                <w:sz w:val="24"/>
                <w:szCs w:val="24"/>
              </w:rPr>
              <w:t>、</w:t>
            </w:r>
            <w:r w:rsidR="00547A62">
              <w:rPr>
                <w:rFonts w:asciiTheme="minorEastAsia" w:eastAsiaTheme="minorEastAsia" w:hAnsiTheme="minorEastAsia"/>
                <w:sz w:val="24"/>
                <w:szCs w:val="24"/>
              </w:rPr>
              <w:t>基金公司及</w:t>
            </w:r>
            <w:r w:rsidR="00547A62">
              <w:rPr>
                <w:rFonts w:asciiTheme="minorEastAsia" w:eastAsiaTheme="minorEastAsia" w:hAnsiTheme="minorEastAsia" w:hint="eastAsia"/>
                <w:sz w:val="24"/>
                <w:szCs w:val="24"/>
              </w:rPr>
              <w:t>其他</w:t>
            </w:r>
            <w:r w:rsidR="00547A62">
              <w:rPr>
                <w:rFonts w:asciiTheme="minorEastAsia" w:eastAsiaTheme="minorEastAsia" w:hAnsiTheme="minorEastAsia"/>
                <w:sz w:val="24"/>
                <w:szCs w:val="24"/>
              </w:rPr>
              <w:t>相关单位</w:t>
            </w:r>
            <w:r w:rsidRPr="00BE401D">
              <w:rPr>
                <w:rFonts w:asciiTheme="minorEastAsia" w:eastAsiaTheme="minorEastAsia" w:hAnsiTheme="minorEastAsia" w:hint="eastAsia"/>
                <w:sz w:val="24"/>
                <w:szCs w:val="24"/>
              </w:rPr>
              <w:t>通过交易系统进行委托申报；</w:t>
            </w:r>
          </w:p>
          <w:p w:rsidR="003D1EE6" w:rsidRPr="00BE401D" w:rsidRDefault="00547A62" w:rsidP="00A03B02">
            <w:pPr>
              <w:snapToGrid w:val="0"/>
              <w:jc w:val="left"/>
              <w:rPr>
                <w:rFonts w:asciiTheme="minorEastAsia" w:eastAsiaTheme="minorEastAsia" w:hAnsiTheme="minorEastAsia"/>
                <w:sz w:val="24"/>
                <w:szCs w:val="24"/>
              </w:rPr>
            </w:pPr>
            <w:r w:rsidRPr="0075607C">
              <w:rPr>
                <w:rFonts w:asciiTheme="minorEastAsia" w:eastAsiaTheme="minorEastAsia" w:hAnsiTheme="minorEastAsia" w:hint="eastAsia"/>
                <w:sz w:val="24"/>
                <w:szCs w:val="24"/>
              </w:rPr>
              <w:t>会员</w:t>
            </w:r>
            <w:r>
              <w:rPr>
                <w:rFonts w:asciiTheme="minorEastAsia" w:eastAsiaTheme="minorEastAsia" w:hAnsiTheme="minorEastAsia" w:hint="eastAsia"/>
                <w:sz w:val="24"/>
                <w:szCs w:val="24"/>
              </w:rPr>
              <w:t>、</w:t>
            </w:r>
            <w:r>
              <w:rPr>
                <w:rFonts w:asciiTheme="minorEastAsia" w:eastAsiaTheme="minorEastAsia" w:hAnsiTheme="minorEastAsia"/>
                <w:sz w:val="24"/>
                <w:szCs w:val="24"/>
              </w:rPr>
              <w:t>基金公司</w:t>
            </w:r>
            <w:r>
              <w:rPr>
                <w:rFonts w:asciiTheme="minorEastAsia" w:eastAsiaTheme="minorEastAsia" w:hAnsiTheme="minorEastAsia" w:hint="eastAsia"/>
                <w:sz w:val="24"/>
                <w:szCs w:val="24"/>
              </w:rPr>
              <w:t>、</w:t>
            </w:r>
            <w:r>
              <w:rPr>
                <w:rFonts w:asciiTheme="minorEastAsia" w:eastAsiaTheme="minorEastAsia" w:hAnsiTheme="minorEastAsia"/>
                <w:sz w:val="24"/>
                <w:szCs w:val="24"/>
              </w:rPr>
              <w:t>信息</w:t>
            </w:r>
            <w:r>
              <w:rPr>
                <w:rFonts w:asciiTheme="minorEastAsia" w:eastAsiaTheme="minorEastAsia" w:hAnsiTheme="minorEastAsia" w:hint="eastAsia"/>
                <w:sz w:val="24"/>
                <w:szCs w:val="24"/>
              </w:rPr>
              <w:t>服务商</w:t>
            </w:r>
            <w:r>
              <w:rPr>
                <w:rFonts w:asciiTheme="minorEastAsia" w:eastAsiaTheme="minorEastAsia" w:hAnsiTheme="minorEastAsia"/>
                <w:sz w:val="24"/>
                <w:szCs w:val="24"/>
              </w:rPr>
              <w:t>及</w:t>
            </w:r>
            <w:r>
              <w:rPr>
                <w:rFonts w:asciiTheme="minorEastAsia" w:eastAsiaTheme="minorEastAsia" w:hAnsiTheme="minorEastAsia" w:hint="eastAsia"/>
                <w:sz w:val="24"/>
                <w:szCs w:val="24"/>
              </w:rPr>
              <w:t>其他</w:t>
            </w:r>
            <w:r>
              <w:rPr>
                <w:rFonts w:asciiTheme="minorEastAsia" w:eastAsiaTheme="minorEastAsia" w:hAnsiTheme="minorEastAsia"/>
                <w:sz w:val="24"/>
                <w:szCs w:val="24"/>
              </w:rPr>
              <w:t>相关单位</w:t>
            </w:r>
            <w:r>
              <w:rPr>
                <w:rFonts w:asciiTheme="minorEastAsia" w:eastAsiaTheme="minorEastAsia" w:hAnsiTheme="minorEastAsia" w:hint="eastAsia"/>
                <w:sz w:val="24"/>
                <w:szCs w:val="24"/>
              </w:rPr>
              <w:t>通过</w:t>
            </w:r>
            <w:r>
              <w:rPr>
                <w:rFonts w:asciiTheme="minorEastAsia" w:eastAsiaTheme="minorEastAsia" w:hAnsiTheme="minorEastAsia"/>
                <w:sz w:val="24"/>
                <w:szCs w:val="24"/>
              </w:rPr>
              <w:t>行情</w:t>
            </w:r>
            <w:r w:rsidR="003D1EE6" w:rsidRPr="00BE401D">
              <w:rPr>
                <w:rFonts w:asciiTheme="minorEastAsia" w:eastAsiaTheme="minorEastAsia" w:hAnsiTheme="minorEastAsia" w:hint="eastAsia"/>
                <w:sz w:val="24"/>
                <w:szCs w:val="24"/>
              </w:rPr>
              <w:t>系统对质押式回购实时行情进行</w:t>
            </w:r>
            <w:r w:rsidR="0079638D">
              <w:rPr>
                <w:rFonts w:asciiTheme="minorEastAsia" w:eastAsiaTheme="minorEastAsia" w:hAnsiTheme="minorEastAsia" w:hint="eastAsia"/>
                <w:sz w:val="24"/>
                <w:szCs w:val="24"/>
              </w:rPr>
              <w:t>展示</w:t>
            </w:r>
            <w:r w:rsidR="003D1EE6" w:rsidRPr="00BE401D">
              <w:rPr>
                <w:rFonts w:asciiTheme="minorEastAsia" w:eastAsiaTheme="minorEastAsia" w:hAnsiTheme="minorEastAsia" w:hint="eastAsia"/>
                <w:sz w:val="24"/>
                <w:szCs w:val="24"/>
              </w:rPr>
              <w:t>。</w:t>
            </w:r>
          </w:p>
        </w:tc>
        <w:tc>
          <w:tcPr>
            <w:tcW w:w="2268" w:type="dxa"/>
            <w:tcBorders>
              <w:top w:val="single" w:sz="4" w:space="0" w:color="auto"/>
              <w:left w:val="single" w:sz="4" w:space="0" w:color="auto"/>
              <w:right w:val="single" w:sz="4" w:space="0" w:color="auto"/>
            </w:tcBorders>
            <w:vAlign w:val="center"/>
          </w:tcPr>
          <w:p w:rsidR="003D1EE6" w:rsidRPr="00BE401D" w:rsidRDefault="003D1EE6">
            <w:pPr>
              <w:snapToGrid w:val="0"/>
              <w:jc w:val="left"/>
              <w:rPr>
                <w:rFonts w:asciiTheme="minorEastAsia" w:eastAsiaTheme="minorEastAsia" w:hAnsiTheme="minorEastAsia"/>
                <w:sz w:val="24"/>
                <w:szCs w:val="24"/>
              </w:rPr>
            </w:pPr>
            <w:r w:rsidRPr="00BE401D">
              <w:rPr>
                <w:rFonts w:asciiTheme="minorEastAsia" w:eastAsiaTheme="minorEastAsia" w:hAnsiTheme="minorEastAsia" w:hint="eastAsia"/>
                <w:sz w:val="24"/>
                <w:szCs w:val="24"/>
              </w:rPr>
              <w:t>质押式回购行情接收及</w:t>
            </w:r>
            <w:r w:rsidR="0079638D">
              <w:rPr>
                <w:rFonts w:asciiTheme="minorEastAsia" w:eastAsiaTheme="minorEastAsia" w:hAnsiTheme="minorEastAsia" w:hint="eastAsia"/>
                <w:sz w:val="24"/>
                <w:szCs w:val="24"/>
              </w:rPr>
              <w:t>展示</w:t>
            </w:r>
          </w:p>
        </w:tc>
      </w:tr>
    </w:tbl>
    <w:p w:rsidR="003D1EE6" w:rsidRPr="00BE401D" w:rsidRDefault="003D1EE6" w:rsidP="003D1EE6">
      <w:pPr>
        <w:spacing w:after="200" w:line="276" w:lineRule="auto"/>
        <w:ind w:firstLineChars="201" w:firstLine="563"/>
        <w:rPr>
          <w:rFonts w:asciiTheme="minorEastAsia" w:eastAsiaTheme="minorEastAsia" w:hAnsiTheme="minorEastAsia"/>
          <w:sz w:val="28"/>
          <w:szCs w:val="28"/>
        </w:rPr>
      </w:pPr>
    </w:p>
    <w:p w:rsidR="003D1EE6" w:rsidRPr="00BE401D" w:rsidRDefault="003D1EE6" w:rsidP="00BE401D">
      <w:pPr>
        <w:spacing w:line="560" w:lineRule="exact"/>
        <w:jc w:val="left"/>
        <w:rPr>
          <w:rFonts w:asciiTheme="minorEastAsia" w:eastAsiaTheme="minorEastAsia" w:hAnsiTheme="minorEastAsia"/>
          <w:b/>
          <w:sz w:val="28"/>
          <w:szCs w:val="28"/>
        </w:rPr>
      </w:pPr>
      <w:r w:rsidRPr="00BE401D">
        <w:rPr>
          <w:rFonts w:asciiTheme="minorEastAsia" w:eastAsiaTheme="minorEastAsia" w:hAnsiTheme="minorEastAsia" w:hint="eastAsia"/>
          <w:b/>
          <w:sz w:val="28"/>
          <w:szCs w:val="28"/>
        </w:rPr>
        <w:t>五、测试接入方式</w:t>
      </w:r>
    </w:p>
    <w:p w:rsidR="003D1EE6" w:rsidRPr="00BE401D"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测试参与人可使用测试专线或者互联网VPN接入深交所交易独立测试环境。具体接入信息可参考《深交所交易独立测试系统指南Ver</w:t>
      </w:r>
      <w:r w:rsidRPr="00BE401D">
        <w:rPr>
          <w:rFonts w:asciiTheme="minorEastAsia" w:eastAsiaTheme="minorEastAsia" w:hAnsiTheme="minorEastAsia"/>
          <w:sz w:val="28"/>
          <w:szCs w:val="28"/>
        </w:rPr>
        <w:t xml:space="preserve"> </w:t>
      </w:r>
      <w:r w:rsidRPr="00BE401D">
        <w:rPr>
          <w:rFonts w:asciiTheme="minorEastAsia" w:eastAsiaTheme="minorEastAsia" w:hAnsiTheme="minorEastAsia" w:hint="eastAsia"/>
          <w:sz w:val="28"/>
          <w:szCs w:val="28"/>
        </w:rPr>
        <w:t>1.1》（深交所网站-</w:t>
      </w:r>
      <w:r w:rsidRPr="00BE401D">
        <w:rPr>
          <w:rFonts w:asciiTheme="minorEastAsia" w:eastAsiaTheme="minorEastAsia" w:hAnsiTheme="minorEastAsia"/>
          <w:sz w:val="28"/>
          <w:szCs w:val="28"/>
        </w:rPr>
        <w:t>&gt;</w:t>
      </w:r>
      <w:r w:rsidRPr="00BE401D">
        <w:rPr>
          <w:rFonts w:asciiTheme="minorEastAsia" w:eastAsiaTheme="minorEastAsia" w:hAnsiTheme="minorEastAsia" w:hint="eastAsia"/>
          <w:sz w:val="28"/>
          <w:szCs w:val="28"/>
        </w:rPr>
        <w:t>技术专栏-</w:t>
      </w:r>
      <w:r w:rsidRPr="00BE401D">
        <w:rPr>
          <w:rFonts w:asciiTheme="minorEastAsia" w:eastAsiaTheme="minorEastAsia" w:hAnsiTheme="minorEastAsia"/>
          <w:sz w:val="28"/>
          <w:szCs w:val="28"/>
        </w:rPr>
        <w:t>&gt;</w:t>
      </w:r>
      <w:r w:rsidRPr="00BE401D">
        <w:rPr>
          <w:rFonts w:asciiTheme="minorEastAsia" w:eastAsiaTheme="minorEastAsia" w:hAnsiTheme="minorEastAsia" w:hint="eastAsia"/>
          <w:sz w:val="28"/>
          <w:szCs w:val="28"/>
        </w:rPr>
        <w:t>技术服务-</w:t>
      </w:r>
      <w:r w:rsidRPr="00BE401D">
        <w:rPr>
          <w:rFonts w:asciiTheme="minorEastAsia" w:eastAsiaTheme="minorEastAsia" w:hAnsiTheme="minorEastAsia"/>
          <w:sz w:val="28"/>
          <w:szCs w:val="28"/>
        </w:rPr>
        <w:t>&gt;</w:t>
      </w:r>
      <w:r w:rsidRPr="00BE401D">
        <w:rPr>
          <w:rFonts w:asciiTheme="minorEastAsia" w:eastAsiaTheme="minorEastAsia" w:hAnsiTheme="minorEastAsia" w:hint="eastAsia"/>
          <w:sz w:val="28"/>
          <w:szCs w:val="28"/>
        </w:rPr>
        <w:t>全天候交易测试服务-</w:t>
      </w:r>
      <w:r w:rsidRPr="00BE401D">
        <w:rPr>
          <w:rFonts w:asciiTheme="minorEastAsia" w:eastAsiaTheme="minorEastAsia" w:hAnsiTheme="minorEastAsia"/>
          <w:sz w:val="28"/>
          <w:szCs w:val="28"/>
        </w:rPr>
        <w:t>&gt;</w:t>
      </w:r>
      <w:hyperlink r:id="rId12" w:history="1">
        <w:r w:rsidRPr="00BE401D">
          <w:rPr>
            <w:rFonts w:asciiTheme="minorEastAsia" w:eastAsiaTheme="minorEastAsia" w:hAnsiTheme="minorEastAsia" w:hint="eastAsia"/>
            <w:sz w:val="28"/>
            <w:szCs w:val="28"/>
          </w:rPr>
          <w:t>相关文档</w:t>
        </w:r>
      </w:hyperlink>
      <w:r w:rsidRPr="00BE401D">
        <w:rPr>
          <w:rFonts w:asciiTheme="minorEastAsia" w:eastAsiaTheme="minorEastAsia" w:hAnsiTheme="minorEastAsia" w:hint="eastAsia"/>
          <w:sz w:val="28"/>
          <w:szCs w:val="28"/>
        </w:rPr>
        <w:t>栏目）。</w:t>
      </w:r>
    </w:p>
    <w:p w:rsidR="003D1EE6"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测试只可使用生产系统已开通交易单元或者测试系统已开通测试交易单元，使用交易单元已有业务权限进行相应的业务仿真测试。测试前，测试参与人应确认需要测试的交易单元已申请配置在测试交易网关，已有可用的测试行情网关。新增测试网关或者变更已有测试网关请按照《深交所交易独立测试系统指南Ver</w:t>
      </w:r>
      <w:r w:rsidRPr="00BE401D">
        <w:rPr>
          <w:rFonts w:asciiTheme="minorEastAsia" w:eastAsiaTheme="minorEastAsia" w:hAnsiTheme="minorEastAsia"/>
          <w:sz w:val="28"/>
          <w:szCs w:val="28"/>
        </w:rPr>
        <w:t xml:space="preserve"> </w:t>
      </w:r>
      <w:r w:rsidRPr="00BE401D">
        <w:rPr>
          <w:rFonts w:asciiTheme="minorEastAsia" w:eastAsiaTheme="minorEastAsia" w:hAnsiTheme="minorEastAsia" w:hint="eastAsia"/>
          <w:sz w:val="28"/>
          <w:szCs w:val="28"/>
        </w:rPr>
        <w:t>1.1》中申请流程申请。</w:t>
      </w:r>
    </w:p>
    <w:p w:rsidR="00547A62" w:rsidRPr="00BE401D" w:rsidRDefault="00547A62" w:rsidP="00BE401D">
      <w:pPr>
        <w:spacing w:line="560" w:lineRule="exact"/>
        <w:ind w:firstLineChars="150" w:firstLine="420"/>
        <w:rPr>
          <w:rFonts w:asciiTheme="minorEastAsia" w:eastAsiaTheme="minorEastAsia" w:hAnsiTheme="minorEastAsia"/>
          <w:sz w:val="28"/>
          <w:szCs w:val="28"/>
        </w:rPr>
      </w:pPr>
    </w:p>
    <w:p w:rsidR="003D1EE6" w:rsidRPr="00BE401D" w:rsidRDefault="003D1EE6" w:rsidP="00BE401D">
      <w:pPr>
        <w:spacing w:line="560" w:lineRule="exact"/>
        <w:jc w:val="left"/>
        <w:rPr>
          <w:rFonts w:asciiTheme="minorEastAsia" w:eastAsiaTheme="minorEastAsia" w:hAnsiTheme="minorEastAsia"/>
          <w:b/>
          <w:sz w:val="28"/>
          <w:szCs w:val="28"/>
        </w:rPr>
      </w:pPr>
      <w:r w:rsidRPr="00BE401D">
        <w:rPr>
          <w:rFonts w:asciiTheme="minorEastAsia" w:eastAsiaTheme="minorEastAsia" w:hAnsiTheme="minorEastAsia" w:hint="eastAsia"/>
          <w:b/>
          <w:sz w:val="28"/>
          <w:szCs w:val="28"/>
        </w:rPr>
        <w:t>六、测试要求及注意事项</w:t>
      </w:r>
    </w:p>
    <w:p w:rsidR="003D1EE6" w:rsidRPr="00BE401D"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sz w:val="28"/>
          <w:szCs w:val="28"/>
        </w:rPr>
        <w:t>1</w:t>
      </w:r>
      <w:r w:rsidRPr="00BE401D">
        <w:rPr>
          <w:rFonts w:asciiTheme="minorEastAsia" w:eastAsiaTheme="minorEastAsia" w:hAnsiTheme="minorEastAsia" w:hint="eastAsia"/>
          <w:sz w:val="28"/>
          <w:szCs w:val="28"/>
        </w:rPr>
        <w:t>、各参测单位应以独立于生产系统的测试环境开展仿真测试，做好详尽的系统测试计划，指定专人负责本次仿真测试工作，并于仿真测试开始前按照本测试方案，做好测试环境的准备。</w:t>
      </w:r>
    </w:p>
    <w:p w:rsidR="003D1EE6" w:rsidRPr="00BE401D"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lastRenderedPageBreak/>
        <w:t>2、各参测单位应于测试过程中详细记录测试现象与结果，检查其正确性。如发现异常现象，请及时本所报告。</w:t>
      </w:r>
    </w:p>
    <w:p w:rsidR="003D1EE6"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3、测试工作完成后，各会员单位应在2017年6月19日18:00之前登录深交所“会员业务专区”首页“快速导航―在线调查表”栏目填写并提交测试反馈表（参见附件2）；非会员用户请将填报好的反馈表发送至ssegcb</w:t>
      </w:r>
      <w:r w:rsidRPr="00BE401D">
        <w:rPr>
          <w:rFonts w:asciiTheme="minorEastAsia" w:eastAsiaTheme="minorEastAsia" w:hAnsiTheme="minorEastAsia"/>
          <w:sz w:val="28"/>
          <w:szCs w:val="28"/>
        </w:rPr>
        <w:t>@szse.cn</w:t>
      </w:r>
      <w:r w:rsidRPr="00BE401D">
        <w:rPr>
          <w:rFonts w:asciiTheme="minorEastAsia" w:eastAsiaTheme="minorEastAsia" w:hAnsiTheme="minorEastAsia" w:hint="eastAsia"/>
          <w:sz w:val="28"/>
          <w:szCs w:val="28"/>
        </w:rPr>
        <w:t>。登录“会员业务专区”需使用专用电子认证证书（Ekey），具体方法可询问各自单位负责每月技术月报的填报人员或负责会籍席位业务的人员。</w:t>
      </w:r>
    </w:p>
    <w:p w:rsidR="00547A62" w:rsidRPr="00BE401D" w:rsidRDefault="00547A62" w:rsidP="00BE401D">
      <w:pPr>
        <w:spacing w:line="560" w:lineRule="exact"/>
        <w:ind w:firstLineChars="150" w:firstLine="420"/>
        <w:rPr>
          <w:rFonts w:asciiTheme="minorEastAsia" w:eastAsiaTheme="minorEastAsia" w:hAnsiTheme="minorEastAsia"/>
          <w:sz w:val="28"/>
          <w:szCs w:val="28"/>
        </w:rPr>
      </w:pPr>
    </w:p>
    <w:p w:rsidR="003D1EE6" w:rsidRPr="00BE401D" w:rsidRDefault="003D1EE6" w:rsidP="00BE401D">
      <w:pPr>
        <w:spacing w:line="560" w:lineRule="exact"/>
        <w:jc w:val="left"/>
        <w:rPr>
          <w:rFonts w:asciiTheme="minorEastAsia" w:eastAsiaTheme="minorEastAsia" w:hAnsiTheme="minorEastAsia"/>
          <w:b/>
          <w:sz w:val="28"/>
          <w:szCs w:val="28"/>
        </w:rPr>
      </w:pPr>
      <w:r w:rsidRPr="00BE401D">
        <w:rPr>
          <w:rFonts w:asciiTheme="minorEastAsia" w:eastAsiaTheme="minorEastAsia" w:hAnsiTheme="minorEastAsia" w:hint="eastAsia"/>
          <w:b/>
          <w:sz w:val="28"/>
          <w:szCs w:val="28"/>
        </w:rPr>
        <w:t>七、联系方式</w:t>
      </w:r>
    </w:p>
    <w:p w:rsidR="003D1EE6" w:rsidRPr="00BE401D"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业务咨询：</w:t>
      </w:r>
    </w:p>
    <w:p w:rsidR="003D1EE6" w:rsidRPr="00BE401D" w:rsidRDefault="003D1EE6" w:rsidP="00BE401D">
      <w:pPr>
        <w:spacing w:line="560" w:lineRule="exact"/>
        <w:ind w:firstLineChars="349" w:firstLine="977"/>
        <w:rPr>
          <w:rFonts w:asciiTheme="minorEastAsia" w:eastAsiaTheme="minorEastAsia" w:hAnsiTheme="minorEastAsia"/>
          <w:sz w:val="28"/>
          <w:szCs w:val="28"/>
        </w:rPr>
      </w:pPr>
      <w:r w:rsidRPr="00BE401D">
        <w:rPr>
          <w:rFonts w:asciiTheme="minorEastAsia" w:eastAsiaTheme="minorEastAsia" w:hAnsiTheme="minorEastAsia"/>
          <w:sz w:val="28"/>
          <w:szCs w:val="28"/>
        </w:rPr>
        <w:t>0755-88668870</w:t>
      </w:r>
    </w:p>
    <w:p w:rsidR="003D1EE6" w:rsidRPr="00BE401D" w:rsidRDefault="003D1EE6" w:rsidP="00BE401D">
      <w:pPr>
        <w:spacing w:line="560" w:lineRule="exact"/>
        <w:ind w:firstLineChars="150" w:firstLine="420"/>
        <w:rPr>
          <w:rFonts w:asciiTheme="minorEastAsia" w:eastAsiaTheme="minorEastAsia" w:hAnsiTheme="minorEastAsia"/>
          <w:sz w:val="28"/>
          <w:szCs w:val="28"/>
        </w:rPr>
      </w:pPr>
      <w:r w:rsidRPr="00BE401D">
        <w:rPr>
          <w:rFonts w:asciiTheme="minorEastAsia" w:eastAsiaTheme="minorEastAsia" w:hAnsiTheme="minorEastAsia" w:hint="eastAsia"/>
          <w:sz w:val="28"/>
          <w:szCs w:val="28"/>
        </w:rPr>
        <w:t>技术咨询：</w:t>
      </w:r>
      <w:r w:rsidRPr="00BE401D">
        <w:rPr>
          <w:rFonts w:asciiTheme="minorEastAsia" w:eastAsiaTheme="minorEastAsia" w:hAnsiTheme="minorEastAsia"/>
          <w:sz w:val="28"/>
          <w:szCs w:val="28"/>
        </w:rPr>
        <w:tab/>
      </w:r>
    </w:p>
    <w:p w:rsidR="003D1EE6" w:rsidRPr="00BE401D" w:rsidRDefault="003D1EE6" w:rsidP="00BE401D">
      <w:pPr>
        <w:spacing w:line="560" w:lineRule="exact"/>
        <w:ind w:firstLineChars="350" w:firstLine="980"/>
        <w:rPr>
          <w:rFonts w:asciiTheme="minorEastAsia" w:eastAsiaTheme="minorEastAsia" w:hAnsiTheme="minorEastAsia"/>
          <w:sz w:val="28"/>
          <w:szCs w:val="28"/>
        </w:rPr>
      </w:pPr>
      <w:r w:rsidRPr="00BE401D">
        <w:rPr>
          <w:rFonts w:asciiTheme="minorEastAsia" w:eastAsiaTheme="minorEastAsia" w:hAnsiTheme="minorEastAsia"/>
          <w:sz w:val="28"/>
          <w:szCs w:val="28"/>
        </w:rPr>
        <w:t>0755-88668728、88668223（深交所技术）</w:t>
      </w:r>
    </w:p>
    <w:p w:rsidR="003D1EE6" w:rsidRPr="00BE401D" w:rsidRDefault="0079638D" w:rsidP="00BE401D">
      <w:pPr>
        <w:spacing w:line="560" w:lineRule="exact"/>
        <w:ind w:firstLineChars="150" w:firstLine="420"/>
        <w:rPr>
          <w:rFonts w:asciiTheme="minorEastAsia" w:eastAsiaTheme="minorEastAsia" w:hAnsiTheme="minorEastAsia"/>
          <w:sz w:val="28"/>
          <w:szCs w:val="28"/>
        </w:rPr>
      </w:pPr>
      <w:r>
        <w:rPr>
          <w:rFonts w:asciiTheme="minorEastAsia" w:eastAsiaTheme="minorEastAsia" w:hAnsiTheme="minorEastAsia"/>
          <w:sz w:val="28"/>
          <w:szCs w:val="28"/>
        </w:rPr>
        <w:t xml:space="preserve">    </w:t>
      </w:r>
      <w:r w:rsidR="003D1EE6" w:rsidRPr="00BE401D">
        <w:rPr>
          <w:rFonts w:asciiTheme="minorEastAsia" w:eastAsiaTheme="minorEastAsia" w:hAnsiTheme="minorEastAsia"/>
          <w:sz w:val="28"/>
          <w:szCs w:val="28"/>
        </w:rPr>
        <w:t>0755-25946080</w:t>
      </w:r>
      <w:r w:rsidR="003D1EE6" w:rsidRPr="00BE401D">
        <w:rPr>
          <w:rFonts w:asciiTheme="minorEastAsia" w:eastAsiaTheme="minorEastAsia" w:hAnsiTheme="minorEastAsia" w:hint="eastAsia"/>
          <w:sz w:val="28"/>
          <w:szCs w:val="28"/>
        </w:rPr>
        <w:t>（中国结算深圳分公司）</w:t>
      </w:r>
    </w:p>
    <w:p w:rsidR="003D1EE6" w:rsidRPr="00BE401D" w:rsidRDefault="003D1EE6" w:rsidP="00BE401D">
      <w:pPr>
        <w:spacing w:line="560" w:lineRule="exact"/>
        <w:ind w:firstLineChars="350" w:firstLine="980"/>
        <w:rPr>
          <w:rFonts w:asciiTheme="minorEastAsia" w:eastAsiaTheme="minorEastAsia" w:hAnsiTheme="minorEastAsia"/>
          <w:sz w:val="28"/>
          <w:szCs w:val="28"/>
        </w:rPr>
      </w:pPr>
      <w:r w:rsidRPr="00BE401D">
        <w:rPr>
          <w:rFonts w:asciiTheme="minorEastAsia" w:eastAsiaTheme="minorEastAsia" w:hAnsiTheme="minorEastAsia"/>
          <w:sz w:val="28"/>
          <w:szCs w:val="28"/>
        </w:rPr>
        <w:t>0755-83182222（深圳证券通信有限公司）</w:t>
      </w:r>
    </w:p>
    <w:p w:rsidR="003D1EE6" w:rsidRPr="00BE401D" w:rsidRDefault="003D1EE6" w:rsidP="003D1EE6">
      <w:pPr>
        <w:spacing w:after="200" w:line="276" w:lineRule="auto"/>
        <w:ind w:firstLine="605"/>
        <w:rPr>
          <w:rFonts w:asciiTheme="minorEastAsia" w:eastAsiaTheme="minorEastAsia" w:hAnsiTheme="minorEastAsia"/>
          <w:b/>
          <w:color w:val="000000"/>
          <w:sz w:val="30"/>
          <w:szCs w:val="30"/>
        </w:rPr>
      </w:pPr>
    </w:p>
    <w:p w:rsidR="003D1EE6" w:rsidRPr="00BE401D" w:rsidRDefault="003D1EE6" w:rsidP="003D1EE6">
      <w:pPr>
        <w:spacing w:after="200" w:line="276" w:lineRule="auto"/>
        <w:ind w:firstLine="605"/>
        <w:rPr>
          <w:rFonts w:asciiTheme="minorEastAsia" w:eastAsiaTheme="minorEastAsia" w:hAnsiTheme="minorEastAsia"/>
          <w:b/>
          <w:color w:val="000000"/>
          <w:sz w:val="30"/>
          <w:szCs w:val="30"/>
        </w:rPr>
      </w:pPr>
    </w:p>
    <w:p w:rsidR="003D1EE6" w:rsidRPr="00BE401D" w:rsidRDefault="003D1EE6" w:rsidP="003D1EE6">
      <w:pPr>
        <w:widowControl/>
        <w:spacing w:line="360" w:lineRule="atLeast"/>
        <w:ind w:firstLineChars="200" w:firstLine="560"/>
        <w:jc w:val="right"/>
        <w:rPr>
          <w:rFonts w:asciiTheme="minorEastAsia" w:eastAsiaTheme="minorEastAsia" w:hAnsiTheme="minorEastAsia" w:cs="宋体"/>
          <w:kern w:val="0"/>
          <w:sz w:val="28"/>
          <w:szCs w:val="28"/>
        </w:rPr>
      </w:pPr>
      <w:r w:rsidRPr="00BE401D">
        <w:rPr>
          <w:rFonts w:asciiTheme="minorEastAsia" w:eastAsiaTheme="minorEastAsia" w:hAnsiTheme="minorEastAsia" w:cs="宋体" w:hint="eastAsia"/>
          <w:kern w:val="0"/>
          <w:sz w:val="28"/>
          <w:szCs w:val="28"/>
        </w:rPr>
        <w:t>深圳证券交易所</w:t>
      </w:r>
    </w:p>
    <w:p w:rsidR="003D1EE6" w:rsidRPr="00BE401D" w:rsidRDefault="00BE401D" w:rsidP="003D1EE6">
      <w:pPr>
        <w:spacing w:after="200" w:line="276" w:lineRule="auto"/>
        <w:ind w:firstLine="605"/>
        <w:jc w:val="right"/>
        <w:rPr>
          <w:rFonts w:asciiTheme="minorEastAsia" w:eastAsiaTheme="minorEastAsia" w:hAnsiTheme="minorEastAsia"/>
          <w:b/>
          <w:color w:val="000000"/>
          <w:sz w:val="30"/>
          <w:szCs w:val="30"/>
        </w:rPr>
      </w:pPr>
      <w:r w:rsidRPr="00BE401D">
        <w:rPr>
          <w:rFonts w:asciiTheme="minorEastAsia" w:eastAsiaTheme="minorEastAsia" w:hAnsiTheme="minorEastAsia" w:cs="宋体"/>
          <w:kern w:val="0"/>
          <w:sz w:val="28"/>
          <w:szCs w:val="28"/>
        </w:rPr>
        <w:t>2017年5月</w:t>
      </w:r>
      <w:r>
        <w:rPr>
          <w:rFonts w:asciiTheme="minorEastAsia" w:eastAsiaTheme="minorEastAsia" w:hAnsiTheme="minorEastAsia" w:cs="宋体"/>
          <w:kern w:val="0"/>
          <w:sz w:val="28"/>
          <w:szCs w:val="28"/>
        </w:rPr>
        <w:t>2</w:t>
      </w:r>
      <w:r w:rsidRPr="00BE401D">
        <w:rPr>
          <w:rFonts w:asciiTheme="minorEastAsia" w:eastAsiaTheme="minorEastAsia" w:hAnsiTheme="minorEastAsia" w:cs="宋体"/>
          <w:kern w:val="0"/>
          <w:sz w:val="28"/>
          <w:szCs w:val="28"/>
        </w:rPr>
        <w:t>5</w:t>
      </w:r>
      <w:r w:rsidR="003D1EE6" w:rsidRPr="00BE401D">
        <w:rPr>
          <w:rFonts w:asciiTheme="minorEastAsia" w:eastAsiaTheme="minorEastAsia" w:hAnsiTheme="minorEastAsia" w:cs="宋体"/>
          <w:kern w:val="0"/>
          <w:sz w:val="28"/>
          <w:szCs w:val="28"/>
        </w:rPr>
        <w:t>日</w:t>
      </w:r>
    </w:p>
    <w:p w:rsidR="003D1EE6" w:rsidRPr="00BE401D" w:rsidRDefault="003D1EE6" w:rsidP="003D1EE6">
      <w:pPr>
        <w:spacing w:after="200" w:line="276" w:lineRule="auto"/>
        <w:ind w:firstLineChars="201" w:firstLine="605"/>
        <w:rPr>
          <w:rFonts w:asciiTheme="minorEastAsia" w:eastAsiaTheme="minorEastAsia" w:hAnsiTheme="minorEastAsia"/>
          <w:b/>
          <w:color w:val="000000"/>
          <w:sz w:val="30"/>
          <w:szCs w:val="30"/>
        </w:rPr>
      </w:pPr>
    </w:p>
    <w:p w:rsidR="003D1EE6" w:rsidRPr="00BE401D" w:rsidRDefault="003D1EE6" w:rsidP="003D1EE6">
      <w:pPr>
        <w:spacing w:line="560" w:lineRule="exact"/>
        <w:ind w:rightChars="3" w:right="6" w:firstLineChars="150" w:firstLine="450"/>
        <w:jc w:val="left"/>
        <w:rPr>
          <w:rFonts w:asciiTheme="minorEastAsia" w:eastAsiaTheme="minorEastAsia" w:hAnsiTheme="minorEastAsia"/>
          <w:sz w:val="30"/>
        </w:rPr>
      </w:pPr>
    </w:p>
    <w:p w:rsidR="003D1EE6" w:rsidRPr="00BE401D" w:rsidRDefault="003D1EE6" w:rsidP="003D1EE6">
      <w:pPr>
        <w:spacing w:line="560" w:lineRule="exact"/>
        <w:ind w:rightChars="3" w:right="6" w:firstLineChars="150" w:firstLine="450"/>
        <w:jc w:val="left"/>
        <w:rPr>
          <w:rFonts w:asciiTheme="minorEastAsia" w:eastAsiaTheme="minorEastAsia" w:hAnsiTheme="minorEastAsia"/>
          <w:sz w:val="30"/>
        </w:rPr>
      </w:pPr>
    </w:p>
    <w:p w:rsidR="003D1EE6" w:rsidRPr="00BE401D" w:rsidRDefault="003D1EE6" w:rsidP="003D1EE6">
      <w:pPr>
        <w:spacing w:line="560" w:lineRule="exact"/>
        <w:ind w:rightChars="3" w:right="6" w:firstLineChars="150" w:firstLine="450"/>
        <w:jc w:val="left"/>
        <w:rPr>
          <w:rFonts w:asciiTheme="minorEastAsia" w:eastAsiaTheme="minorEastAsia" w:hAnsiTheme="minorEastAsia"/>
          <w:sz w:val="30"/>
        </w:rPr>
      </w:pPr>
    </w:p>
    <w:p w:rsidR="003D1EE6" w:rsidRPr="00BE401D" w:rsidRDefault="003D1EE6" w:rsidP="00BE401D">
      <w:pPr>
        <w:spacing w:line="560" w:lineRule="exact"/>
        <w:ind w:rightChars="3" w:right="6"/>
        <w:jc w:val="left"/>
        <w:rPr>
          <w:rFonts w:asciiTheme="minorEastAsia" w:eastAsiaTheme="minorEastAsia" w:hAnsiTheme="minorEastAsia"/>
          <w:sz w:val="30"/>
        </w:rPr>
      </w:pPr>
    </w:p>
    <w:p w:rsidR="003D1EE6" w:rsidRPr="00BE401D" w:rsidRDefault="003D1EE6" w:rsidP="00BE401D">
      <w:pPr>
        <w:widowControl/>
        <w:spacing w:line="360" w:lineRule="atLeast"/>
        <w:jc w:val="left"/>
        <w:rPr>
          <w:rFonts w:ascii="黑体" w:eastAsia="黑体" w:hAnsi="黑体"/>
          <w:sz w:val="30"/>
          <w:szCs w:val="30"/>
        </w:rPr>
      </w:pPr>
      <w:r w:rsidRPr="00BE401D">
        <w:rPr>
          <w:rFonts w:ascii="黑体" w:eastAsia="黑体" w:hAnsi="黑体" w:hint="eastAsia"/>
          <w:sz w:val="30"/>
          <w:szCs w:val="30"/>
        </w:rPr>
        <w:t>附件2</w:t>
      </w:r>
      <w:r w:rsidR="0079638D" w:rsidRPr="00BE401D">
        <w:rPr>
          <w:rFonts w:ascii="黑体" w:eastAsia="黑体" w:hAnsi="黑体" w:hint="eastAsia"/>
          <w:sz w:val="30"/>
          <w:szCs w:val="30"/>
        </w:rPr>
        <w:t>：</w:t>
      </w:r>
    </w:p>
    <w:p w:rsidR="003D1EE6" w:rsidRDefault="003D1EE6" w:rsidP="003D1EE6">
      <w:pPr>
        <w:jc w:val="center"/>
        <w:rPr>
          <w:rFonts w:ascii="黑体" w:eastAsia="黑体" w:hAnsi="黑体"/>
          <w:sz w:val="28"/>
          <w:szCs w:val="28"/>
        </w:rPr>
      </w:pPr>
      <w:r w:rsidRPr="00BE401D">
        <w:rPr>
          <w:rFonts w:ascii="黑体" w:eastAsia="黑体" w:hAnsi="黑体" w:hint="eastAsia"/>
          <w:sz w:val="28"/>
          <w:szCs w:val="28"/>
        </w:rPr>
        <w:t>关于开展质押式回购行情增加发布加权平均利率等信息的仿真测试反馈表</w:t>
      </w:r>
    </w:p>
    <w:p w:rsidR="00547A62" w:rsidRPr="00BE401D" w:rsidRDefault="00547A62" w:rsidP="003D1EE6">
      <w:pPr>
        <w:jc w:val="center"/>
        <w:rPr>
          <w:rFonts w:ascii="黑体" w:eastAsia="黑体" w:hAnsi="黑体"/>
          <w:color w:val="000000"/>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2458"/>
        <w:gridCol w:w="1840"/>
        <w:gridCol w:w="1812"/>
      </w:tblGrid>
      <w:tr w:rsidR="003D1EE6" w:rsidRPr="00E11DC3" w:rsidTr="00BE401D">
        <w:trPr>
          <w:trHeight w:val="444"/>
          <w:jc w:val="center"/>
        </w:trPr>
        <w:tc>
          <w:tcPr>
            <w:tcW w:w="2186" w:type="dxa"/>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会员代码</w:t>
            </w:r>
          </w:p>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（仅会员填写）</w:t>
            </w:r>
          </w:p>
        </w:tc>
        <w:tc>
          <w:tcPr>
            <w:tcW w:w="2458" w:type="dxa"/>
          </w:tcPr>
          <w:p w:rsidR="003D1EE6" w:rsidRPr="00BE401D" w:rsidRDefault="003D1EE6" w:rsidP="00A03B02">
            <w:pPr>
              <w:rPr>
                <w:rFonts w:asciiTheme="minorEastAsia" w:eastAsiaTheme="minorEastAsia" w:hAnsiTheme="minorEastAsia"/>
                <w:color w:val="000000"/>
                <w:szCs w:val="21"/>
              </w:rPr>
            </w:pPr>
          </w:p>
        </w:tc>
        <w:tc>
          <w:tcPr>
            <w:tcW w:w="1840" w:type="dxa"/>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公司名称</w:t>
            </w:r>
          </w:p>
        </w:tc>
        <w:tc>
          <w:tcPr>
            <w:tcW w:w="1812" w:type="dxa"/>
          </w:tcPr>
          <w:p w:rsidR="003D1EE6" w:rsidRPr="00BE401D" w:rsidRDefault="003D1EE6" w:rsidP="00A03B02">
            <w:pPr>
              <w:rPr>
                <w:rFonts w:asciiTheme="minorEastAsia" w:eastAsiaTheme="minorEastAsia" w:hAnsiTheme="minorEastAsia"/>
                <w:color w:val="000000"/>
                <w:szCs w:val="21"/>
              </w:rPr>
            </w:pPr>
          </w:p>
        </w:tc>
      </w:tr>
      <w:tr w:rsidR="003D1EE6" w:rsidRPr="00E11DC3" w:rsidTr="00BE401D">
        <w:trPr>
          <w:trHeight w:val="465"/>
          <w:jc w:val="center"/>
        </w:trPr>
        <w:tc>
          <w:tcPr>
            <w:tcW w:w="2186" w:type="dxa"/>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填报人</w:t>
            </w:r>
          </w:p>
        </w:tc>
        <w:tc>
          <w:tcPr>
            <w:tcW w:w="2458" w:type="dxa"/>
          </w:tcPr>
          <w:p w:rsidR="003D1EE6" w:rsidRPr="00BE401D" w:rsidRDefault="003D1EE6" w:rsidP="00A03B02">
            <w:pPr>
              <w:rPr>
                <w:rFonts w:asciiTheme="minorEastAsia" w:eastAsiaTheme="minorEastAsia" w:hAnsiTheme="minorEastAsia"/>
                <w:color w:val="000000"/>
                <w:szCs w:val="21"/>
              </w:rPr>
            </w:pPr>
          </w:p>
        </w:tc>
        <w:tc>
          <w:tcPr>
            <w:tcW w:w="1840" w:type="dxa"/>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联系电话</w:t>
            </w:r>
          </w:p>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color w:val="000000"/>
                <w:szCs w:val="21"/>
              </w:rPr>
              <w:t>(包括手机)</w:t>
            </w:r>
          </w:p>
        </w:tc>
        <w:tc>
          <w:tcPr>
            <w:tcW w:w="1812" w:type="dxa"/>
          </w:tcPr>
          <w:p w:rsidR="003D1EE6" w:rsidRPr="00BE401D" w:rsidRDefault="003D1EE6" w:rsidP="00A03B02">
            <w:pPr>
              <w:rPr>
                <w:rFonts w:asciiTheme="minorEastAsia" w:eastAsiaTheme="minorEastAsia" w:hAnsiTheme="minorEastAsia"/>
                <w:color w:val="000000"/>
                <w:szCs w:val="21"/>
              </w:rPr>
            </w:pPr>
          </w:p>
        </w:tc>
      </w:tr>
      <w:tr w:rsidR="003D1EE6" w:rsidRPr="00E11DC3" w:rsidTr="00A03B02">
        <w:trPr>
          <w:trHeight w:val="443"/>
          <w:jc w:val="center"/>
        </w:trPr>
        <w:tc>
          <w:tcPr>
            <w:tcW w:w="2186" w:type="dxa"/>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color w:val="000000"/>
                <w:szCs w:val="21"/>
              </w:rPr>
              <w:t>Email地址</w:t>
            </w:r>
          </w:p>
        </w:tc>
        <w:tc>
          <w:tcPr>
            <w:tcW w:w="6110" w:type="dxa"/>
            <w:gridSpan w:val="3"/>
          </w:tcPr>
          <w:p w:rsidR="003D1EE6" w:rsidRPr="00BE401D" w:rsidRDefault="003D1EE6" w:rsidP="00A03B02">
            <w:pPr>
              <w:rPr>
                <w:rFonts w:asciiTheme="minorEastAsia" w:eastAsiaTheme="minorEastAsia" w:hAnsiTheme="minorEastAsia"/>
                <w:color w:val="000000"/>
                <w:szCs w:val="21"/>
              </w:rPr>
            </w:pPr>
          </w:p>
        </w:tc>
      </w:tr>
      <w:tr w:rsidR="003D1EE6" w:rsidRPr="00E11DC3" w:rsidTr="00A03B02">
        <w:trPr>
          <w:trHeight w:val="443"/>
          <w:jc w:val="center"/>
        </w:trPr>
        <w:tc>
          <w:tcPr>
            <w:tcW w:w="2186" w:type="dxa"/>
          </w:tcPr>
          <w:p w:rsidR="003D1EE6" w:rsidRPr="00BE401D" w:rsidRDefault="003D1EE6" w:rsidP="00A03B02">
            <w:pP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本业务涉及系统的软件开发商名称</w:t>
            </w:r>
          </w:p>
        </w:tc>
        <w:tc>
          <w:tcPr>
            <w:tcW w:w="6110" w:type="dxa"/>
            <w:gridSpan w:val="3"/>
          </w:tcPr>
          <w:p w:rsidR="003D1EE6" w:rsidRPr="00BE401D" w:rsidRDefault="003D1EE6" w:rsidP="00A03B02">
            <w:pPr>
              <w:rPr>
                <w:rFonts w:asciiTheme="minorEastAsia" w:eastAsiaTheme="minorEastAsia" w:hAnsiTheme="minorEastAsia"/>
                <w:color w:val="000000"/>
                <w:szCs w:val="21"/>
              </w:rPr>
            </w:pPr>
          </w:p>
        </w:tc>
      </w:tr>
      <w:tr w:rsidR="003D1EE6" w:rsidRPr="00E11DC3" w:rsidTr="00A03B02">
        <w:trPr>
          <w:trHeight w:val="644"/>
          <w:jc w:val="center"/>
        </w:trPr>
        <w:tc>
          <w:tcPr>
            <w:tcW w:w="8296" w:type="dxa"/>
            <w:gridSpan w:val="4"/>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请填写以下各功能点测试结果</w:t>
            </w:r>
          </w:p>
        </w:tc>
      </w:tr>
      <w:tr w:rsidR="003D1EE6" w:rsidRPr="00E11DC3" w:rsidTr="00BE401D">
        <w:trPr>
          <w:trHeight w:val="585"/>
          <w:jc w:val="center"/>
        </w:trPr>
        <w:tc>
          <w:tcPr>
            <w:tcW w:w="4644" w:type="dxa"/>
            <w:gridSpan w:val="2"/>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功能点</w:t>
            </w:r>
          </w:p>
        </w:tc>
        <w:tc>
          <w:tcPr>
            <w:tcW w:w="3652" w:type="dxa"/>
            <w:gridSpan w:val="2"/>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测试结果</w:t>
            </w:r>
          </w:p>
        </w:tc>
      </w:tr>
      <w:tr w:rsidR="003D1EE6" w:rsidRPr="00E11DC3" w:rsidTr="00BE401D">
        <w:trPr>
          <w:trHeight w:val="585"/>
          <w:jc w:val="center"/>
        </w:trPr>
        <w:tc>
          <w:tcPr>
            <w:tcW w:w="4644" w:type="dxa"/>
            <w:gridSpan w:val="2"/>
            <w:vAlign w:val="center"/>
          </w:tcPr>
          <w:p w:rsidR="003D1EE6" w:rsidRPr="00BE401D" w:rsidRDefault="003D1EE6" w:rsidP="00A03B02">
            <w:pPr>
              <w:jc w:val="left"/>
              <w:rPr>
                <w:rFonts w:asciiTheme="minorEastAsia" w:eastAsiaTheme="minorEastAsia" w:hAnsiTheme="minorEastAsia"/>
                <w:szCs w:val="21"/>
              </w:rPr>
            </w:pPr>
            <w:r w:rsidRPr="00BE401D">
              <w:rPr>
                <w:rFonts w:asciiTheme="minorEastAsia" w:eastAsiaTheme="minorEastAsia" w:hAnsiTheme="minorEastAsia" w:hint="eastAsia"/>
                <w:szCs w:val="21"/>
              </w:rPr>
              <w:t>接收展示质押式回购加权平均利率</w:t>
            </w:r>
          </w:p>
        </w:tc>
        <w:tc>
          <w:tcPr>
            <w:tcW w:w="3652" w:type="dxa"/>
            <w:gridSpan w:val="2"/>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◎正常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◎异常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◎未测</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◎无此业务</w:t>
            </w:r>
          </w:p>
        </w:tc>
      </w:tr>
      <w:tr w:rsidR="003D1EE6" w:rsidRPr="00E11DC3" w:rsidTr="00BE401D">
        <w:trPr>
          <w:trHeight w:val="585"/>
          <w:jc w:val="center"/>
        </w:trPr>
        <w:tc>
          <w:tcPr>
            <w:tcW w:w="4644" w:type="dxa"/>
            <w:gridSpan w:val="2"/>
            <w:vAlign w:val="center"/>
          </w:tcPr>
          <w:p w:rsidR="003D1EE6" w:rsidRPr="00BE401D" w:rsidRDefault="003D1EE6" w:rsidP="00A03B02">
            <w:pPr>
              <w:jc w:val="left"/>
              <w:rPr>
                <w:rFonts w:asciiTheme="minorEastAsia" w:eastAsiaTheme="minorEastAsia" w:hAnsiTheme="minorEastAsia"/>
                <w:szCs w:val="21"/>
              </w:rPr>
            </w:pPr>
            <w:r w:rsidRPr="00BE401D">
              <w:rPr>
                <w:rFonts w:asciiTheme="minorEastAsia" w:eastAsiaTheme="minorEastAsia" w:hAnsiTheme="minorEastAsia" w:hint="eastAsia"/>
                <w:szCs w:val="21"/>
              </w:rPr>
              <w:t>接收展示质押式回购加权平均利率涨跌</w:t>
            </w:r>
            <w:r w:rsidRPr="00BE401D">
              <w:rPr>
                <w:rFonts w:asciiTheme="minorEastAsia" w:eastAsiaTheme="minorEastAsia" w:hAnsiTheme="minorEastAsia"/>
                <w:szCs w:val="21"/>
              </w:rPr>
              <w:t>BP</w:t>
            </w:r>
          </w:p>
        </w:tc>
        <w:tc>
          <w:tcPr>
            <w:tcW w:w="3652" w:type="dxa"/>
            <w:gridSpan w:val="2"/>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◎正常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◎异常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◎未测</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◎无此业务</w:t>
            </w:r>
          </w:p>
        </w:tc>
      </w:tr>
      <w:tr w:rsidR="003D1EE6" w:rsidRPr="00E11DC3" w:rsidTr="00BE401D">
        <w:trPr>
          <w:trHeight w:val="585"/>
          <w:jc w:val="center"/>
        </w:trPr>
        <w:tc>
          <w:tcPr>
            <w:tcW w:w="4644" w:type="dxa"/>
            <w:gridSpan w:val="2"/>
            <w:vAlign w:val="center"/>
          </w:tcPr>
          <w:p w:rsidR="003D1EE6" w:rsidRPr="00BE401D" w:rsidRDefault="003D1EE6" w:rsidP="00A03B02">
            <w:pPr>
              <w:jc w:val="left"/>
              <w:rPr>
                <w:rFonts w:asciiTheme="minorEastAsia" w:eastAsiaTheme="minorEastAsia" w:hAnsiTheme="minorEastAsia"/>
                <w:szCs w:val="21"/>
              </w:rPr>
            </w:pPr>
            <w:r w:rsidRPr="00BE401D">
              <w:rPr>
                <w:rFonts w:asciiTheme="minorEastAsia" w:eastAsiaTheme="minorEastAsia" w:hAnsiTheme="minorEastAsia" w:hint="eastAsia"/>
                <w:szCs w:val="21"/>
              </w:rPr>
              <w:t>接收展示质押式回购昨收盘加权平均利率</w:t>
            </w:r>
          </w:p>
        </w:tc>
        <w:tc>
          <w:tcPr>
            <w:tcW w:w="3652" w:type="dxa"/>
            <w:gridSpan w:val="2"/>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◎正常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◎异常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◎未测</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◎无此业务</w:t>
            </w:r>
          </w:p>
        </w:tc>
      </w:tr>
      <w:tr w:rsidR="003D1EE6" w:rsidRPr="00E11DC3" w:rsidTr="00BE401D">
        <w:trPr>
          <w:trHeight w:val="585"/>
          <w:jc w:val="center"/>
        </w:trPr>
        <w:tc>
          <w:tcPr>
            <w:tcW w:w="4644" w:type="dxa"/>
            <w:gridSpan w:val="2"/>
            <w:vAlign w:val="center"/>
          </w:tcPr>
          <w:p w:rsidR="003D1EE6" w:rsidRPr="00BE401D" w:rsidRDefault="003D1EE6" w:rsidP="00A03B02">
            <w:pPr>
              <w:jc w:val="left"/>
              <w:rPr>
                <w:rFonts w:asciiTheme="minorEastAsia" w:eastAsiaTheme="minorEastAsia" w:hAnsiTheme="minorEastAsia"/>
                <w:szCs w:val="21"/>
              </w:rPr>
            </w:pPr>
            <w:r w:rsidRPr="00BE401D">
              <w:rPr>
                <w:rFonts w:asciiTheme="minorEastAsia" w:eastAsiaTheme="minorEastAsia" w:hAnsiTheme="minorEastAsia" w:hint="eastAsia"/>
                <w:szCs w:val="21"/>
              </w:rPr>
              <w:t>接收展示质押式回购最近价涨跌</w:t>
            </w:r>
            <w:r w:rsidRPr="00BE401D">
              <w:rPr>
                <w:rFonts w:asciiTheme="minorEastAsia" w:eastAsiaTheme="minorEastAsia" w:hAnsiTheme="minorEastAsia"/>
                <w:szCs w:val="21"/>
              </w:rPr>
              <w:t>BP</w:t>
            </w:r>
          </w:p>
        </w:tc>
        <w:tc>
          <w:tcPr>
            <w:tcW w:w="3652" w:type="dxa"/>
            <w:gridSpan w:val="2"/>
            <w:vAlign w:val="center"/>
          </w:tcPr>
          <w:p w:rsidR="003D1EE6" w:rsidRPr="00BE401D" w:rsidRDefault="003D1EE6" w:rsidP="00A03B02">
            <w:pPr>
              <w:jc w:val="cente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◎正常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◎异常</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◎未测</w:t>
            </w:r>
            <w:r w:rsidRPr="00BE401D">
              <w:rPr>
                <w:rFonts w:asciiTheme="minorEastAsia" w:eastAsiaTheme="minorEastAsia" w:hAnsiTheme="minorEastAsia"/>
                <w:color w:val="000000"/>
                <w:szCs w:val="21"/>
              </w:rPr>
              <w:t xml:space="preserve"> </w:t>
            </w:r>
            <w:r w:rsidRPr="00BE401D">
              <w:rPr>
                <w:rFonts w:asciiTheme="minorEastAsia" w:eastAsiaTheme="minorEastAsia" w:hAnsiTheme="minorEastAsia" w:hint="eastAsia"/>
                <w:color w:val="000000"/>
                <w:szCs w:val="21"/>
              </w:rPr>
              <w:t>◎无此业务</w:t>
            </w:r>
          </w:p>
        </w:tc>
      </w:tr>
      <w:tr w:rsidR="003D1EE6" w:rsidRPr="00E11DC3" w:rsidTr="00A03B02">
        <w:trPr>
          <w:trHeight w:val="585"/>
          <w:jc w:val="center"/>
        </w:trPr>
        <w:tc>
          <w:tcPr>
            <w:tcW w:w="8296" w:type="dxa"/>
            <w:gridSpan w:val="4"/>
            <w:vAlign w:val="center"/>
          </w:tcPr>
          <w:p w:rsidR="003D1EE6" w:rsidRPr="00BE401D" w:rsidRDefault="003D1EE6" w:rsidP="00A03B02">
            <w:pPr>
              <w:rPr>
                <w:rFonts w:asciiTheme="minorEastAsia" w:eastAsiaTheme="minorEastAsia" w:hAnsiTheme="minorEastAsia"/>
                <w:color w:val="000000"/>
                <w:szCs w:val="21"/>
              </w:rPr>
            </w:pPr>
            <w:r w:rsidRPr="00BE401D">
              <w:rPr>
                <w:rFonts w:asciiTheme="minorEastAsia" w:eastAsiaTheme="minorEastAsia" w:hAnsiTheme="minorEastAsia" w:hint="eastAsia"/>
                <w:color w:val="000000"/>
                <w:szCs w:val="21"/>
              </w:rPr>
              <w:t>异常说明：（不超过</w:t>
            </w:r>
            <w:r w:rsidRPr="00BE401D">
              <w:rPr>
                <w:rFonts w:asciiTheme="minorEastAsia" w:eastAsiaTheme="minorEastAsia" w:hAnsiTheme="minorEastAsia"/>
                <w:color w:val="000000"/>
                <w:szCs w:val="21"/>
              </w:rPr>
              <w:t>500汉字）</w:t>
            </w:r>
          </w:p>
          <w:p w:rsidR="003D1EE6" w:rsidRPr="00BE401D" w:rsidRDefault="003D1EE6" w:rsidP="00A03B02">
            <w:pPr>
              <w:rPr>
                <w:rFonts w:asciiTheme="minorEastAsia" w:eastAsiaTheme="minorEastAsia" w:hAnsiTheme="minorEastAsia"/>
                <w:color w:val="000000"/>
                <w:szCs w:val="21"/>
              </w:rPr>
            </w:pPr>
          </w:p>
          <w:p w:rsidR="003D1EE6" w:rsidRPr="00BE401D" w:rsidRDefault="003D1EE6" w:rsidP="00A03B02">
            <w:pPr>
              <w:rPr>
                <w:rFonts w:asciiTheme="minorEastAsia" w:eastAsiaTheme="minorEastAsia" w:hAnsiTheme="minorEastAsia"/>
                <w:color w:val="000000"/>
                <w:szCs w:val="21"/>
              </w:rPr>
            </w:pPr>
          </w:p>
          <w:p w:rsidR="003D1EE6" w:rsidRPr="00BE401D" w:rsidRDefault="003D1EE6" w:rsidP="00A03B02">
            <w:pPr>
              <w:rPr>
                <w:rFonts w:asciiTheme="minorEastAsia" w:eastAsiaTheme="minorEastAsia" w:hAnsiTheme="minorEastAsia"/>
                <w:color w:val="000000"/>
                <w:szCs w:val="21"/>
              </w:rPr>
            </w:pPr>
          </w:p>
          <w:p w:rsidR="003D1EE6" w:rsidRDefault="003D1EE6"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Default="0079638D" w:rsidP="00A03B02">
            <w:pPr>
              <w:rPr>
                <w:rFonts w:asciiTheme="minorEastAsia" w:eastAsiaTheme="minorEastAsia" w:hAnsiTheme="minorEastAsia"/>
                <w:color w:val="000000"/>
                <w:szCs w:val="21"/>
              </w:rPr>
            </w:pPr>
          </w:p>
          <w:p w:rsidR="0079638D" w:rsidRPr="00BE401D" w:rsidRDefault="0079638D" w:rsidP="00A03B02">
            <w:pPr>
              <w:rPr>
                <w:rFonts w:asciiTheme="minorEastAsia" w:eastAsiaTheme="minorEastAsia" w:hAnsiTheme="minorEastAsia"/>
                <w:color w:val="000000"/>
                <w:szCs w:val="21"/>
              </w:rPr>
            </w:pPr>
          </w:p>
          <w:p w:rsidR="003D1EE6" w:rsidRPr="00BE401D" w:rsidRDefault="003D1EE6" w:rsidP="00A03B02">
            <w:pPr>
              <w:rPr>
                <w:rFonts w:asciiTheme="minorEastAsia" w:eastAsiaTheme="minorEastAsia" w:hAnsiTheme="minorEastAsia"/>
                <w:color w:val="000000"/>
                <w:szCs w:val="21"/>
              </w:rPr>
            </w:pPr>
          </w:p>
          <w:p w:rsidR="003D1EE6" w:rsidRPr="00BE401D" w:rsidRDefault="003D1EE6" w:rsidP="00A03B02">
            <w:pPr>
              <w:rPr>
                <w:rFonts w:asciiTheme="minorEastAsia" w:eastAsiaTheme="minorEastAsia" w:hAnsiTheme="minorEastAsia"/>
                <w:color w:val="000000"/>
                <w:szCs w:val="21"/>
              </w:rPr>
            </w:pPr>
          </w:p>
          <w:p w:rsidR="003D1EE6" w:rsidRPr="00BE401D" w:rsidRDefault="003D1EE6" w:rsidP="00A03B02">
            <w:pPr>
              <w:rPr>
                <w:rFonts w:asciiTheme="minorEastAsia" w:eastAsiaTheme="minorEastAsia" w:hAnsiTheme="minorEastAsia"/>
                <w:color w:val="000000"/>
                <w:szCs w:val="21"/>
              </w:rPr>
            </w:pPr>
          </w:p>
        </w:tc>
      </w:tr>
    </w:tbl>
    <w:p w:rsidR="003D1EE6" w:rsidRPr="00BE401D" w:rsidRDefault="003D1EE6" w:rsidP="003D1EE6">
      <w:pPr>
        <w:widowControl/>
        <w:spacing w:line="360" w:lineRule="atLeast"/>
        <w:ind w:firstLineChars="200" w:firstLine="560"/>
        <w:jc w:val="right"/>
        <w:rPr>
          <w:rFonts w:asciiTheme="minorEastAsia" w:eastAsiaTheme="minorEastAsia" w:hAnsiTheme="minorEastAsia" w:cs="宋体"/>
          <w:color w:val="2E2E2E"/>
          <w:kern w:val="0"/>
          <w:sz w:val="28"/>
          <w:szCs w:val="28"/>
        </w:rPr>
      </w:pPr>
    </w:p>
    <w:p w:rsidR="003D1EE6" w:rsidRPr="00BE401D" w:rsidRDefault="003D1EE6" w:rsidP="003D1EE6">
      <w:pPr>
        <w:spacing w:line="560" w:lineRule="exact"/>
        <w:ind w:rightChars="3" w:right="6" w:firstLineChars="150" w:firstLine="450"/>
        <w:jc w:val="left"/>
        <w:rPr>
          <w:rFonts w:asciiTheme="minorEastAsia" w:eastAsiaTheme="minorEastAsia" w:hAnsiTheme="minorEastAsia"/>
          <w:sz w:val="30"/>
        </w:rPr>
      </w:pPr>
    </w:p>
    <w:sectPr w:rsidR="003D1EE6" w:rsidRPr="00BE401D" w:rsidSect="00BE401D">
      <w:footerReference w:type="even" r:id="rId13"/>
      <w:footerReference w:type="default" r:id="rId14"/>
      <w:pgSz w:w="11907" w:h="16840" w:code="9"/>
      <w:pgMar w:top="993" w:right="1275" w:bottom="426" w:left="1134" w:header="0" w:footer="1418"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3CEB" w:rsidRDefault="00F73CEB">
      <w:r>
        <w:separator/>
      </w:r>
    </w:p>
  </w:endnote>
  <w:endnote w:type="continuationSeparator" w:id="0">
    <w:p w:rsidR="00F73CEB" w:rsidRDefault="00F73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方正小标宋简体">
    <w:altName w:val="Arial Unicode MS"/>
    <w:panose1 w:val="02000000000000000000"/>
    <w:charset w:val="86"/>
    <w:family w:val="auto"/>
    <w:pitch w:val="variable"/>
    <w:sig w:usb0="00000001" w:usb1="080E0000" w:usb2="00000010" w:usb3="00000000" w:csb0="00040000" w:csb1="00000000"/>
  </w:font>
  <w:font w:name="方正楷体简体">
    <w:charset w:val="86"/>
    <w:family w:val="auto"/>
    <w:pitch w:val="variable"/>
    <w:sig w:usb0="00000001" w:usb1="080E0000" w:usb2="00000010" w:usb3="00000000" w:csb0="00040000" w:csb1="00000000"/>
  </w:font>
  <w:font w:name="方正仿宋简体">
    <w:altName w:val="Arial Unicode MS"/>
    <w:panose1 w:val="02010601030101010101"/>
    <w:charset w:val="86"/>
    <w:family w:val="auto"/>
    <w:pitch w:val="variable"/>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DCD" w:rsidRDefault="00770DCD" w:rsidP="001C4AF9">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273" w:rsidRPr="00F05379" w:rsidRDefault="00C95273" w:rsidP="00C95273">
    <w:pPr>
      <w:pStyle w:val="a5"/>
      <w:framePr w:wrap="around" w:vAnchor="text" w:hAnchor="margin" w:xAlign="outside" w:y="1"/>
      <w:rPr>
        <w:rStyle w:val="a6"/>
        <w:rFonts w:ascii="宋体" w:hAnsi="宋体"/>
        <w:sz w:val="22"/>
        <w:szCs w:val="22"/>
      </w:rPr>
    </w:pPr>
  </w:p>
  <w:p w:rsidR="00770DCD" w:rsidRDefault="00770DCD" w:rsidP="001C4AF9">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3CEB" w:rsidRDefault="00F73CEB">
      <w:r>
        <w:separator/>
      </w:r>
    </w:p>
  </w:footnote>
  <w:footnote w:type="continuationSeparator" w:id="0">
    <w:p w:rsidR="00F73CEB" w:rsidRDefault="00F73C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031D7"/>
    <w:multiLevelType w:val="hybridMultilevel"/>
    <w:tmpl w:val="7A626A92"/>
    <w:lvl w:ilvl="0" w:tplc="0409000F">
      <w:start w:val="1"/>
      <w:numFmt w:val="decimal"/>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D65658C"/>
    <w:multiLevelType w:val="hybridMultilevel"/>
    <w:tmpl w:val="FEEEA304"/>
    <w:lvl w:ilvl="0" w:tplc="666EE7CC">
      <w:start w:val="1"/>
      <w:numFmt w:val="japaneseCounting"/>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29E61EB5"/>
    <w:multiLevelType w:val="singleLevel"/>
    <w:tmpl w:val="766CA9E0"/>
    <w:lvl w:ilvl="0">
      <w:start w:val="1"/>
      <w:numFmt w:val="japaneseCounting"/>
      <w:lvlText w:val="%1、"/>
      <w:lvlJc w:val="left"/>
      <w:pPr>
        <w:tabs>
          <w:tab w:val="num" w:pos="1290"/>
        </w:tabs>
        <w:ind w:left="1290" w:hanging="570"/>
      </w:pPr>
    </w:lvl>
  </w:abstractNum>
  <w:abstractNum w:abstractNumId="3">
    <w:nsid w:val="2D3B5E59"/>
    <w:multiLevelType w:val="hybridMultilevel"/>
    <w:tmpl w:val="62D01F76"/>
    <w:lvl w:ilvl="0" w:tplc="1BB2CD7A">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
    <w:nsid w:val="38CF1119"/>
    <w:multiLevelType w:val="hybridMultilevel"/>
    <w:tmpl w:val="09D0EF9E"/>
    <w:lvl w:ilvl="0" w:tplc="2486A53E">
      <w:start w:val="1"/>
      <w:numFmt w:val="decimalEnclosedCircle"/>
      <w:lvlText w:val="%1"/>
      <w:lvlJc w:val="left"/>
      <w:pPr>
        <w:tabs>
          <w:tab w:val="num" w:pos="465"/>
        </w:tabs>
        <w:ind w:left="46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B41748"/>
    <w:multiLevelType w:val="hybridMultilevel"/>
    <w:tmpl w:val="5C86D738"/>
    <w:lvl w:ilvl="0" w:tplc="E0CEC986">
      <w:start w:val="1"/>
      <w:numFmt w:val="decimal"/>
      <w:pStyle w:val="a"/>
      <w:lvlText w:val="图%1"/>
      <w:lvlJc w:val="left"/>
      <w:pPr>
        <w:tabs>
          <w:tab w:val="num" w:pos="1021"/>
        </w:tabs>
        <w:ind w:left="0" w:firstLine="0"/>
      </w:pPr>
    </w:lvl>
    <w:lvl w:ilvl="1" w:tplc="3FCCE80A">
      <w:start w:val="1"/>
      <w:numFmt w:val="decimalEnclosedCircle"/>
      <w:lvlText w:val="%2"/>
      <w:lvlJc w:val="left"/>
      <w:pPr>
        <w:tabs>
          <w:tab w:val="num" w:pos="780"/>
        </w:tabs>
        <w:ind w:left="7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481924BE"/>
    <w:multiLevelType w:val="hybridMultilevel"/>
    <w:tmpl w:val="81E6FB88"/>
    <w:lvl w:ilvl="0" w:tplc="18FAA438">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A331D56"/>
    <w:multiLevelType w:val="multilevel"/>
    <w:tmpl w:val="5A331D56"/>
    <w:lvl w:ilvl="0">
      <w:start w:val="1"/>
      <w:numFmt w:val="decimal"/>
      <w:lvlText w:val="%1."/>
      <w:lvlJc w:val="left"/>
      <w:pPr>
        <w:ind w:left="0" w:hanging="360"/>
      </w:pPr>
      <w:rPr>
        <w:rFonts w:hint="default"/>
      </w:r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8">
    <w:nsid w:val="60B01DE3"/>
    <w:multiLevelType w:val="hybridMultilevel"/>
    <w:tmpl w:val="808E37D4"/>
    <w:lvl w:ilvl="0" w:tplc="BAC215E6">
      <w:start w:val="1"/>
      <w:numFmt w:val="decimal"/>
      <w:lvlText w:val="%1、"/>
      <w:lvlJc w:val="left"/>
      <w:pPr>
        <w:ind w:left="1523" w:hanging="960"/>
      </w:pPr>
      <w:rPr>
        <w:rFonts w:hint="default"/>
      </w:r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9">
    <w:nsid w:val="64D1027A"/>
    <w:multiLevelType w:val="multilevel"/>
    <w:tmpl w:val="64D1027A"/>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0">
    <w:nsid w:val="67707A7A"/>
    <w:multiLevelType w:val="hybridMultilevel"/>
    <w:tmpl w:val="67A0D45C"/>
    <w:lvl w:ilvl="0" w:tplc="7316803E">
      <w:start w:val="1"/>
      <w:numFmt w:val="decimal"/>
      <w:lvlText w:val="%1、"/>
      <w:lvlJc w:val="left"/>
      <w:pPr>
        <w:tabs>
          <w:tab w:val="num" w:pos="1280"/>
        </w:tabs>
        <w:ind w:left="12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6D6C05AB"/>
    <w:multiLevelType w:val="hybridMultilevel"/>
    <w:tmpl w:val="479EF876"/>
    <w:lvl w:ilvl="0" w:tplc="6C4E813A">
      <w:start w:val="1"/>
      <w:numFmt w:val="decimal"/>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70C15AF8"/>
    <w:multiLevelType w:val="hybridMultilevel"/>
    <w:tmpl w:val="51768BD6"/>
    <w:lvl w:ilvl="0" w:tplc="F9D89A98">
      <w:start w:val="1"/>
      <w:numFmt w:val="japaneseCounting"/>
      <w:lvlText w:val="%1、"/>
      <w:lvlJc w:val="left"/>
      <w:pPr>
        <w:tabs>
          <w:tab w:val="num" w:pos="1321"/>
        </w:tabs>
        <w:ind w:left="1321" w:hanging="720"/>
      </w:pPr>
      <w:rPr>
        <w:rFonts w:hint="default"/>
      </w:rPr>
    </w:lvl>
    <w:lvl w:ilvl="1" w:tplc="04090019" w:tentative="1">
      <w:start w:val="1"/>
      <w:numFmt w:val="lowerLetter"/>
      <w:lvlText w:val="%2)"/>
      <w:lvlJc w:val="left"/>
      <w:pPr>
        <w:tabs>
          <w:tab w:val="num" w:pos="1441"/>
        </w:tabs>
        <w:ind w:left="1441" w:hanging="420"/>
      </w:pPr>
    </w:lvl>
    <w:lvl w:ilvl="2" w:tplc="0409001B" w:tentative="1">
      <w:start w:val="1"/>
      <w:numFmt w:val="lowerRoman"/>
      <w:lvlText w:val="%3."/>
      <w:lvlJc w:val="right"/>
      <w:pPr>
        <w:tabs>
          <w:tab w:val="num" w:pos="1861"/>
        </w:tabs>
        <w:ind w:left="1861" w:hanging="420"/>
      </w:pPr>
    </w:lvl>
    <w:lvl w:ilvl="3" w:tplc="0409000F" w:tentative="1">
      <w:start w:val="1"/>
      <w:numFmt w:val="decimal"/>
      <w:lvlText w:val="%4."/>
      <w:lvlJc w:val="left"/>
      <w:pPr>
        <w:tabs>
          <w:tab w:val="num" w:pos="2281"/>
        </w:tabs>
        <w:ind w:left="2281" w:hanging="420"/>
      </w:pPr>
    </w:lvl>
    <w:lvl w:ilvl="4" w:tplc="04090019" w:tentative="1">
      <w:start w:val="1"/>
      <w:numFmt w:val="lowerLetter"/>
      <w:lvlText w:val="%5)"/>
      <w:lvlJc w:val="left"/>
      <w:pPr>
        <w:tabs>
          <w:tab w:val="num" w:pos="2701"/>
        </w:tabs>
        <w:ind w:left="2701" w:hanging="420"/>
      </w:pPr>
    </w:lvl>
    <w:lvl w:ilvl="5" w:tplc="0409001B" w:tentative="1">
      <w:start w:val="1"/>
      <w:numFmt w:val="lowerRoman"/>
      <w:lvlText w:val="%6."/>
      <w:lvlJc w:val="right"/>
      <w:pPr>
        <w:tabs>
          <w:tab w:val="num" w:pos="3121"/>
        </w:tabs>
        <w:ind w:left="3121" w:hanging="420"/>
      </w:pPr>
    </w:lvl>
    <w:lvl w:ilvl="6" w:tplc="0409000F" w:tentative="1">
      <w:start w:val="1"/>
      <w:numFmt w:val="decimal"/>
      <w:lvlText w:val="%7."/>
      <w:lvlJc w:val="left"/>
      <w:pPr>
        <w:tabs>
          <w:tab w:val="num" w:pos="3541"/>
        </w:tabs>
        <w:ind w:left="3541" w:hanging="420"/>
      </w:pPr>
    </w:lvl>
    <w:lvl w:ilvl="7" w:tplc="04090019" w:tentative="1">
      <w:start w:val="1"/>
      <w:numFmt w:val="lowerLetter"/>
      <w:lvlText w:val="%8)"/>
      <w:lvlJc w:val="left"/>
      <w:pPr>
        <w:tabs>
          <w:tab w:val="num" w:pos="3961"/>
        </w:tabs>
        <w:ind w:left="3961" w:hanging="420"/>
      </w:pPr>
    </w:lvl>
    <w:lvl w:ilvl="8" w:tplc="0409001B" w:tentative="1">
      <w:start w:val="1"/>
      <w:numFmt w:val="lowerRoman"/>
      <w:lvlText w:val="%9."/>
      <w:lvlJc w:val="right"/>
      <w:pPr>
        <w:tabs>
          <w:tab w:val="num" w:pos="4381"/>
        </w:tabs>
        <w:ind w:left="4381" w:hanging="420"/>
      </w:pPr>
    </w:lvl>
  </w:abstractNum>
  <w:abstractNum w:abstractNumId="13">
    <w:nsid w:val="77D32492"/>
    <w:multiLevelType w:val="hybridMultilevel"/>
    <w:tmpl w:val="EF4E0BA6"/>
    <w:lvl w:ilvl="0" w:tplc="B448C682">
      <w:start w:val="1"/>
      <w:numFmt w:val="japaneseCounting"/>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2"/>
    <w:lvlOverride w:ilvl="0">
      <w:startOverride w:val="1"/>
    </w:lvlOverride>
  </w:num>
  <w:num w:numId="2">
    <w:abstractNumId w:val="1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3"/>
  </w:num>
  <w:num w:numId="12">
    <w:abstractNumId w:val="9"/>
  </w:num>
  <w:num w:numId="13">
    <w:abstractNumId w:val="8"/>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evenAndOddHeaders/>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37E"/>
    <w:rsid w:val="00000668"/>
    <w:rsid w:val="00001E28"/>
    <w:rsid w:val="00002725"/>
    <w:rsid w:val="00002FE7"/>
    <w:rsid w:val="000032F9"/>
    <w:rsid w:val="00003E6F"/>
    <w:rsid w:val="00004ED5"/>
    <w:rsid w:val="000115F7"/>
    <w:rsid w:val="00011940"/>
    <w:rsid w:val="000142C4"/>
    <w:rsid w:val="00014BBD"/>
    <w:rsid w:val="00015A24"/>
    <w:rsid w:val="00022617"/>
    <w:rsid w:val="00022628"/>
    <w:rsid w:val="000250A9"/>
    <w:rsid w:val="000309B2"/>
    <w:rsid w:val="0003420B"/>
    <w:rsid w:val="00041341"/>
    <w:rsid w:val="00041570"/>
    <w:rsid w:val="00041D14"/>
    <w:rsid w:val="000421FB"/>
    <w:rsid w:val="00042535"/>
    <w:rsid w:val="0004755D"/>
    <w:rsid w:val="000512E8"/>
    <w:rsid w:val="000519A6"/>
    <w:rsid w:val="000544CF"/>
    <w:rsid w:val="00060498"/>
    <w:rsid w:val="00060696"/>
    <w:rsid w:val="00062252"/>
    <w:rsid w:val="00062A79"/>
    <w:rsid w:val="000654B1"/>
    <w:rsid w:val="00067CD8"/>
    <w:rsid w:val="000706B6"/>
    <w:rsid w:val="00070AFB"/>
    <w:rsid w:val="00070E5D"/>
    <w:rsid w:val="0007144C"/>
    <w:rsid w:val="0007275C"/>
    <w:rsid w:val="000731B1"/>
    <w:rsid w:val="00074DD9"/>
    <w:rsid w:val="00076C86"/>
    <w:rsid w:val="000821C0"/>
    <w:rsid w:val="00082EDE"/>
    <w:rsid w:val="000838B3"/>
    <w:rsid w:val="0008544C"/>
    <w:rsid w:val="00085A0F"/>
    <w:rsid w:val="000860DD"/>
    <w:rsid w:val="00092689"/>
    <w:rsid w:val="000930EE"/>
    <w:rsid w:val="0009496A"/>
    <w:rsid w:val="000A0F12"/>
    <w:rsid w:val="000A158C"/>
    <w:rsid w:val="000A1CC0"/>
    <w:rsid w:val="000A4914"/>
    <w:rsid w:val="000A7CC8"/>
    <w:rsid w:val="000B4CA9"/>
    <w:rsid w:val="000B737C"/>
    <w:rsid w:val="000C05D7"/>
    <w:rsid w:val="000C6D67"/>
    <w:rsid w:val="000C7800"/>
    <w:rsid w:val="000C7A82"/>
    <w:rsid w:val="000D3BC5"/>
    <w:rsid w:val="000D3D3F"/>
    <w:rsid w:val="000D443A"/>
    <w:rsid w:val="000D5C39"/>
    <w:rsid w:val="000D755C"/>
    <w:rsid w:val="000D75DE"/>
    <w:rsid w:val="000D79E5"/>
    <w:rsid w:val="000E01E1"/>
    <w:rsid w:val="000F01DB"/>
    <w:rsid w:val="000F4222"/>
    <w:rsid w:val="000F4614"/>
    <w:rsid w:val="000F4B03"/>
    <w:rsid w:val="000F7324"/>
    <w:rsid w:val="0010061E"/>
    <w:rsid w:val="00102875"/>
    <w:rsid w:val="001066EC"/>
    <w:rsid w:val="001116A4"/>
    <w:rsid w:val="00112B2F"/>
    <w:rsid w:val="00116A54"/>
    <w:rsid w:val="00117C89"/>
    <w:rsid w:val="00126513"/>
    <w:rsid w:val="00126624"/>
    <w:rsid w:val="00127118"/>
    <w:rsid w:val="001321A2"/>
    <w:rsid w:val="00133136"/>
    <w:rsid w:val="001351F8"/>
    <w:rsid w:val="00135259"/>
    <w:rsid w:val="0013607C"/>
    <w:rsid w:val="00136B14"/>
    <w:rsid w:val="001370A3"/>
    <w:rsid w:val="00144D35"/>
    <w:rsid w:val="0014561C"/>
    <w:rsid w:val="001477E3"/>
    <w:rsid w:val="0014788A"/>
    <w:rsid w:val="00151FDB"/>
    <w:rsid w:val="00157593"/>
    <w:rsid w:val="0016220E"/>
    <w:rsid w:val="00162A3A"/>
    <w:rsid w:val="00166FB3"/>
    <w:rsid w:val="00167065"/>
    <w:rsid w:val="00167974"/>
    <w:rsid w:val="00171E20"/>
    <w:rsid w:val="00172DDE"/>
    <w:rsid w:val="00174E2E"/>
    <w:rsid w:val="00176F2B"/>
    <w:rsid w:val="001773FE"/>
    <w:rsid w:val="00180B69"/>
    <w:rsid w:val="0018351D"/>
    <w:rsid w:val="00187CF6"/>
    <w:rsid w:val="00191228"/>
    <w:rsid w:val="00192BCA"/>
    <w:rsid w:val="001964A8"/>
    <w:rsid w:val="00197930"/>
    <w:rsid w:val="001A150B"/>
    <w:rsid w:val="001A20F7"/>
    <w:rsid w:val="001A2E63"/>
    <w:rsid w:val="001A30DD"/>
    <w:rsid w:val="001A5478"/>
    <w:rsid w:val="001B046A"/>
    <w:rsid w:val="001B0ED8"/>
    <w:rsid w:val="001B13B1"/>
    <w:rsid w:val="001B1B8F"/>
    <w:rsid w:val="001B49AB"/>
    <w:rsid w:val="001B5F51"/>
    <w:rsid w:val="001B7820"/>
    <w:rsid w:val="001C1352"/>
    <w:rsid w:val="001C4AF9"/>
    <w:rsid w:val="001C59B2"/>
    <w:rsid w:val="001D1F33"/>
    <w:rsid w:val="001D1FA0"/>
    <w:rsid w:val="001D2E02"/>
    <w:rsid w:val="001D77C5"/>
    <w:rsid w:val="001D79CD"/>
    <w:rsid w:val="001E05A3"/>
    <w:rsid w:val="001E076F"/>
    <w:rsid w:val="001E30D8"/>
    <w:rsid w:val="001E41BA"/>
    <w:rsid w:val="001E7698"/>
    <w:rsid w:val="001F0729"/>
    <w:rsid w:val="001F0A25"/>
    <w:rsid w:val="001F2705"/>
    <w:rsid w:val="001F40E2"/>
    <w:rsid w:val="001F4E3C"/>
    <w:rsid w:val="001F791D"/>
    <w:rsid w:val="0020233A"/>
    <w:rsid w:val="002132AF"/>
    <w:rsid w:val="0021425F"/>
    <w:rsid w:val="00215CAC"/>
    <w:rsid w:val="002162EC"/>
    <w:rsid w:val="002164E6"/>
    <w:rsid w:val="00220974"/>
    <w:rsid w:val="0022137C"/>
    <w:rsid w:val="00221F4C"/>
    <w:rsid w:val="00222561"/>
    <w:rsid w:val="00223228"/>
    <w:rsid w:val="00223FB2"/>
    <w:rsid w:val="00224DF1"/>
    <w:rsid w:val="002253A7"/>
    <w:rsid w:val="002324B1"/>
    <w:rsid w:val="00233A21"/>
    <w:rsid w:val="002350B4"/>
    <w:rsid w:val="002364AF"/>
    <w:rsid w:val="00242FD8"/>
    <w:rsid w:val="00243F32"/>
    <w:rsid w:val="00244B5F"/>
    <w:rsid w:val="002463EB"/>
    <w:rsid w:val="0025095D"/>
    <w:rsid w:val="002516C1"/>
    <w:rsid w:val="00251995"/>
    <w:rsid w:val="00253B76"/>
    <w:rsid w:val="0025441A"/>
    <w:rsid w:val="00254CF5"/>
    <w:rsid w:val="00254D74"/>
    <w:rsid w:val="00254ED1"/>
    <w:rsid w:val="00266B32"/>
    <w:rsid w:val="00267F0F"/>
    <w:rsid w:val="00276C40"/>
    <w:rsid w:val="002829E0"/>
    <w:rsid w:val="00283923"/>
    <w:rsid w:val="0028398E"/>
    <w:rsid w:val="00284E27"/>
    <w:rsid w:val="002864A2"/>
    <w:rsid w:val="002910D3"/>
    <w:rsid w:val="002920C9"/>
    <w:rsid w:val="00294A4A"/>
    <w:rsid w:val="002A101D"/>
    <w:rsid w:val="002A1A7B"/>
    <w:rsid w:val="002A4725"/>
    <w:rsid w:val="002A4DBF"/>
    <w:rsid w:val="002A55FB"/>
    <w:rsid w:val="002A75C7"/>
    <w:rsid w:val="002B0AF3"/>
    <w:rsid w:val="002B415D"/>
    <w:rsid w:val="002B4223"/>
    <w:rsid w:val="002B4EB0"/>
    <w:rsid w:val="002C05D9"/>
    <w:rsid w:val="002C26E4"/>
    <w:rsid w:val="002C526B"/>
    <w:rsid w:val="002C5642"/>
    <w:rsid w:val="002C60EE"/>
    <w:rsid w:val="002D080D"/>
    <w:rsid w:val="002D518B"/>
    <w:rsid w:val="002D58BF"/>
    <w:rsid w:val="002D6016"/>
    <w:rsid w:val="002D7CC0"/>
    <w:rsid w:val="002D7E2E"/>
    <w:rsid w:val="002D7E51"/>
    <w:rsid w:val="002E058A"/>
    <w:rsid w:val="002E4555"/>
    <w:rsid w:val="002F072C"/>
    <w:rsid w:val="002F3DA1"/>
    <w:rsid w:val="002F4241"/>
    <w:rsid w:val="002F6747"/>
    <w:rsid w:val="003014EC"/>
    <w:rsid w:val="00301AD2"/>
    <w:rsid w:val="00301C8C"/>
    <w:rsid w:val="0030261C"/>
    <w:rsid w:val="00302776"/>
    <w:rsid w:val="00303A9A"/>
    <w:rsid w:val="003052E2"/>
    <w:rsid w:val="0030618C"/>
    <w:rsid w:val="00306D46"/>
    <w:rsid w:val="00311E87"/>
    <w:rsid w:val="00312C7A"/>
    <w:rsid w:val="0031385C"/>
    <w:rsid w:val="00320B42"/>
    <w:rsid w:val="00323469"/>
    <w:rsid w:val="00323B83"/>
    <w:rsid w:val="00324F5E"/>
    <w:rsid w:val="0032545F"/>
    <w:rsid w:val="00326408"/>
    <w:rsid w:val="00327F5B"/>
    <w:rsid w:val="00331684"/>
    <w:rsid w:val="003322AA"/>
    <w:rsid w:val="00333B12"/>
    <w:rsid w:val="003340E6"/>
    <w:rsid w:val="00334BA1"/>
    <w:rsid w:val="00336288"/>
    <w:rsid w:val="00340B8C"/>
    <w:rsid w:val="00343A0E"/>
    <w:rsid w:val="003447B9"/>
    <w:rsid w:val="00345B2C"/>
    <w:rsid w:val="003514A7"/>
    <w:rsid w:val="00351796"/>
    <w:rsid w:val="00354459"/>
    <w:rsid w:val="00354BF3"/>
    <w:rsid w:val="00356234"/>
    <w:rsid w:val="0035690E"/>
    <w:rsid w:val="0036623C"/>
    <w:rsid w:val="00367A59"/>
    <w:rsid w:val="00370131"/>
    <w:rsid w:val="00370662"/>
    <w:rsid w:val="0037148E"/>
    <w:rsid w:val="003748CE"/>
    <w:rsid w:val="00376C9A"/>
    <w:rsid w:val="003770B6"/>
    <w:rsid w:val="00381A23"/>
    <w:rsid w:val="0038513C"/>
    <w:rsid w:val="00390EA7"/>
    <w:rsid w:val="003913E5"/>
    <w:rsid w:val="003922E7"/>
    <w:rsid w:val="00393462"/>
    <w:rsid w:val="003939EA"/>
    <w:rsid w:val="003956CA"/>
    <w:rsid w:val="00396CC5"/>
    <w:rsid w:val="00396E36"/>
    <w:rsid w:val="003A132E"/>
    <w:rsid w:val="003A2227"/>
    <w:rsid w:val="003A37F2"/>
    <w:rsid w:val="003A49F3"/>
    <w:rsid w:val="003A5880"/>
    <w:rsid w:val="003B04C0"/>
    <w:rsid w:val="003B1EE8"/>
    <w:rsid w:val="003B2B00"/>
    <w:rsid w:val="003B5CE0"/>
    <w:rsid w:val="003C209C"/>
    <w:rsid w:val="003D1EE6"/>
    <w:rsid w:val="003D2825"/>
    <w:rsid w:val="003D2C08"/>
    <w:rsid w:val="003D3B56"/>
    <w:rsid w:val="003D540C"/>
    <w:rsid w:val="003E0B00"/>
    <w:rsid w:val="003E4273"/>
    <w:rsid w:val="003E4BCB"/>
    <w:rsid w:val="003E7178"/>
    <w:rsid w:val="003F1C8D"/>
    <w:rsid w:val="003F20D5"/>
    <w:rsid w:val="003F3E13"/>
    <w:rsid w:val="003F522B"/>
    <w:rsid w:val="003F5D66"/>
    <w:rsid w:val="003F7809"/>
    <w:rsid w:val="004004EA"/>
    <w:rsid w:val="00402035"/>
    <w:rsid w:val="00403C22"/>
    <w:rsid w:val="00404E13"/>
    <w:rsid w:val="00405A23"/>
    <w:rsid w:val="00405E88"/>
    <w:rsid w:val="00410C0E"/>
    <w:rsid w:val="00413073"/>
    <w:rsid w:val="004130FB"/>
    <w:rsid w:val="00413D71"/>
    <w:rsid w:val="0041410F"/>
    <w:rsid w:val="004146F5"/>
    <w:rsid w:val="0042179D"/>
    <w:rsid w:val="00424D19"/>
    <w:rsid w:val="0042590D"/>
    <w:rsid w:val="0043137A"/>
    <w:rsid w:val="0044088A"/>
    <w:rsid w:val="004427B5"/>
    <w:rsid w:val="004463E6"/>
    <w:rsid w:val="00446660"/>
    <w:rsid w:val="00446E4E"/>
    <w:rsid w:val="00450A6F"/>
    <w:rsid w:val="00450E87"/>
    <w:rsid w:val="004512DC"/>
    <w:rsid w:val="00453AFD"/>
    <w:rsid w:val="0045592B"/>
    <w:rsid w:val="00456EBD"/>
    <w:rsid w:val="0046263A"/>
    <w:rsid w:val="00466146"/>
    <w:rsid w:val="004679EC"/>
    <w:rsid w:val="00467AA6"/>
    <w:rsid w:val="00471C9A"/>
    <w:rsid w:val="004727F7"/>
    <w:rsid w:val="004741BD"/>
    <w:rsid w:val="0047558B"/>
    <w:rsid w:val="004775B5"/>
    <w:rsid w:val="00480C33"/>
    <w:rsid w:val="0048171F"/>
    <w:rsid w:val="00482D03"/>
    <w:rsid w:val="00483FBF"/>
    <w:rsid w:val="004854E8"/>
    <w:rsid w:val="004868BC"/>
    <w:rsid w:val="0049265D"/>
    <w:rsid w:val="00492FC2"/>
    <w:rsid w:val="004967C3"/>
    <w:rsid w:val="004977BE"/>
    <w:rsid w:val="004A258B"/>
    <w:rsid w:val="004A2760"/>
    <w:rsid w:val="004A31F5"/>
    <w:rsid w:val="004A4389"/>
    <w:rsid w:val="004A60CF"/>
    <w:rsid w:val="004A6AD5"/>
    <w:rsid w:val="004B28EF"/>
    <w:rsid w:val="004B3829"/>
    <w:rsid w:val="004B382A"/>
    <w:rsid w:val="004B4D18"/>
    <w:rsid w:val="004B631C"/>
    <w:rsid w:val="004B72EB"/>
    <w:rsid w:val="004B7D0D"/>
    <w:rsid w:val="004C033D"/>
    <w:rsid w:val="004C04BB"/>
    <w:rsid w:val="004C3040"/>
    <w:rsid w:val="004C3A67"/>
    <w:rsid w:val="004C4A47"/>
    <w:rsid w:val="004D0873"/>
    <w:rsid w:val="004D25DF"/>
    <w:rsid w:val="004D2ED7"/>
    <w:rsid w:val="004D4A4C"/>
    <w:rsid w:val="004E05F0"/>
    <w:rsid w:val="004E4929"/>
    <w:rsid w:val="004E57F2"/>
    <w:rsid w:val="004E5FBD"/>
    <w:rsid w:val="004F3372"/>
    <w:rsid w:val="004F4084"/>
    <w:rsid w:val="004F5976"/>
    <w:rsid w:val="00503F17"/>
    <w:rsid w:val="00504D3B"/>
    <w:rsid w:val="005053BD"/>
    <w:rsid w:val="0051104C"/>
    <w:rsid w:val="00513260"/>
    <w:rsid w:val="005133D4"/>
    <w:rsid w:val="00514144"/>
    <w:rsid w:val="0051496E"/>
    <w:rsid w:val="005158E7"/>
    <w:rsid w:val="005164B2"/>
    <w:rsid w:val="00516824"/>
    <w:rsid w:val="005174A9"/>
    <w:rsid w:val="00522C0B"/>
    <w:rsid w:val="00526B4A"/>
    <w:rsid w:val="005270A7"/>
    <w:rsid w:val="005270D3"/>
    <w:rsid w:val="00527C4E"/>
    <w:rsid w:val="00527CFC"/>
    <w:rsid w:val="005300E1"/>
    <w:rsid w:val="005302E7"/>
    <w:rsid w:val="0053067B"/>
    <w:rsid w:val="00530D9C"/>
    <w:rsid w:val="005336C4"/>
    <w:rsid w:val="00534069"/>
    <w:rsid w:val="00535101"/>
    <w:rsid w:val="00535586"/>
    <w:rsid w:val="00536D11"/>
    <w:rsid w:val="0054104F"/>
    <w:rsid w:val="00543E0B"/>
    <w:rsid w:val="00544ABB"/>
    <w:rsid w:val="00544FEB"/>
    <w:rsid w:val="005450AE"/>
    <w:rsid w:val="0054677C"/>
    <w:rsid w:val="0054696E"/>
    <w:rsid w:val="00547A62"/>
    <w:rsid w:val="0055226E"/>
    <w:rsid w:val="00553B7C"/>
    <w:rsid w:val="00554923"/>
    <w:rsid w:val="005552F7"/>
    <w:rsid w:val="00563107"/>
    <w:rsid w:val="0056373B"/>
    <w:rsid w:val="00571640"/>
    <w:rsid w:val="00573F44"/>
    <w:rsid w:val="0058344F"/>
    <w:rsid w:val="00586776"/>
    <w:rsid w:val="005922D9"/>
    <w:rsid w:val="005939B7"/>
    <w:rsid w:val="00596C36"/>
    <w:rsid w:val="005A38FD"/>
    <w:rsid w:val="005A605A"/>
    <w:rsid w:val="005B423B"/>
    <w:rsid w:val="005B4712"/>
    <w:rsid w:val="005B5514"/>
    <w:rsid w:val="005C0470"/>
    <w:rsid w:val="005C1C03"/>
    <w:rsid w:val="005C5293"/>
    <w:rsid w:val="005C7764"/>
    <w:rsid w:val="005D008F"/>
    <w:rsid w:val="005D0BE1"/>
    <w:rsid w:val="005D1D97"/>
    <w:rsid w:val="005D250B"/>
    <w:rsid w:val="005D305C"/>
    <w:rsid w:val="005D657C"/>
    <w:rsid w:val="005D7C0A"/>
    <w:rsid w:val="005E2C31"/>
    <w:rsid w:val="005E39F3"/>
    <w:rsid w:val="005E57F0"/>
    <w:rsid w:val="005E66CC"/>
    <w:rsid w:val="005F1B97"/>
    <w:rsid w:val="005F2F84"/>
    <w:rsid w:val="005F6F41"/>
    <w:rsid w:val="00603D3D"/>
    <w:rsid w:val="0060516D"/>
    <w:rsid w:val="0060572E"/>
    <w:rsid w:val="00605B6E"/>
    <w:rsid w:val="00607A37"/>
    <w:rsid w:val="00612796"/>
    <w:rsid w:val="00613444"/>
    <w:rsid w:val="006137E8"/>
    <w:rsid w:val="00613EB9"/>
    <w:rsid w:val="00614777"/>
    <w:rsid w:val="006168AF"/>
    <w:rsid w:val="0062263F"/>
    <w:rsid w:val="006253EF"/>
    <w:rsid w:val="006262C9"/>
    <w:rsid w:val="00626CAB"/>
    <w:rsid w:val="00630CD0"/>
    <w:rsid w:val="006330BF"/>
    <w:rsid w:val="006338EC"/>
    <w:rsid w:val="00633B22"/>
    <w:rsid w:val="006342AE"/>
    <w:rsid w:val="00636078"/>
    <w:rsid w:val="00642958"/>
    <w:rsid w:val="00646247"/>
    <w:rsid w:val="00650469"/>
    <w:rsid w:val="0065157C"/>
    <w:rsid w:val="00652EF0"/>
    <w:rsid w:val="006548DC"/>
    <w:rsid w:val="0065595F"/>
    <w:rsid w:val="00656F47"/>
    <w:rsid w:val="006603D6"/>
    <w:rsid w:val="00662538"/>
    <w:rsid w:val="00662AB2"/>
    <w:rsid w:val="00664EF5"/>
    <w:rsid w:val="0066580D"/>
    <w:rsid w:val="00665DD8"/>
    <w:rsid w:val="00666032"/>
    <w:rsid w:val="00670FFE"/>
    <w:rsid w:val="006729EE"/>
    <w:rsid w:val="006736E5"/>
    <w:rsid w:val="00673FCC"/>
    <w:rsid w:val="00683349"/>
    <w:rsid w:val="00684A3E"/>
    <w:rsid w:val="00690FB3"/>
    <w:rsid w:val="00691952"/>
    <w:rsid w:val="006932FE"/>
    <w:rsid w:val="00694171"/>
    <w:rsid w:val="00694D00"/>
    <w:rsid w:val="006964E1"/>
    <w:rsid w:val="00697451"/>
    <w:rsid w:val="006A18D1"/>
    <w:rsid w:val="006A19B7"/>
    <w:rsid w:val="006A1F60"/>
    <w:rsid w:val="006A2968"/>
    <w:rsid w:val="006A49B5"/>
    <w:rsid w:val="006A4C80"/>
    <w:rsid w:val="006A5B09"/>
    <w:rsid w:val="006A5D13"/>
    <w:rsid w:val="006A6723"/>
    <w:rsid w:val="006A7932"/>
    <w:rsid w:val="006B0F68"/>
    <w:rsid w:val="006B1095"/>
    <w:rsid w:val="006B4D20"/>
    <w:rsid w:val="006B53C9"/>
    <w:rsid w:val="006B79ED"/>
    <w:rsid w:val="006C2DFA"/>
    <w:rsid w:val="006C3198"/>
    <w:rsid w:val="006C54FA"/>
    <w:rsid w:val="006D0D84"/>
    <w:rsid w:val="006D3AC1"/>
    <w:rsid w:val="006D41DC"/>
    <w:rsid w:val="006D59FB"/>
    <w:rsid w:val="006D61A4"/>
    <w:rsid w:val="006E0400"/>
    <w:rsid w:val="006E1F27"/>
    <w:rsid w:val="006E3972"/>
    <w:rsid w:val="006E5E17"/>
    <w:rsid w:val="006E64BB"/>
    <w:rsid w:val="006E72E5"/>
    <w:rsid w:val="006F0720"/>
    <w:rsid w:val="006F1BDE"/>
    <w:rsid w:val="006F616A"/>
    <w:rsid w:val="006F6D77"/>
    <w:rsid w:val="006F7766"/>
    <w:rsid w:val="0070012A"/>
    <w:rsid w:val="00700BE9"/>
    <w:rsid w:val="00706B00"/>
    <w:rsid w:val="00711147"/>
    <w:rsid w:val="007126F1"/>
    <w:rsid w:val="00712EFC"/>
    <w:rsid w:val="00713B55"/>
    <w:rsid w:val="00713F98"/>
    <w:rsid w:val="00715F6E"/>
    <w:rsid w:val="00720657"/>
    <w:rsid w:val="00720B97"/>
    <w:rsid w:val="00721459"/>
    <w:rsid w:val="007247D5"/>
    <w:rsid w:val="00724F81"/>
    <w:rsid w:val="00725536"/>
    <w:rsid w:val="00725A3A"/>
    <w:rsid w:val="00730895"/>
    <w:rsid w:val="007317A2"/>
    <w:rsid w:val="00731817"/>
    <w:rsid w:val="00731D9F"/>
    <w:rsid w:val="00740B24"/>
    <w:rsid w:val="007423E0"/>
    <w:rsid w:val="00742E49"/>
    <w:rsid w:val="00743454"/>
    <w:rsid w:val="0074399B"/>
    <w:rsid w:val="00743CF6"/>
    <w:rsid w:val="00750643"/>
    <w:rsid w:val="0075103C"/>
    <w:rsid w:val="00752A0D"/>
    <w:rsid w:val="00754289"/>
    <w:rsid w:val="00757631"/>
    <w:rsid w:val="00760448"/>
    <w:rsid w:val="0076236D"/>
    <w:rsid w:val="00764FBC"/>
    <w:rsid w:val="00766BFC"/>
    <w:rsid w:val="00766C75"/>
    <w:rsid w:val="007700BF"/>
    <w:rsid w:val="00770DCD"/>
    <w:rsid w:val="00770F02"/>
    <w:rsid w:val="007728C7"/>
    <w:rsid w:val="0077348C"/>
    <w:rsid w:val="00776504"/>
    <w:rsid w:val="00776C65"/>
    <w:rsid w:val="00777FB0"/>
    <w:rsid w:val="0078433A"/>
    <w:rsid w:val="00787E45"/>
    <w:rsid w:val="00787F29"/>
    <w:rsid w:val="00790182"/>
    <w:rsid w:val="007903DD"/>
    <w:rsid w:val="0079348C"/>
    <w:rsid w:val="00793A17"/>
    <w:rsid w:val="007944CF"/>
    <w:rsid w:val="00794917"/>
    <w:rsid w:val="007962A5"/>
    <w:rsid w:val="0079638D"/>
    <w:rsid w:val="00796AC4"/>
    <w:rsid w:val="007973CC"/>
    <w:rsid w:val="007A1F1C"/>
    <w:rsid w:val="007A7BB3"/>
    <w:rsid w:val="007B05D5"/>
    <w:rsid w:val="007B48D2"/>
    <w:rsid w:val="007B6C9E"/>
    <w:rsid w:val="007B755B"/>
    <w:rsid w:val="007C28F5"/>
    <w:rsid w:val="007C3EA2"/>
    <w:rsid w:val="007C50AB"/>
    <w:rsid w:val="007D1859"/>
    <w:rsid w:val="007D1ED1"/>
    <w:rsid w:val="007D22B1"/>
    <w:rsid w:val="007D5854"/>
    <w:rsid w:val="007E6A72"/>
    <w:rsid w:val="007E7028"/>
    <w:rsid w:val="007E78E6"/>
    <w:rsid w:val="007F251F"/>
    <w:rsid w:val="007F34A8"/>
    <w:rsid w:val="007F3558"/>
    <w:rsid w:val="007F42A1"/>
    <w:rsid w:val="007F554C"/>
    <w:rsid w:val="008033CD"/>
    <w:rsid w:val="00805AB0"/>
    <w:rsid w:val="00805B3F"/>
    <w:rsid w:val="00814BCC"/>
    <w:rsid w:val="00817D13"/>
    <w:rsid w:val="0082096E"/>
    <w:rsid w:val="0082295B"/>
    <w:rsid w:val="00825005"/>
    <w:rsid w:val="00826D08"/>
    <w:rsid w:val="008301D2"/>
    <w:rsid w:val="008308AA"/>
    <w:rsid w:val="0084373D"/>
    <w:rsid w:val="008457A3"/>
    <w:rsid w:val="008468DA"/>
    <w:rsid w:val="00847CCF"/>
    <w:rsid w:val="00852D8D"/>
    <w:rsid w:val="008531A6"/>
    <w:rsid w:val="00853B20"/>
    <w:rsid w:val="00854E1A"/>
    <w:rsid w:val="00856B3B"/>
    <w:rsid w:val="0085775F"/>
    <w:rsid w:val="0086137D"/>
    <w:rsid w:val="00861B02"/>
    <w:rsid w:val="00862359"/>
    <w:rsid w:val="008628C5"/>
    <w:rsid w:val="00862E6D"/>
    <w:rsid w:val="00864ED7"/>
    <w:rsid w:val="008674E3"/>
    <w:rsid w:val="00867B57"/>
    <w:rsid w:val="00872F71"/>
    <w:rsid w:val="008736A4"/>
    <w:rsid w:val="00873F56"/>
    <w:rsid w:val="00877163"/>
    <w:rsid w:val="008823B0"/>
    <w:rsid w:val="008824FE"/>
    <w:rsid w:val="00883AE9"/>
    <w:rsid w:val="008865C8"/>
    <w:rsid w:val="008908AA"/>
    <w:rsid w:val="00890E8D"/>
    <w:rsid w:val="0089380E"/>
    <w:rsid w:val="00895818"/>
    <w:rsid w:val="00895B16"/>
    <w:rsid w:val="00896136"/>
    <w:rsid w:val="008A264C"/>
    <w:rsid w:val="008A2B83"/>
    <w:rsid w:val="008A2CEB"/>
    <w:rsid w:val="008A3224"/>
    <w:rsid w:val="008A3C39"/>
    <w:rsid w:val="008A4E28"/>
    <w:rsid w:val="008B0F8C"/>
    <w:rsid w:val="008B5245"/>
    <w:rsid w:val="008B5B76"/>
    <w:rsid w:val="008C1672"/>
    <w:rsid w:val="008C3204"/>
    <w:rsid w:val="008C3731"/>
    <w:rsid w:val="008C5222"/>
    <w:rsid w:val="008C79EC"/>
    <w:rsid w:val="008C7AA2"/>
    <w:rsid w:val="008D110E"/>
    <w:rsid w:val="008D2610"/>
    <w:rsid w:val="008D2EF0"/>
    <w:rsid w:val="008D3AED"/>
    <w:rsid w:val="008D4423"/>
    <w:rsid w:val="008D4F64"/>
    <w:rsid w:val="008E090D"/>
    <w:rsid w:val="008E1FA8"/>
    <w:rsid w:val="008E2213"/>
    <w:rsid w:val="008E7A08"/>
    <w:rsid w:val="008F4795"/>
    <w:rsid w:val="008F4D6E"/>
    <w:rsid w:val="009002F7"/>
    <w:rsid w:val="009028FB"/>
    <w:rsid w:val="00903A50"/>
    <w:rsid w:val="00904136"/>
    <w:rsid w:val="00904A8E"/>
    <w:rsid w:val="00907F2E"/>
    <w:rsid w:val="0091099E"/>
    <w:rsid w:val="009119A5"/>
    <w:rsid w:val="00917237"/>
    <w:rsid w:val="00917AC1"/>
    <w:rsid w:val="00917F01"/>
    <w:rsid w:val="00920362"/>
    <w:rsid w:val="00921648"/>
    <w:rsid w:val="009217ED"/>
    <w:rsid w:val="00925715"/>
    <w:rsid w:val="009265B1"/>
    <w:rsid w:val="00931143"/>
    <w:rsid w:val="0093208A"/>
    <w:rsid w:val="00933094"/>
    <w:rsid w:val="00933FCD"/>
    <w:rsid w:val="00934CDE"/>
    <w:rsid w:val="00937D2F"/>
    <w:rsid w:val="00937D7C"/>
    <w:rsid w:val="00940705"/>
    <w:rsid w:val="00945440"/>
    <w:rsid w:val="00951B34"/>
    <w:rsid w:val="00953DC0"/>
    <w:rsid w:val="0095450B"/>
    <w:rsid w:val="0095450C"/>
    <w:rsid w:val="009545CC"/>
    <w:rsid w:val="009549A5"/>
    <w:rsid w:val="00954DF4"/>
    <w:rsid w:val="009567A6"/>
    <w:rsid w:val="009573A3"/>
    <w:rsid w:val="00957AAB"/>
    <w:rsid w:val="00961C0F"/>
    <w:rsid w:val="00966953"/>
    <w:rsid w:val="0096782A"/>
    <w:rsid w:val="009720D3"/>
    <w:rsid w:val="00973A65"/>
    <w:rsid w:val="00973C37"/>
    <w:rsid w:val="00982468"/>
    <w:rsid w:val="00982F02"/>
    <w:rsid w:val="00986BB2"/>
    <w:rsid w:val="00986DBF"/>
    <w:rsid w:val="0099341C"/>
    <w:rsid w:val="00993ACA"/>
    <w:rsid w:val="00994EF5"/>
    <w:rsid w:val="00995E0C"/>
    <w:rsid w:val="009A0830"/>
    <w:rsid w:val="009A2751"/>
    <w:rsid w:val="009A2D44"/>
    <w:rsid w:val="009A4854"/>
    <w:rsid w:val="009B1481"/>
    <w:rsid w:val="009B17C5"/>
    <w:rsid w:val="009B3727"/>
    <w:rsid w:val="009B3904"/>
    <w:rsid w:val="009B3FD7"/>
    <w:rsid w:val="009B48D7"/>
    <w:rsid w:val="009C0043"/>
    <w:rsid w:val="009C12A7"/>
    <w:rsid w:val="009C215F"/>
    <w:rsid w:val="009C32B2"/>
    <w:rsid w:val="009C4F88"/>
    <w:rsid w:val="009C61C8"/>
    <w:rsid w:val="009C6BB8"/>
    <w:rsid w:val="009C79FA"/>
    <w:rsid w:val="009C79FE"/>
    <w:rsid w:val="009D0BCD"/>
    <w:rsid w:val="009D0DF6"/>
    <w:rsid w:val="009D0EB5"/>
    <w:rsid w:val="009D1084"/>
    <w:rsid w:val="009D3A5E"/>
    <w:rsid w:val="009D6BCE"/>
    <w:rsid w:val="009E1886"/>
    <w:rsid w:val="009E1A82"/>
    <w:rsid w:val="009E23CA"/>
    <w:rsid w:val="009E5A60"/>
    <w:rsid w:val="009E67FE"/>
    <w:rsid w:val="009E7384"/>
    <w:rsid w:val="009E7923"/>
    <w:rsid w:val="009F0C41"/>
    <w:rsid w:val="009F147A"/>
    <w:rsid w:val="009F73AE"/>
    <w:rsid w:val="00A02262"/>
    <w:rsid w:val="00A071F3"/>
    <w:rsid w:val="00A075B4"/>
    <w:rsid w:val="00A106F2"/>
    <w:rsid w:val="00A15652"/>
    <w:rsid w:val="00A15A25"/>
    <w:rsid w:val="00A16E59"/>
    <w:rsid w:val="00A16F35"/>
    <w:rsid w:val="00A17ABC"/>
    <w:rsid w:val="00A227E4"/>
    <w:rsid w:val="00A22B76"/>
    <w:rsid w:val="00A25B24"/>
    <w:rsid w:val="00A2617E"/>
    <w:rsid w:val="00A27D72"/>
    <w:rsid w:val="00A34E9C"/>
    <w:rsid w:val="00A35886"/>
    <w:rsid w:val="00A35B71"/>
    <w:rsid w:val="00A4218B"/>
    <w:rsid w:val="00A441C6"/>
    <w:rsid w:val="00A503F3"/>
    <w:rsid w:val="00A5128D"/>
    <w:rsid w:val="00A568A6"/>
    <w:rsid w:val="00A572E7"/>
    <w:rsid w:val="00A576EA"/>
    <w:rsid w:val="00A604D5"/>
    <w:rsid w:val="00A60515"/>
    <w:rsid w:val="00A625F5"/>
    <w:rsid w:val="00A6272E"/>
    <w:rsid w:val="00A638D1"/>
    <w:rsid w:val="00A6734B"/>
    <w:rsid w:val="00A72E60"/>
    <w:rsid w:val="00A737D4"/>
    <w:rsid w:val="00A751F7"/>
    <w:rsid w:val="00A7587F"/>
    <w:rsid w:val="00A869D7"/>
    <w:rsid w:val="00A87108"/>
    <w:rsid w:val="00A877BC"/>
    <w:rsid w:val="00A87D1F"/>
    <w:rsid w:val="00A90226"/>
    <w:rsid w:val="00A95A5A"/>
    <w:rsid w:val="00A96B2F"/>
    <w:rsid w:val="00A97E53"/>
    <w:rsid w:val="00AA0009"/>
    <w:rsid w:val="00AA6B9A"/>
    <w:rsid w:val="00AB2164"/>
    <w:rsid w:val="00AC00C9"/>
    <w:rsid w:val="00AC0BEF"/>
    <w:rsid w:val="00AC1B0F"/>
    <w:rsid w:val="00AC2052"/>
    <w:rsid w:val="00AC2614"/>
    <w:rsid w:val="00AC29E1"/>
    <w:rsid w:val="00AC4705"/>
    <w:rsid w:val="00AC57BF"/>
    <w:rsid w:val="00AC6A29"/>
    <w:rsid w:val="00AD08CE"/>
    <w:rsid w:val="00AD0F2E"/>
    <w:rsid w:val="00AD1681"/>
    <w:rsid w:val="00AD1A46"/>
    <w:rsid w:val="00AE06AD"/>
    <w:rsid w:val="00AE404E"/>
    <w:rsid w:val="00AE51B5"/>
    <w:rsid w:val="00AE5DF8"/>
    <w:rsid w:val="00AF23F9"/>
    <w:rsid w:val="00AF3E77"/>
    <w:rsid w:val="00AF4318"/>
    <w:rsid w:val="00AF56C0"/>
    <w:rsid w:val="00AF7FC5"/>
    <w:rsid w:val="00B00AF4"/>
    <w:rsid w:val="00B0252F"/>
    <w:rsid w:val="00B05725"/>
    <w:rsid w:val="00B06641"/>
    <w:rsid w:val="00B12264"/>
    <w:rsid w:val="00B13A02"/>
    <w:rsid w:val="00B20162"/>
    <w:rsid w:val="00B21B3F"/>
    <w:rsid w:val="00B21BD7"/>
    <w:rsid w:val="00B228B4"/>
    <w:rsid w:val="00B25722"/>
    <w:rsid w:val="00B27A1F"/>
    <w:rsid w:val="00B32012"/>
    <w:rsid w:val="00B33816"/>
    <w:rsid w:val="00B34376"/>
    <w:rsid w:val="00B3679A"/>
    <w:rsid w:val="00B3760E"/>
    <w:rsid w:val="00B37A1C"/>
    <w:rsid w:val="00B440E1"/>
    <w:rsid w:val="00B441FC"/>
    <w:rsid w:val="00B502B2"/>
    <w:rsid w:val="00B554C6"/>
    <w:rsid w:val="00B64626"/>
    <w:rsid w:val="00B6519E"/>
    <w:rsid w:val="00B66A31"/>
    <w:rsid w:val="00B6713C"/>
    <w:rsid w:val="00B71747"/>
    <w:rsid w:val="00B737FB"/>
    <w:rsid w:val="00B74C41"/>
    <w:rsid w:val="00B75D6C"/>
    <w:rsid w:val="00B802D5"/>
    <w:rsid w:val="00B802FD"/>
    <w:rsid w:val="00B81CF8"/>
    <w:rsid w:val="00B82CB9"/>
    <w:rsid w:val="00B83E65"/>
    <w:rsid w:val="00B84B6A"/>
    <w:rsid w:val="00B8615C"/>
    <w:rsid w:val="00B86D69"/>
    <w:rsid w:val="00B9312D"/>
    <w:rsid w:val="00B94AEA"/>
    <w:rsid w:val="00BA3605"/>
    <w:rsid w:val="00BA6185"/>
    <w:rsid w:val="00BB04D6"/>
    <w:rsid w:val="00BB1909"/>
    <w:rsid w:val="00BB2D27"/>
    <w:rsid w:val="00BB47C5"/>
    <w:rsid w:val="00BC06E9"/>
    <w:rsid w:val="00BC0FE6"/>
    <w:rsid w:val="00BC216D"/>
    <w:rsid w:val="00BC3098"/>
    <w:rsid w:val="00BC45EA"/>
    <w:rsid w:val="00BC604E"/>
    <w:rsid w:val="00BD0BAF"/>
    <w:rsid w:val="00BD309E"/>
    <w:rsid w:val="00BD3AA0"/>
    <w:rsid w:val="00BD3AF8"/>
    <w:rsid w:val="00BD5189"/>
    <w:rsid w:val="00BD713C"/>
    <w:rsid w:val="00BE105F"/>
    <w:rsid w:val="00BE11F4"/>
    <w:rsid w:val="00BE401D"/>
    <w:rsid w:val="00BE6C93"/>
    <w:rsid w:val="00BE714F"/>
    <w:rsid w:val="00BE7424"/>
    <w:rsid w:val="00BE7C68"/>
    <w:rsid w:val="00BF09F0"/>
    <w:rsid w:val="00BF19AB"/>
    <w:rsid w:val="00BF4BBF"/>
    <w:rsid w:val="00BF5590"/>
    <w:rsid w:val="00BF5BA4"/>
    <w:rsid w:val="00BF7CE5"/>
    <w:rsid w:val="00C059B2"/>
    <w:rsid w:val="00C05F65"/>
    <w:rsid w:val="00C06D72"/>
    <w:rsid w:val="00C07E0C"/>
    <w:rsid w:val="00C112EE"/>
    <w:rsid w:val="00C11AB4"/>
    <w:rsid w:val="00C11FE2"/>
    <w:rsid w:val="00C13EDA"/>
    <w:rsid w:val="00C143D3"/>
    <w:rsid w:val="00C1629F"/>
    <w:rsid w:val="00C20566"/>
    <w:rsid w:val="00C20834"/>
    <w:rsid w:val="00C2246A"/>
    <w:rsid w:val="00C236BF"/>
    <w:rsid w:val="00C262A1"/>
    <w:rsid w:val="00C3011B"/>
    <w:rsid w:val="00C32F41"/>
    <w:rsid w:val="00C35375"/>
    <w:rsid w:val="00C3696D"/>
    <w:rsid w:val="00C372E8"/>
    <w:rsid w:val="00C37910"/>
    <w:rsid w:val="00C37E6E"/>
    <w:rsid w:val="00C46898"/>
    <w:rsid w:val="00C53B81"/>
    <w:rsid w:val="00C56070"/>
    <w:rsid w:val="00C562D8"/>
    <w:rsid w:val="00C575CC"/>
    <w:rsid w:val="00C57D8E"/>
    <w:rsid w:val="00C61221"/>
    <w:rsid w:val="00C618E8"/>
    <w:rsid w:val="00C6389F"/>
    <w:rsid w:val="00C63DF4"/>
    <w:rsid w:val="00C669AD"/>
    <w:rsid w:val="00C66A43"/>
    <w:rsid w:val="00C66CFB"/>
    <w:rsid w:val="00C70D25"/>
    <w:rsid w:val="00C77242"/>
    <w:rsid w:val="00C7726C"/>
    <w:rsid w:val="00C77702"/>
    <w:rsid w:val="00C86561"/>
    <w:rsid w:val="00C870B4"/>
    <w:rsid w:val="00C87E91"/>
    <w:rsid w:val="00C905D7"/>
    <w:rsid w:val="00C91660"/>
    <w:rsid w:val="00C92F98"/>
    <w:rsid w:val="00C94250"/>
    <w:rsid w:val="00C94510"/>
    <w:rsid w:val="00C94552"/>
    <w:rsid w:val="00C95273"/>
    <w:rsid w:val="00C95494"/>
    <w:rsid w:val="00C96CF9"/>
    <w:rsid w:val="00C975F3"/>
    <w:rsid w:val="00CA3A17"/>
    <w:rsid w:val="00CB08A9"/>
    <w:rsid w:val="00CB1CF8"/>
    <w:rsid w:val="00CB518E"/>
    <w:rsid w:val="00CB56D8"/>
    <w:rsid w:val="00CB7713"/>
    <w:rsid w:val="00CB7DDF"/>
    <w:rsid w:val="00CC2ADF"/>
    <w:rsid w:val="00CC4F9B"/>
    <w:rsid w:val="00CC754A"/>
    <w:rsid w:val="00CD33C7"/>
    <w:rsid w:val="00CD6AF1"/>
    <w:rsid w:val="00CD6F3D"/>
    <w:rsid w:val="00CE0F5B"/>
    <w:rsid w:val="00CE174F"/>
    <w:rsid w:val="00CE2E8A"/>
    <w:rsid w:val="00CE3C13"/>
    <w:rsid w:val="00CE5514"/>
    <w:rsid w:val="00CE6DE4"/>
    <w:rsid w:val="00CF22C2"/>
    <w:rsid w:val="00CF6207"/>
    <w:rsid w:val="00D00B5C"/>
    <w:rsid w:val="00D01490"/>
    <w:rsid w:val="00D0263B"/>
    <w:rsid w:val="00D03A72"/>
    <w:rsid w:val="00D04B88"/>
    <w:rsid w:val="00D06795"/>
    <w:rsid w:val="00D070F4"/>
    <w:rsid w:val="00D106EE"/>
    <w:rsid w:val="00D10778"/>
    <w:rsid w:val="00D12AA9"/>
    <w:rsid w:val="00D13ADA"/>
    <w:rsid w:val="00D14F13"/>
    <w:rsid w:val="00D21B1B"/>
    <w:rsid w:val="00D26D47"/>
    <w:rsid w:val="00D27677"/>
    <w:rsid w:val="00D30048"/>
    <w:rsid w:val="00D313A7"/>
    <w:rsid w:val="00D33693"/>
    <w:rsid w:val="00D340F8"/>
    <w:rsid w:val="00D346BC"/>
    <w:rsid w:val="00D36302"/>
    <w:rsid w:val="00D37DD4"/>
    <w:rsid w:val="00D51015"/>
    <w:rsid w:val="00D531BD"/>
    <w:rsid w:val="00D54116"/>
    <w:rsid w:val="00D5434C"/>
    <w:rsid w:val="00D54F14"/>
    <w:rsid w:val="00D6199B"/>
    <w:rsid w:val="00D63889"/>
    <w:rsid w:val="00D6453F"/>
    <w:rsid w:val="00D67288"/>
    <w:rsid w:val="00D7286B"/>
    <w:rsid w:val="00D73834"/>
    <w:rsid w:val="00D763CC"/>
    <w:rsid w:val="00D76BA8"/>
    <w:rsid w:val="00D808F5"/>
    <w:rsid w:val="00D81F7A"/>
    <w:rsid w:val="00D85821"/>
    <w:rsid w:val="00D875AD"/>
    <w:rsid w:val="00D910AA"/>
    <w:rsid w:val="00D91677"/>
    <w:rsid w:val="00D93E0D"/>
    <w:rsid w:val="00D95311"/>
    <w:rsid w:val="00DA0A56"/>
    <w:rsid w:val="00DA10AE"/>
    <w:rsid w:val="00DA2F2B"/>
    <w:rsid w:val="00DB0EFC"/>
    <w:rsid w:val="00DB1281"/>
    <w:rsid w:val="00DB2F28"/>
    <w:rsid w:val="00DB5936"/>
    <w:rsid w:val="00DB5C98"/>
    <w:rsid w:val="00DB5CB5"/>
    <w:rsid w:val="00DB6542"/>
    <w:rsid w:val="00DC2393"/>
    <w:rsid w:val="00DC2535"/>
    <w:rsid w:val="00DC30C2"/>
    <w:rsid w:val="00DD0FE5"/>
    <w:rsid w:val="00DD1CC9"/>
    <w:rsid w:val="00DD3A47"/>
    <w:rsid w:val="00DD4029"/>
    <w:rsid w:val="00DD4AF4"/>
    <w:rsid w:val="00DD5EE3"/>
    <w:rsid w:val="00DD63B2"/>
    <w:rsid w:val="00DE12BF"/>
    <w:rsid w:val="00DE2243"/>
    <w:rsid w:val="00DE3919"/>
    <w:rsid w:val="00DE3D1E"/>
    <w:rsid w:val="00DE4863"/>
    <w:rsid w:val="00DE497D"/>
    <w:rsid w:val="00DE7D0C"/>
    <w:rsid w:val="00DF5800"/>
    <w:rsid w:val="00E0080B"/>
    <w:rsid w:val="00E009E3"/>
    <w:rsid w:val="00E011E5"/>
    <w:rsid w:val="00E01F4A"/>
    <w:rsid w:val="00E02893"/>
    <w:rsid w:val="00E03F2E"/>
    <w:rsid w:val="00E07789"/>
    <w:rsid w:val="00E11DC3"/>
    <w:rsid w:val="00E11FA4"/>
    <w:rsid w:val="00E15A48"/>
    <w:rsid w:val="00E1692F"/>
    <w:rsid w:val="00E16A35"/>
    <w:rsid w:val="00E17E95"/>
    <w:rsid w:val="00E221B6"/>
    <w:rsid w:val="00E310E2"/>
    <w:rsid w:val="00E327E9"/>
    <w:rsid w:val="00E33A28"/>
    <w:rsid w:val="00E347C7"/>
    <w:rsid w:val="00E3501F"/>
    <w:rsid w:val="00E353B7"/>
    <w:rsid w:val="00E37D5C"/>
    <w:rsid w:val="00E401DF"/>
    <w:rsid w:val="00E4075F"/>
    <w:rsid w:val="00E408C8"/>
    <w:rsid w:val="00E4125E"/>
    <w:rsid w:val="00E438CA"/>
    <w:rsid w:val="00E46864"/>
    <w:rsid w:val="00E46E71"/>
    <w:rsid w:val="00E500D4"/>
    <w:rsid w:val="00E52776"/>
    <w:rsid w:val="00E538BF"/>
    <w:rsid w:val="00E5397D"/>
    <w:rsid w:val="00E56583"/>
    <w:rsid w:val="00E60427"/>
    <w:rsid w:val="00E65908"/>
    <w:rsid w:val="00E7067D"/>
    <w:rsid w:val="00E716F5"/>
    <w:rsid w:val="00E720D8"/>
    <w:rsid w:val="00E74123"/>
    <w:rsid w:val="00E76546"/>
    <w:rsid w:val="00E76C55"/>
    <w:rsid w:val="00E77BC1"/>
    <w:rsid w:val="00E81D13"/>
    <w:rsid w:val="00E83607"/>
    <w:rsid w:val="00E8399A"/>
    <w:rsid w:val="00E8511D"/>
    <w:rsid w:val="00E8558B"/>
    <w:rsid w:val="00E85CC8"/>
    <w:rsid w:val="00E86E2A"/>
    <w:rsid w:val="00E907F7"/>
    <w:rsid w:val="00E90891"/>
    <w:rsid w:val="00E91359"/>
    <w:rsid w:val="00E92B3D"/>
    <w:rsid w:val="00E93695"/>
    <w:rsid w:val="00E9630D"/>
    <w:rsid w:val="00E966DA"/>
    <w:rsid w:val="00EA047B"/>
    <w:rsid w:val="00EA1A67"/>
    <w:rsid w:val="00EA297E"/>
    <w:rsid w:val="00EA6577"/>
    <w:rsid w:val="00EA73C6"/>
    <w:rsid w:val="00EB2617"/>
    <w:rsid w:val="00EB4DAF"/>
    <w:rsid w:val="00EB7D1E"/>
    <w:rsid w:val="00EC1755"/>
    <w:rsid w:val="00EC1DDF"/>
    <w:rsid w:val="00EC71F4"/>
    <w:rsid w:val="00EC76EE"/>
    <w:rsid w:val="00ED0D7E"/>
    <w:rsid w:val="00ED1570"/>
    <w:rsid w:val="00ED2411"/>
    <w:rsid w:val="00ED26FC"/>
    <w:rsid w:val="00ED30CC"/>
    <w:rsid w:val="00ED4881"/>
    <w:rsid w:val="00ED566A"/>
    <w:rsid w:val="00ED6436"/>
    <w:rsid w:val="00EE029C"/>
    <w:rsid w:val="00EE291B"/>
    <w:rsid w:val="00EE548C"/>
    <w:rsid w:val="00EE5856"/>
    <w:rsid w:val="00EF13C6"/>
    <w:rsid w:val="00EF15F7"/>
    <w:rsid w:val="00EF3C45"/>
    <w:rsid w:val="00EF3F12"/>
    <w:rsid w:val="00EF4AEC"/>
    <w:rsid w:val="00EF7A2B"/>
    <w:rsid w:val="00F00DB9"/>
    <w:rsid w:val="00F03CB0"/>
    <w:rsid w:val="00F1137E"/>
    <w:rsid w:val="00F11654"/>
    <w:rsid w:val="00F11C39"/>
    <w:rsid w:val="00F12606"/>
    <w:rsid w:val="00F153F7"/>
    <w:rsid w:val="00F15E1B"/>
    <w:rsid w:val="00F1752E"/>
    <w:rsid w:val="00F208F2"/>
    <w:rsid w:val="00F2246A"/>
    <w:rsid w:val="00F231F6"/>
    <w:rsid w:val="00F25957"/>
    <w:rsid w:val="00F26D22"/>
    <w:rsid w:val="00F27C65"/>
    <w:rsid w:val="00F30D0A"/>
    <w:rsid w:val="00F30F8E"/>
    <w:rsid w:val="00F324BB"/>
    <w:rsid w:val="00F36601"/>
    <w:rsid w:val="00F4082C"/>
    <w:rsid w:val="00F50BEF"/>
    <w:rsid w:val="00F54EF2"/>
    <w:rsid w:val="00F556B2"/>
    <w:rsid w:val="00F556DC"/>
    <w:rsid w:val="00F62A87"/>
    <w:rsid w:val="00F63F4D"/>
    <w:rsid w:val="00F646E4"/>
    <w:rsid w:val="00F70159"/>
    <w:rsid w:val="00F70176"/>
    <w:rsid w:val="00F70581"/>
    <w:rsid w:val="00F71E7D"/>
    <w:rsid w:val="00F72AEF"/>
    <w:rsid w:val="00F73CEB"/>
    <w:rsid w:val="00F749AC"/>
    <w:rsid w:val="00F75E96"/>
    <w:rsid w:val="00F76924"/>
    <w:rsid w:val="00F77EFF"/>
    <w:rsid w:val="00F80EEE"/>
    <w:rsid w:val="00F87896"/>
    <w:rsid w:val="00F913D8"/>
    <w:rsid w:val="00F922AE"/>
    <w:rsid w:val="00F94463"/>
    <w:rsid w:val="00F9618E"/>
    <w:rsid w:val="00F96CD7"/>
    <w:rsid w:val="00FA030C"/>
    <w:rsid w:val="00FA3DC5"/>
    <w:rsid w:val="00FA53AB"/>
    <w:rsid w:val="00FA61A5"/>
    <w:rsid w:val="00FA7441"/>
    <w:rsid w:val="00FA7FD0"/>
    <w:rsid w:val="00FB096F"/>
    <w:rsid w:val="00FB36BA"/>
    <w:rsid w:val="00FB4780"/>
    <w:rsid w:val="00FC2C43"/>
    <w:rsid w:val="00FC39E1"/>
    <w:rsid w:val="00FC4FFA"/>
    <w:rsid w:val="00FC5463"/>
    <w:rsid w:val="00FC6432"/>
    <w:rsid w:val="00FC6A3B"/>
    <w:rsid w:val="00FC7081"/>
    <w:rsid w:val="00FD0131"/>
    <w:rsid w:val="00FD1B5D"/>
    <w:rsid w:val="00FD5BEA"/>
    <w:rsid w:val="00FE074A"/>
    <w:rsid w:val="00FE0B9D"/>
    <w:rsid w:val="00FE225E"/>
    <w:rsid w:val="00FE2524"/>
    <w:rsid w:val="00FE2536"/>
    <w:rsid w:val="00FE3FFA"/>
    <w:rsid w:val="00FE49F3"/>
    <w:rsid w:val="00FE4B36"/>
    <w:rsid w:val="00FE6012"/>
    <w:rsid w:val="00FF2B84"/>
    <w:rsid w:val="00FF3893"/>
    <w:rsid w:val="00FF3DAB"/>
    <w:rsid w:val="00FF7144"/>
    <w:rsid w:val="00FF75A7"/>
    <w:rsid w:val="00FF7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06D72"/>
    <w:pPr>
      <w:widowControl w:val="0"/>
      <w:jc w:val="both"/>
    </w:pPr>
    <w:rPr>
      <w:kern w:val="2"/>
      <w:sz w:val="21"/>
    </w:rPr>
  </w:style>
  <w:style w:type="paragraph" w:styleId="1">
    <w:name w:val="heading 1"/>
    <w:basedOn w:val="a0"/>
    <w:next w:val="a0"/>
    <w:qFormat/>
    <w:rsid w:val="00302776"/>
    <w:pPr>
      <w:keepNext/>
      <w:keepLines/>
      <w:spacing w:before="340" w:after="330" w:line="578" w:lineRule="auto"/>
      <w:outlineLvl w:val="0"/>
    </w:pPr>
    <w:rPr>
      <w:b/>
      <w:bCs/>
      <w:kern w:val="44"/>
      <w:sz w:val="44"/>
      <w:szCs w:val="44"/>
    </w:rPr>
  </w:style>
  <w:style w:type="paragraph" w:styleId="2">
    <w:name w:val="heading 2"/>
    <w:basedOn w:val="a0"/>
    <w:next w:val="a1"/>
    <w:qFormat/>
    <w:pPr>
      <w:keepNext/>
      <w:keepLines/>
      <w:spacing w:before="260" w:after="260" w:line="416" w:lineRule="auto"/>
      <w:outlineLvl w:val="1"/>
    </w:pPr>
    <w:rPr>
      <w:rFonts w:ascii="Arial" w:eastAsia="黑体" w:hAnsi="Arial"/>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pPr>
      <w:ind w:firstLine="420"/>
    </w:pPr>
  </w:style>
  <w:style w:type="paragraph" w:styleId="a5">
    <w:name w:val="footer"/>
    <w:basedOn w:val="a0"/>
    <w:link w:val="Char"/>
    <w:uiPriority w:val="99"/>
    <w:pPr>
      <w:tabs>
        <w:tab w:val="center" w:pos="4153"/>
        <w:tab w:val="right" w:pos="8306"/>
      </w:tabs>
      <w:snapToGrid w:val="0"/>
      <w:jc w:val="left"/>
    </w:pPr>
    <w:rPr>
      <w:sz w:val="18"/>
    </w:rPr>
  </w:style>
  <w:style w:type="character" w:styleId="a6">
    <w:name w:val="page number"/>
    <w:basedOn w:val="a2"/>
  </w:style>
  <w:style w:type="paragraph" w:styleId="a7">
    <w:name w:val="header"/>
    <w:basedOn w:val="a0"/>
    <w:pPr>
      <w:pBdr>
        <w:bottom w:val="single" w:sz="6" w:space="1" w:color="auto"/>
      </w:pBdr>
      <w:tabs>
        <w:tab w:val="center" w:pos="4153"/>
        <w:tab w:val="right" w:pos="8306"/>
      </w:tabs>
      <w:snapToGrid w:val="0"/>
      <w:jc w:val="center"/>
    </w:pPr>
    <w:rPr>
      <w:sz w:val="18"/>
    </w:rPr>
  </w:style>
  <w:style w:type="paragraph" w:styleId="a8">
    <w:name w:val="Body Text Indent"/>
    <w:basedOn w:val="a0"/>
    <w:pPr>
      <w:ind w:firstLine="645"/>
    </w:pPr>
    <w:rPr>
      <w:rFonts w:ascii="仿宋_GB2312" w:eastAsia="仿宋_GB2312"/>
      <w:sz w:val="32"/>
    </w:rPr>
  </w:style>
  <w:style w:type="paragraph" w:styleId="20">
    <w:name w:val="Body Text Indent 2"/>
    <w:basedOn w:val="a0"/>
    <w:pPr>
      <w:spacing w:line="600" w:lineRule="exact"/>
      <w:ind w:firstLine="646"/>
    </w:pPr>
    <w:rPr>
      <w:rFonts w:ascii="仿宋_GB2312" w:eastAsia="仿宋_GB2312"/>
      <w:sz w:val="32"/>
    </w:rPr>
  </w:style>
  <w:style w:type="paragraph" w:styleId="a9">
    <w:name w:val="Date"/>
    <w:basedOn w:val="a0"/>
    <w:next w:val="a0"/>
    <w:rPr>
      <w:sz w:val="28"/>
    </w:rPr>
  </w:style>
  <w:style w:type="paragraph" w:styleId="aa">
    <w:name w:val="Body Text"/>
    <w:aliases w:val="正文文字"/>
    <w:basedOn w:val="a0"/>
    <w:rPr>
      <w:sz w:val="28"/>
    </w:rPr>
  </w:style>
  <w:style w:type="paragraph" w:styleId="21">
    <w:name w:val="Body Text 2"/>
    <w:basedOn w:val="a0"/>
    <w:pPr>
      <w:spacing w:before="60" w:line="560" w:lineRule="exact"/>
      <w:jc w:val="center"/>
    </w:pPr>
    <w:rPr>
      <w:rFonts w:eastAsia="方正小标宋简体"/>
      <w:sz w:val="44"/>
    </w:rPr>
  </w:style>
  <w:style w:type="character" w:styleId="ab">
    <w:name w:val="Hyperlink"/>
    <w:rPr>
      <w:color w:val="0000FF"/>
      <w:u w:val="single"/>
    </w:rPr>
  </w:style>
  <w:style w:type="paragraph" w:styleId="3">
    <w:name w:val="Body Text 3"/>
    <w:basedOn w:val="a0"/>
    <w:rPr>
      <w:rFonts w:eastAsia="方正楷体简体"/>
      <w:sz w:val="24"/>
    </w:rPr>
  </w:style>
  <w:style w:type="paragraph" w:styleId="30">
    <w:name w:val="Body Text Indent 3"/>
    <w:basedOn w:val="a0"/>
    <w:pPr>
      <w:spacing w:line="560" w:lineRule="exact"/>
      <w:ind w:firstLine="644"/>
    </w:pPr>
    <w:rPr>
      <w:rFonts w:ascii="方正仿宋简体" w:eastAsia="方正仿宋简体"/>
      <w:sz w:val="30"/>
    </w:rPr>
  </w:style>
  <w:style w:type="paragraph" w:styleId="ac">
    <w:name w:val="Plain Text"/>
    <w:basedOn w:val="a0"/>
    <w:link w:val="Char0"/>
    <w:rPr>
      <w:rFonts w:ascii="宋体" w:hAnsi="Courier New"/>
    </w:rPr>
  </w:style>
  <w:style w:type="paragraph" w:styleId="ad">
    <w:name w:val="Balloon Text"/>
    <w:basedOn w:val="a0"/>
    <w:semiHidden/>
    <w:rsid w:val="00E81D13"/>
    <w:rPr>
      <w:sz w:val="18"/>
      <w:szCs w:val="18"/>
    </w:rPr>
  </w:style>
  <w:style w:type="character" w:customStyle="1" w:styleId="title31">
    <w:name w:val="title31"/>
    <w:rsid w:val="00EF7A2B"/>
    <w:rPr>
      <w:b/>
      <w:bCs/>
      <w:sz w:val="21"/>
      <w:szCs w:val="21"/>
    </w:rPr>
  </w:style>
  <w:style w:type="character" w:customStyle="1" w:styleId="CharChar">
    <w:name w:val="Char Char"/>
    <w:rsid w:val="00302776"/>
    <w:rPr>
      <w:rFonts w:eastAsia="黑体"/>
      <w:bCs/>
      <w:kern w:val="44"/>
      <w:sz w:val="32"/>
      <w:lang w:val="en-US" w:eastAsia="zh-CN" w:bidi="ar-SA"/>
    </w:rPr>
  </w:style>
  <w:style w:type="table" w:styleId="ae">
    <w:name w:val="Table Grid"/>
    <w:basedOn w:val="a3"/>
    <w:rsid w:val="0030277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edVariable">
    <w:name w:val="Highlighted Variable"/>
    <w:rsid w:val="00DB6542"/>
    <w:rPr>
      <w:rFonts w:ascii="Verdana" w:eastAsia="宋体" w:hAnsi="Verdana" w:hint="default"/>
      <w:color w:val="0000FF"/>
      <w:sz w:val="21"/>
      <w:lang w:val="en-US" w:eastAsia="en-US" w:bidi="ar-SA"/>
    </w:rPr>
  </w:style>
  <w:style w:type="paragraph" w:customStyle="1" w:styleId="a">
    <w:name w:val="图标题"/>
    <w:basedOn w:val="a0"/>
    <w:next w:val="a1"/>
    <w:rsid w:val="00770DCD"/>
    <w:pPr>
      <w:numPr>
        <w:numId w:val="3"/>
      </w:numPr>
      <w:spacing w:beforeLines="50" w:afterLines="50" w:line="300" w:lineRule="auto"/>
      <w:jc w:val="center"/>
    </w:pPr>
    <w:rPr>
      <w:rFonts w:eastAsia="黑体"/>
      <w:sz w:val="24"/>
      <w:szCs w:val="24"/>
    </w:rPr>
  </w:style>
  <w:style w:type="paragraph" w:customStyle="1" w:styleId="CharCharCharChar">
    <w:name w:val="Char Char Char Char"/>
    <w:basedOn w:val="a0"/>
    <w:autoRedefine/>
    <w:rsid w:val="00731D9F"/>
    <w:pPr>
      <w:tabs>
        <w:tab w:val="num" w:pos="360"/>
      </w:tabs>
    </w:pPr>
    <w:rPr>
      <w:sz w:val="24"/>
      <w:szCs w:val="24"/>
    </w:rPr>
  </w:style>
  <w:style w:type="character" w:customStyle="1" w:styleId="Char">
    <w:name w:val="页脚 Char"/>
    <w:link w:val="a5"/>
    <w:uiPriority w:val="99"/>
    <w:locked/>
    <w:rsid w:val="00C95273"/>
    <w:rPr>
      <w:kern w:val="2"/>
      <w:sz w:val="18"/>
    </w:rPr>
  </w:style>
  <w:style w:type="character" w:customStyle="1" w:styleId="Char0">
    <w:name w:val="纯文本 Char"/>
    <w:link w:val="ac"/>
    <w:rsid w:val="00DE3D1E"/>
    <w:rPr>
      <w:rFonts w:ascii="宋体" w:hAnsi="Courier New"/>
      <w:kern w:val="2"/>
      <w:sz w:val="21"/>
    </w:rPr>
  </w:style>
  <w:style w:type="paragraph" w:styleId="af">
    <w:name w:val="List Paragraph"/>
    <w:basedOn w:val="a0"/>
    <w:uiPriority w:val="99"/>
    <w:qFormat/>
    <w:rsid w:val="00A625F5"/>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06D72"/>
    <w:pPr>
      <w:widowControl w:val="0"/>
      <w:jc w:val="both"/>
    </w:pPr>
    <w:rPr>
      <w:kern w:val="2"/>
      <w:sz w:val="21"/>
    </w:rPr>
  </w:style>
  <w:style w:type="paragraph" w:styleId="1">
    <w:name w:val="heading 1"/>
    <w:basedOn w:val="a0"/>
    <w:next w:val="a0"/>
    <w:qFormat/>
    <w:rsid w:val="00302776"/>
    <w:pPr>
      <w:keepNext/>
      <w:keepLines/>
      <w:spacing w:before="340" w:after="330" w:line="578" w:lineRule="auto"/>
      <w:outlineLvl w:val="0"/>
    </w:pPr>
    <w:rPr>
      <w:b/>
      <w:bCs/>
      <w:kern w:val="44"/>
      <w:sz w:val="44"/>
      <w:szCs w:val="44"/>
    </w:rPr>
  </w:style>
  <w:style w:type="paragraph" w:styleId="2">
    <w:name w:val="heading 2"/>
    <w:basedOn w:val="a0"/>
    <w:next w:val="a1"/>
    <w:qFormat/>
    <w:pPr>
      <w:keepNext/>
      <w:keepLines/>
      <w:spacing w:before="260" w:after="260" w:line="416" w:lineRule="auto"/>
      <w:outlineLvl w:val="1"/>
    </w:pPr>
    <w:rPr>
      <w:rFonts w:ascii="Arial" w:eastAsia="黑体" w:hAnsi="Arial"/>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pPr>
      <w:ind w:firstLine="420"/>
    </w:pPr>
  </w:style>
  <w:style w:type="paragraph" w:styleId="a5">
    <w:name w:val="footer"/>
    <w:basedOn w:val="a0"/>
    <w:link w:val="Char"/>
    <w:uiPriority w:val="99"/>
    <w:pPr>
      <w:tabs>
        <w:tab w:val="center" w:pos="4153"/>
        <w:tab w:val="right" w:pos="8306"/>
      </w:tabs>
      <w:snapToGrid w:val="0"/>
      <w:jc w:val="left"/>
    </w:pPr>
    <w:rPr>
      <w:sz w:val="18"/>
    </w:rPr>
  </w:style>
  <w:style w:type="character" w:styleId="a6">
    <w:name w:val="page number"/>
    <w:basedOn w:val="a2"/>
  </w:style>
  <w:style w:type="paragraph" w:styleId="a7">
    <w:name w:val="header"/>
    <w:basedOn w:val="a0"/>
    <w:pPr>
      <w:pBdr>
        <w:bottom w:val="single" w:sz="6" w:space="1" w:color="auto"/>
      </w:pBdr>
      <w:tabs>
        <w:tab w:val="center" w:pos="4153"/>
        <w:tab w:val="right" w:pos="8306"/>
      </w:tabs>
      <w:snapToGrid w:val="0"/>
      <w:jc w:val="center"/>
    </w:pPr>
    <w:rPr>
      <w:sz w:val="18"/>
    </w:rPr>
  </w:style>
  <w:style w:type="paragraph" w:styleId="a8">
    <w:name w:val="Body Text Indent"/>
    <w:basedOn w:val="a0"/>
    <w:pPr>
      <w:ind w:firstLine="645"/>
    </w:pPr>
    <w:rPr>
      <w:rFonts w:ascii="仿宋_GB2312" w:eastAsia="仿宋_GB2312"/>
      <w:sz w:val="32"/>
    </w:rPr>
  </w:style>
  <w:style w:type="paragraph" w:styleId="20">
    <w:name w:val="Body Text Indent 2"/>
    <w:basedOn w:val="a0"/>
    <w:pPr>
      <w:spacing w:line="600" w:lineRule="exact"/>
      <w:ind w:firstLine="646"/>
    </w:pPr>
    <w:rPr>
      <w:rFonts w:ascii="仿宋_GB2312" w:eastAsia="仿宋_GB2312"/>
      <w:sz w:val="32"/>
    </w:rPr>
  </w:style>
  <w:style w:type="paragraph" w:styleId="a9">
    <w:name w:val="Date"/>
    <w:basedOn w:val="a0"/>
    <w:next w:val="a0"/>
    <w:rPr>
      <w:sz w:val="28"/>
    </w:rPr>
  </w:style>
  <w:style w:type="paragraph" w:styleId="aa">
    <w:name w:val="Body Text"/>
    <w:aliases w:val="正文文字"/>
    <w:basedOn w:val="a0"/>
    <w:rPr>
      <w:sz w:val="28"/>
    </w:rPr>
  </w:style>
  <w:style w:type="paragraph" w:styleId="21">
    <w:name w:val="Body Text 2"/>
    <w:basedOn w:val="a0"/>
    <w:pPr>
      <w:spacing w:before="60" w:line="560" w:lineRule="exact"/>
      <w:jc w:val="center"/>
    </w:pPr>
    <w:rPr>
      <w:rFonts w:eastAsia="方正小标宋简体"/>
      <w:sz w:val="44"/>
    </w:rPr>
  </w:style>
  <w:style w:type="character" w:styleId="ab">
    <w:name w:val="Hyperlink"/>
    <w:rPr>
      <w:color w:val="0000FF"/>
      <w:u w:val="single"/>
    </w:rPr>
  </w:style>
  <w:style w:type="paragraph" w:styleId="3">
    <w:name w:val="Body Text 3"/>
    <w:basedOn w:val="a0"/>
    <w:rPr>
      <w:rFonts w:eastAsia="方正楷体简体"/>
      <w:sz w:val="24"/>
    </w:rPr>
  </w:style>
  <w:style w:type="paragraph" w:styleId="30">
    <w:name w:val="Body Text Indent 3"/>
    <w:basedOn w:val="a0"/>
    <w:pPr>
      <w:spacing w:line="560" w:lineRule="exact"/>
      <w:ind w:firstLine="644"/>
    </w:pPr>
    <w:rPr>
      <w:rFonts w:ascii="方正仿宋简体" w:eastAsia="方正仿宋简体"/>
      <w:sz w:val="30"/>
    </w:rPr>
  </w:style>
  <w:style w:type="paragraph" w:styleId="ac">
    <w:name w:val="Plain Text"/>
    <w:basedOn w:val="a0"/>
    <w:link w:val="Char0"/>
    <w:rPr>
      <w:rFonts w:ascii="宋体" w:hAnsi="Courier New"/>
    </w:rPr>
  </w:style>
  <w:style w:type="paragraph" w:styleId="ad">
    <w:name w:val="Balloon Text"/>
    <w:basedOn w:val="a0"/>
    <w:semiHidden/>
    <w:rsid w:val="00E81D13"/>
    <w:rPr>
      <w:sz w:val="18"/>
      <w:szCs w:val="18"/>
    </w:rPr>
  </w:style>
  <w:style w:type="character" w:customStyle="1" w:styleId="title31">
    <w:name w:val="title31"/>
    <w:rsid w:val="00EF7A2B"/>
    <w:rPr>
      <w:b/>
      <w:bCs/>
      <w:sz w:val="21"/>
      <w:szCs w:val="21"/>
    </w:rPr>
  </w:style>
  <w:style w:type="character" w:customStyle="1" w:styleId="CharChar">
    <w:name w:val="Char Char"/>
    <w:rsid w:val="00302776"/>
    <w:rPr>
      <w:rFonts w:eastAsia="黑体"/>
      <w:bCs/>
      <w:kern w:val="44"/>
      <w:sz w:val="32"/>
      <w:lang w:val="en-US" w:eastAsia="zh-CN" w:bidi="ar-SA"/>
    </w:rPr>
  </w:style>
  <w:style w:type="table" w:styleId="ae">
    <w:name w:val="Table Grid"/>
    <w:basedOn w:val="a3"/>
    <w:rsid w:val="0030277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edVariable">
    <w:name w:val="Highlighted Variable"/>
    <w:rsid w:val="00DB6542"/>
    <w:rPr>
      <w:rFonts w:ascii="Verdana" w:eastAsia="宋体" w:hAnsi="Verdana" w:hint="default"/>
      <w:color w:val="0000FF"/>
      <w:sz w:val="21"/>
      <w:lang w:val="en-US" w:eastAsia="en-US" w:bidi="ar-SA"/>
    </w:rPr>
  </w:style>
  <w:style w:type="paragraph" w:customStyle="1" w:styleId="a">
    <w:name w:val="图标题"/>
    <w:basedOn w:val="a0"/>
    <w:next w:val="a1"/>
    <w:rsid w:val="00770DCD"/>
    <w:pPr>
      <w:numPr>
        <w:numId w:val="3"/>
      </w:numPr>
      <w:spacing w:beforeLines="50" w:afterLines="50" w:line="300" w:lineRule="auto"/>
      <w:jc w:val="center"/>
    </w:pPr>
    <w:rPr>
      <w:rFonts w:eastAsia="黑体"/>
      <w:sz w:val="24"/>
      <w:szCs w:val="24"/>
    </w:rPr>
  </w:style>
  <w:style w:type="paragraph" w:customStyle="1" w:styleId="CharCharCharChar">
    <w:name w:val="Char Char Char Char"/>
    <w:basedOn w:val="a0"/>
    <w:autoRedefine/>
    <w:rsid w:val="00731D9F"/>
    <w:pPr>
      <w:tabs>
        <w:tab w:val="num" w:pos="360"/>
      </w:tabs>
    </w:pPr>
    <w:rPr>
      <w:sz w:val="24"/>
      <w:szCs w:val="24"/>
    </w:rPr>
  </w:style>
  <w:style w:type="character" w:customStyle="1" w:styleId="Char">
    <w:name w:val="页脚 Char"/>
    <w:link w:val="a5"/>
    <w:uiPriority w:val="99"/>
    <w:locked/>
    <w:rsid w:val="00C95273"/>
    <w:rPr>
      <w:kern w:val="2"/>
      <w:sz w:val="18"/>
    </w:rPr>
  </w:style>
  <w:style w:type="character" w:customStyle="1" w:styleId="Char0">
    <w:name w:val="纯文本 Char"/>
    <w:link w:val="ac"/>
    <w:rsid w:val="00DE3D1E"/>
    <w:rPr>
      <w:rFonts w:ascii="宋体" w:hAnsi="Courier New"/>
      <w:kern w:val="2"/>
      <w:sz w:val="21"/>
    </w:rPr>
  </w:style>
  <w:style w:type="paragraph" w:styleId="af">
    <w:name w:val="List Paragraph"/>
    <w:basedOn w:val="a0"/>
    <w:uiPriority w:val="99"/>
    <w:qFormat/>
    <w:rsid w:val="00A625F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157419">
      <w:bodyDiv w:val="1"/>
      <w:marLeft w:val="0"/>
      <w:marRight w:val="0"/>
      <w:marTop w:val="0"/>
      <w:marBottom w:val="0"/>
      <w:divBdr>
        <w:top w:val="none" w:sz="0" w:space="0" w:color="auto"/>
        <w:left w:val="none" w:sz="0" w:space="0" w:color="auto"/>
        <w:bottom w:val="none" w:sz="0" w:space="0" w:color="auto"/>
        <w:right w:val="none" w:sz="0" w:space="0" w:color="auto"/>
      </w:divBdr>
    </w:div>
    <w:div w:id="111485438">
      <w:bodyDiv w:val="1"/>
      <w:marLeft w:val="0"/>
      <w:marRight w:val="0"/>
      <w:marTop w:val="0"/>
      <w:marBottom w:val="0"/>
      <w:divBdr>
        <w:top w:val="none" w:sz="0" w:space="0" w:color="auto"/>
        <w:left w:val="none" w:sz="0" w:space="0" w:color="auto"/>
        <w:bottom w:val="none" w:sz="0" w:space="0" w:color="auto"/>
        <w:right w:val="none" w:sz="0" w:space="0" w:color="auto"/>
      </w:divBdr>
    </w:div>
    <w:div w:id="230310306">
      <w:bodyDiv w:val="1"/>
      <w:marLeft w:val="0"/>
      <w:marRight w:val="0"/>
      <w:marTop w:val="0"/>
      <w:marBottom w:val="0"/>
      <w:divBdr>
        <w:top w:val="none" w:sz="0" w:space="0" w:color="auto"/>
        <w:left w:val="none" w:sz="0" w:space="0" w:color="auto"/>
        <w:bottom w:val="none" w:sz="0" w:space="0" w:color="auto"/>
        <w:right w:val="none" w:sz="0" w:space="0" w:color="auto"/>
      </w:divBdr>
    </w:div>
    <w:div w:id="309987164">
      <w:bodyDiv w:val="1"/>
      <w:marLeft w:val="0"/>
      <w:marRight w:val="0"/>
      <w:marTop w:val="0"/>
      <w:marBottom w:val="0"/>
      <w:divBdr>
        <w:top w:val="none" w:sz="0" w:space="0" w:color="auto"/>
        <w:left w:val="none" w:sz="0" w:space="0" w:color="auto"/>
        <w:bottom w:val="none" w:sz="0" w:space="0" w:color="auto"/>
        <w:right w:val="none" w:sz="0" w:space="0" w:color="auto"/>
      </w:divBdr>
    </w:div>
    <w:div w:id="510920185">
      <w:bodyDiv w:val="1"/>
      <w:marLeft w:val="0"/>
      <w:marRight w:val="0"/>
      <w:marTop w:val="0"/>
      <w:marBottom w:val="0"/>
      <w:divBdr>
        <w:top w:val="none" w:sz="0" w:space="0" w:color="auto"/>
        <w:left w:val="none" w:sz="0" w:space="0" w:color="auto"/>
        <w:bottom w:val="none" w:sz="0" w:space="0" w:color="auto"/>
        <w:right w:val="none" w:sz="0" w:space="0" w:color="auto"/>
      </w:divBdr>
    </w:div>
    <w:div w:id="552545544">
      <w:bodyDiv w:val="1"/>
      <w:marLeft w:val="0"/>
      <w:marRight w:val="0"/>
      <w:marTop w:val="0"/>
      <w:marBottom w:val="0"/>
      <w:divBdr>
        <w:top w:val="none" w:sz="0" w:space="0" w:color="auto"/>
        <w:left w:val="none" w:sz="0" w:space="0" w:color="auto"/>
        <w:bottom w:val="none" w:sz="0" w:space="0" w:color="auto"/>
        <w:right w:val="none" w:sz="0" w:space="0" w:color="auto"/>
      </w:divBdr>
    </w:div>
    <w:div w:id="554465298">
      <w:bodyDiv w:val="1"/>
      <w:marLeft w:val="0"/>
      <w:marRight w:val="0"/>
      <w:marTop w:val="0"/>
      <w:marBottom w:val="0"/>
      <w:divBdr>
        <w:top w:val="none" w:sz="0" w:space="0" w:color="auto"/>
        <w:left w:val="none" w:sz="0" w:space="0" w:color="auto"/>
        <w:bottom w:val="none" w:sz="0" w:space="0" w:color="auto"/>
        <w:right w:val="none" w:sz="0" w:space="0" w:color="auto"/>
      </w:divBdr>
    </w:div>
    <w:div w:id="637758452">
      <w:bodyDiv w:val="1"/>
      <w:marLeft w:val="0"/>
      <w:marRight w:val="0"/>
      <w:marTop w:val="0"/>
      <w:marBottom w:val="0"/>
      <w:divBdr>
        <w:top w:val="none" w:sz="0" w:space="0" w:color="auto"/>
        <w:left w:val="none" w:sz="0" w:space="0" w:color="auto"/>
        <w:bottom w:val="none" w:sz="0" w:space="0" w:color="auto"/>
        <w:right w:val="none" w:sz="0" w:space="0" w:color="auto"/>
      </w:divBdr>
    </w:div>
    <w:div w:id="646402283">
      <w:bodyDiv w:val="1"/>
      <w:marLeft w:val="0"/>
      <w:marRight w:val="0"/>
      <w:marTop w:val="0"/>
      <w:marBottom w:val="0"/>
      <w:divBdr>
        <w:top w:val="none" w:sz="0" w:space="0" w:color="auto"/>
        <w:left w:val="none" w:sz="0" w:space="0" w:color="auto"/>
        <w:bottom w:val="none" w:sz="0" w:space="0" w:color="auto"/>
        <w:right w:val="none" w:sz="0" w:space="0" w:color="auto"/>
      </w:divBdr>
    </w:div>
    <w:div w:id="675349063">
      <w:bodyDiv w:val="1"/>
      <w:marLeft w:val="0"/>
      <w:marRight w:val="0"/>
      <w:marTop w:val="0"/>
      <w:marBottom w:val="0"/>
      <w:divBdr>
        <w:top w:val="none" w:sz="0" w:space="0" w:color="auto"/>
        <w:left w:val="none" w:sz="0" w:space="0" w:color="auto"/>
        <w:bottom w:val="none" w:sz="0" w:space="0" w:color="auto"/>
        <w:right w:val="none" w:sz="0" w:space="0" w:color="auto"/>
      </w:divBdr>
    </w:div>
    <w:div w:id="729308424">
      <w:bodyDiv w:val="1"/>
      <w:marLeft w:val="0"/>
      <w:marRight w:val="0"/>
      <w:marTop w:val="0"/>
      <w:marBottom w:val="0"/>
      <w:divBdr>
        <w:top w:val="none" w:sz="0" w:space="0" w:color="auto"/>
        <w:left w:val="none" w:sz="0" w:space="0" w:color="auto"/>
        <w:bottom w:val="none" w:sz="0" w:space="0" w:color="auto"/>
        <w:right w:val="none" w:sz="0" w:space="0" w:color="auto"/>
      </w:divBdr>
    </w:div>
    <w:div w:id="741876331">
      <w:bodyDiv w:val="1"/>
      <w:marLeft w:val="0"/>
      <w:marRight w:val="0"/>
      <w:marTop w:val="0"/>
      <w:marBottom w:val="0"/>
      <w:divBdr>
        <w:top w:val="none" w:sz="0" w:space="0" w:color="auto"/>
        <w:left w:val="none" w:sz="0" w:space="0" w:color="auto"/>
        <w:bottom w:val="none" w:sz="0" w:space="0" w:color="auto"/>
        <w:right w:val="none" w:sz="0" w:space="0" w:color="auto"/>
      </w:divBdr>
    </w:div>
    <w:div w:id="803620624">
      <w:bodyDiv w:val="1"/>
      <w:marLeft w:val="0"/>
      <w:marRight w:val="0"/>
      <w:marTop w:val="0"/>
      <w:marBottom w:val="0"/>
      <w:divBdr>
        <w:top w:val="none" w:sz="0" w:space="0" w:color="auto"/>
        <w:left w:val="none" w:sz="0" w:space="0" w:color="auto"/>
        <w:bottom w:val="none" w:sz="0" w:space="0" w:color="auto"/>
        <w:right w:val="none" w:sz="0" w:space="0" w:color="auto"/>
      </w:divBdr>
    </w:div>
    <w:div w:id="817645863">
      <w:bodyDiv w:val="1"/>
      <w:marLeft w:val="0"/>
      <w:marRight w:val="0"/>
      <w:marTop w:val="0"/>
      <w:marBottom w:val="0"/>
      <w:divBdr>
        <w:top w:val="none" w:sz="0" w:space="0" w:color="auto"/>
        <w:left w:val="none" w:sz="0" w:space="0" w:color="auto"/>
        <w:bottom w:val="none" w:sz="0" w:space="0" w:color="auto"/>
        <w:right w:val="none" w:sz="0" w:space="0" w:color="auto"/>
      </w:divBdr>
    </w:div>
    <w:div w:id="835607960">
      <w:bodyDiv w:val="1"/>
      <w:marLeft w:val="0"/>
      <w:marRight w:val="0"/>
      <w:marTop w:val="0"/>
      <w:marBottom w:val="0"/>
      <w:divBdr>
        <w:top w:val="none" w:sz="0" w:space="0" w:color="auto"/>
        <w:left w:val="none" w:sz="0" w:space="0" w:color="auto"/>
        <w:bottom w:val="none" w:sz="0" w:space="0" w:color="auto"/>
        <w:right w:val="none" w:sz="0" w:space="0" w:color="auto"/>
      </w:divBdr>
    </w:div>
    <w:div w:id="968165286">
      <w:bodyDiv w:val="1"/>
      <w:marLeft w:val="0"/>
      <w:marRight w:val="0"/>
      <w:marTop w:val="0"/>
      <w:marBottom w:val="0"/>
      <w:divBdr>
        <w:top w:val="none" w:sz="0" w:space="0" w:color="auto"/>
        <w:left w:val="none" w:sz="0" w:space="0" w:color="auto"/>
        <w:bottom w:val="none" w:sz="0" w:space="0" w:color="auto"/>
        <w:right w:val="none" w:sz="0" w:space="0" w:color="auto"/>
      </w:divBdr>
    </w:div>
    <w:div w:id="1056856768">
      <w:bodyDiv w:val="1"/>
      <w:marLeft w:val="0"/>
      <w:marRight w:val="0"/>
      <w:marTop w:val="0"/>
      <w:marBottom w:val="0"/>
      <w:divBdr>
        <w:top w:val="none" w:sz="0" w:space="0" w:color="auto"/>
        <w:left w:val="none" w:sz="0" w:space="0" w:color="auto"/>
        <w:bottom w:val="none" w:sz="0" w:space="0" w:color="auto"/>
        <w:right w:val="none" w:sz="0" w:space="0" w:color="auto"/>
      </w:divBdr>
    </w:div>
    <w:div w:id="1132360465">
      <w:bodyDiv w:val="1"/>
      <w:marLeft w:val="0"/>
      <w:marRight w:val="0"/>
      <w:marTop w:val="0"/>
      <w:marBottom w:val="0"/>
      <w:divBdr>
        <w:top w:val="none" w:sz="0" w:space="0" w:color="auto"/>
        <w:left w:val="none" w:sz="0" w:space="0" w:color="auto"/>
        <w:bottom w:val="none" w:sz="0" w:space="0" w:color="auto"/>
        <w:right w:val="none" w:sz="0" w:space="0" w:color="auto"/>
      </w:divBdr>
    </w:div>
    <w:div w:id="1207521853">
      <w:bodyDiv w:val="1"/>
      <w:marLeft w:val="0"/>
      <w:marRight w:val="0"/>
      <w:marTop w:val="0"/>
      <w:marBottom w:val="0"/>
      <w:divBdr>
        <w:top w:val="none" w:sz="0" w:space="0" w:color="auto"/>
        <w:left w:val="none" w:sz="0" w:space="0" w:color="auto"/>
        <w:bottom w:val="none" w:sz="0" w:space="0" w:color="auto"/>
        <w:right w:val="none" w:sz="0" w:space="0" w:color="auto"/>
      </w:divBdr>
    </w:div>
    <w:div w:id="1216966861">
      <w:bodyDiv w:val="1"/>
      <w:marLeft w:val="0"/>
      <w:marRight w:val="0"/>
      <w:marTop w:val="0"/>
      <w:marBottom w:val="0"/>
      <w:divBdr>
        <w:top w:val="none" w:sz="0" w:space="0" w:color="auto"/>
        <w:left w:val="none" w:sz="0" w:space="0" w:color="auto"/>
        <w:bottom w:val="none" w:sz="0" w:space="0" w:color="auto"/>
        <w:right w:val="none" w:sz="0" w:space="0" w:color="auto"/>
      </w:divBdr>
    </w:div>
    <w:div w:id="1223709573">
      <w:bodyDiv w:val="1"/>
      <w:marLeft w:val="0"/>
      <w:marRight w:val="0"/>
      <w:marTop w:val="0"/>
      <w:marBottom w:val="0"/>
      <w:divBdr>
        <w:top w:val="none" w:sz="0" w:space="0" w:color="auto"/>
        <w:left w:val="none" w:sz="0" w:space="0" w:color="auto"/>
        <w:bottom w:val="none" w:sz="0" w:space="0" w:color="auto"/>
        <w:right w:val="none" w:sz="0" w:space="0" w:color="auto"/>
      </w:divBdr>
    </w:div>
    <w:div w:id="1470905496">
      <w:bodyDiv w:val="1"/>
      <w:marLeft w:val="0"/>
      <w:marRight w:val="0"/>
      <w:marTop w:val="0"/>
      <w:marBottom w:val="0"/>
      <w:divBdr>
        <w:top w:val="none" w:sz="0" w:space="0" w:color="auto"/>
        <w:left w:val="none" w:sz="0" w:space="0" w:color="auto"/>
        <w:bottom w:val="none" w:sz="0" w:space="0" w:color="auto"/>
        <w:right w:val="none" w:sz="0" w:space="0" w:color="auto"/>
      </w:divBdr>
    </w:div>
    <w:div w:id="1493789949">
      <w:bodyDiv w:val="1"/>
      <w:marLeft w:val="0"/>
      <w:marRight w:val="0"/>
      <w:marTop w:val="0"/>
      <w:marBottom w:val="0"/>
      <w:divBdr>
        <w:top w:val="none" w:sz="0" w:space="0" w:color="auto"/>
        <w:left w:val="none" w:sz="0" w:space="0" w:color="auto"/>
        <w:bottom w:val="none" w:sz="0" w:space="0" w:color="auto"/>
        <w:right w:val="none" w:sz="0" w:space="0" w:color="auto"/>
      </w:divBdr>
    </w:div>
    <w:div w:id="1572957716">
      <w:bodyDiv w:val="1"/>
      <w:marLeft w:val="0"/>
      <w:marRight w:val="0"/>
      <w:marTop w:val="0"/>
      <w:marBottom w:val="0"/>
      <w:divBdr>
        <w:top w:val="none" w:sz="0" w:space="0" w:color="auto"/>
        <w:left w:val="none" w:sz="0" w:space="0" w:color="auto"/>
        <w:bottom w:val="none" w:sz="0" w:space="0" w:color="auto"/>
        <w:right w:val="none" w:sz="0" w:space="0" w:color="auto"/>
      </w:divBdr>
    </w:div>
    <w:div w:id="1642998916">
      <w:bodyDiv w:val="1"/>
      <w:marLeft w:val="0"/>
      <w:marRight w:val="0"/>
      <w:marTop w:val="0"/>
      <w:marBottom w:val="0"/>
      <w:divBdr>
        <w:top w:val="none" w:sz="0" w:space="0" w:color="auto"/>
        <w:left w:val="none" w:sz="0" w:space="0" w:color="auto"/>
        <w:bottom w:val="none" w:sz="0" w:space="0" w:color="auto"/>
        <w:right w:val="none" w:sz="0" w:space="0" w:color="auto"/>
      </w:divBdr>
    </w:div>
    <w:div w:id="1675762319">
      <w:bodyDiv w:val="1"/>
      <w:marLeft w:val="0"/>
      <w:marRight w:val="0"/>
      <w:marTop w:val="0"/>
      <w:marBottom w:val="0"/>
      <w:divBdr>
        <w:top w:val="none" w:sz="0" w:space="0" w:color="auto"/>
        <w:left w:val="none" w:sz="0" w:space="0" w:color="auto"/>
        <w:bottom w:val="none" w:sz="0" w:space="0" w:color="auto"/>
        <w:right w:val="none" w:sz="0" w:space="0" w:color="auto"/>
      </w:divBdr>
    </w:div>
    <w:div w:id="1691763051">
      <w:bodyDiv w:val="1"/>
      <w:marLeft w:val="0"/>
      <w:marRight w:val="0"/>
      <w:marTop w:val="0"/>
      <w:marBottom w:val="0"/>
      <w:divBdr>
        <w:top w:val="none" w:sz="0" w:space="0" w:color="auto"/>
        <w:left w:val="none" w:sz="0" w:space="0" w:color="auto"/>
        <w:bottom w:val="none" w:sz="0" w:space="0" w:color="auto"/>
        <w:right w:val="none" w:sz="0" w:space="0" w:color="auto"/>
      </w:divBdr>
    </w:div>
    <w:div w:id="1730347996">
      <w:bodyDiv w:val="1"/>
      <w:marLeft w:val="0"/>
      <w:marRight w:val="0"/>
      <w:marTop w:val="0"/>
      <w:marBottom w:val="0"/>
      <w:divBdr>
        <w:top w:val="none" w:sz="0" w:space="0" w:color="auto"/>
        <w:left w:val="none" w:sz="0" w:space="0" w:color="auto"/>
        <w:bottom w:val="none" w:sz="0" w:space="0" w:color="auto"/>
        <w:right w:val="none" w:sz="0" w:space="0" w:color="auto"/>
      </w:divBdr>
    </w:div>
    <w:div w:id="1858421034">
      <w:bodyDiv w:val="1"/>
      <w:marLeft w:val="0"/>
      <w:marRight w:val="0"/>
      <w:marTop w:val="0"/>
      <w:marBottom w:val="0"/>
      <w:divBdr>
        <w:top w:val="none" w:sz="0" w:space="0" w:color="auto"/>
        <w:left w:val="none" w:sz="0" w:space="0" w:color="auto"/>
        <w:bottom w:val="none" w:sz="0" w:space="0" w:color="auto"/>
        <w:right w:val="none" w:sz="0" w:space="0" w:color="auto"/>
      </w:divBdr>
    </w:div>
    <w:div w:id="210600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www.szse.cn/main/rule/jysywzn/dlcsxt/xgw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CFE7A9-43BB-4539-B628-46591B3C42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35A530-1E59-4E1A-85DC-7B1B17346B52}">
  <ds:schemaRefs>
    <ds:schemaRef ds:uri="http://schemas.microsoft.com/office/2006/metadata/longProperties"/>
  </ds:schemaRefs>
</ds:datastoreItem>
</file>

<file path=customXml/itemProps3.xml><?xml version="1.0" encoding="utf-8"?>
<ds:datastoreItem xmlns:ds="http://schemas.openxmlformats.org/officeDocument/2006/customXml" ds:itemID="{406D6A18-07DF-4352-AC02-80FEF5676A2A}">
  <ds:schemaRefs>
    <ds:schemaRef ds:uri="http://schemas.microsoft.com/sharepoint/v3/contenttype/forms"/>
  </ds:schemaRefs>
</ds:datastoreItem>
</file>

<file path=customXml/itemProps4.xml><?xml version="1.0" encoding="utf-8"?>
<ds:datastoreItem xmlns:ds="http://schemas.openxmlformats.org/officeDocument/2006/customXml" ds:itemID="{0826866B-39AC-441B-9040-74DFA7CF1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EA2E87D8.dotm</Template>
  <TotalTime>13</TotalTime>
  <Pages>5</Pages>
  <Words>1861</Words>
  <Characters>398</Characters>
  <Application>Microsoft Office Word</Application>
  <DocSecurity>0</DocSecurity>
  <Lines>3</Lines>
  <Paragraphs>4</Paragraphs>
  <ScaleCrop>false</ScaleCrop>
  <Company>sse</Company>
  <LinksUpToDate>false</LinksUpToDate>
  <CharactersWithSpaces>2255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5</cp:revision>
  <cp:lastPrinted>2016-12-08T01:58:00Z</cp:lastPrinted>
  <dcterms:created xsi:type="dcterms:W3CDTF">2017-05-10T06:24:00Z</dcterms:created>
  <dcterms:modified xsi:type="dcterms:W3CDTF">2017-05-24T07:48:00Z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深证会[2016]252号（联合发文）-关于启动深港通相关准备工作的通知</vt:lpwstr>
  </property>
  <property fmtid="{D5CDD505-2E9C-101B-9397-08002B2CF9AE}" pid="3" name="ContentTypeId">
    <vt:lpwstr>0x010100D480D1FAF84903439A070A4D5DA572B3</vt:lpwstr>
  </property>
</Properties>
</file>