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5152" w:rsidRPr="00AD32A4" w:rsidRDefault="00D35152">
      <w:pPr>
        <w:jc w:val="center"/>
        <w:rPr>
          <w:rFonts w:ascii="Times New Roman" w:hAnsi="Times New Roman"/>
          <w:b/>
          <w:szCs w:val="21"/>
        </w:rPr>
      </w:pPr>
      <w:bookmarkStart w:id="0" w:name="_GoBack"/>
      <w:bookmarkEnd w:id="0"/>
    </w:p>
    <w:p w:rsidR="00D35152" w:rsidRPr="00AD32A4" w:rsidRDefault="00D35152">
      <w:pPr>
        <w:jc w:val="center"/>
        <w:rPr>
          <w:rFonts w:ascii="Times New Roman" w:hAnsi="Times New Roman"/>
          <w:b/>
          <w:szCs w:val="21"/>
        </w:rPr>
      </w:pPr>
    </w:p>
    <w:p w:rsidR="00D35152" w:rsidRPr="00AD32A4" w:rsidRDefault="00856E53">
      <w:pPr>
        <w:jc w:val="center"/>
        <w:rPr>
          <w:rFonts w:ascii="Times New Roman" w:hAnsi="Times New Roman"/>
          <w:b/>
          <w:szCs w:val="21"/>
        </w:rPr>
      </w:pPr>
      <w:r w:rsidRPr="00856E53">
        <w:rPr>
          <w:rFonts w:ascii="Times New Roman" w:eastAsia="方正小标宋简体" w:hAnsi="Times New Roman" w:hint="eastAsia"/>
          <w:b/>
          <w:sz w:val="40"/>
          <w:szCs w:val="40"/>
        </w:rPr>
        <w:t>关于做好交易回报数据接收方式调整</w:t>
      </w:r>
      <w:r w:rsidR="004B097F">
        <w:rPr>
          <w:rFonts w:ascii="Times New Roman" w:eastAsia="方正小标宋简体" w:hAnsi="Times New Roman" w:hint="eastAsia"/>
          <w:b/>
          <w:sz w:val="40"/>
          <w:szCs w:val="40"/>
        </w:rPr>
        <w:t>接口升级</w:t>
      </w:r>
      <w:r w:rsidR="00612CD3">
        <w:rPr>
          <w:rFonts w:ascii="Times New Roman" w:eastAsia="方正小标宋简体" w:hAnsi="Times New Roman" w:hint="eastAsia"/>
          <w:b/>
          <w:sz w:val="40"/>
          <w:szCs w:val="40"/>
        </w:rPr>
        <w:t>工作</w:t>
      </w:r>
      <w:r w:rsidRPr="00856E53">
        <w:rPr>
          <w:rFonts w:ascii="Times New Roman" w:eastAsia="方正小标宋简体" w:hAnsi="Times New Roman" w:hint="eastAsia"/>
          <w:b/>
          <w:sz w:val="40"/>
          <w:szCs w:val="40"/>
        </w:rPr>
        <w:t>的通知</w:t>
      </w:r>
    </w:p>
    <w:p w:rsidR="00D35152" w:rsidRPr="00F315B5" w:rsidRDefault="00D35152">
      <w:pPr>
        <w:jc w:val="center"/>
        <w:rPr>
          <w:rFonts w:ascii="Times New Roman" w:hAnsi="Times New Roman"/>
          <w:b/>
          <w:szCs w:val="21"/>
        </w:rPr>
      </w:pPr>
    </w:p>
    <w:p w:rsidR="001069E2" w:rsidRPr="00AD32A4" w:rsidRDefault="001069E2">
      <w:pPr>
        <w:rPr>
          <w:rFonts w:ascii="Times New Roman" w:hAnsi="Times New Roman"/>
        </w:rPr>
      </w:pPr>
    </w:p>
    <w:p w:rsidR="001069E2" w:rsidRPr="00F315B5" w:rsidRDefault="00254A4E">
      <w:pPr>
        <w:rPr>
          <w:rFonts w:ascii="Times New Roman" w:eastAsia="方正仿宋简体" w:hAnsi="Times New Roman"/>
          <w:sz w:val="30"/>
          <w:szCs w:val="30"/>
        </w:rPr>
      </w:pPr>
      <w:r>
        <w:rPr>
          <w:rFonts w:ascii="Times New Roman" w:eastAsia="方正仿宋简体" w:hAnsi="Times New Roman" w:hint="eastAsia"/>
          <w:sz w:val="30"/>
          <w:szCs w:val="30"/>
        </w:rPr>
        <w:t>各会员</w:t>
      </w:r>
      <w:r w:rsidR="00105A70">
        <w:rPr>
          <w:rFonts w:ascii="Times New Roman" w:eastAsia="方正仿宋简体" w:hAnsi="Times New Roman" w:hint="eastAsia"/>
          <w:sz w:val="30"/>
          <w:szCs w:val="30"/>
        </w:rPr>
        <w:t>、基金公司、托管行</w:t>
      </w:r>
      <w:r w:rsidR="001069E2" w:rsidRPr="00F315B5">
        <w:rPr>
          <w:rFonts w:ascii="Times New Roman" w:eastAsia="方正仿宋简体" w:hAnsi="Times New Roman" w:hint="eastAsia"/>
          <w:sz w:val="30"/>
          <w:szCs w:val="30"/>
        </w:rPr>
        <w:t>及相关单位：</w:t>
      </w:r>
    </w:p>
    <w:p w:rsidR="00607084" w:rsidRPr="006C4BC8" w:rsidRDefault="003009C9" w:rsidP="005C054F">
      <w:pPr>
        <w:spacing w:beforeLines="50" w:before="156" w:line="560" w:lineRule="exact"/>
        <w:ind w:firstLineChars="200" w:firstLine="600"/>
        <w:rPr>
          <w:rFonts w:eastAsia="方正仿宋简体"/>
          <w:sz w:val="30"/>
          <w:szCs w:val="30"/>
        </w:rPr>
      </w:pPr>
      <w:r w:rsidRPr="005C054F">
        <w:rPr>
          <w:rFonts w:ascii="Times New Roman" w:eastAsia="方正仿宋简体" w:hAnsi="Times New Roman" w:hint="eastAsia"/>
          <w:sz w:val="30"/>
          <w:szCs w:val="30"/>
        </w:rPr>
        <w:t>深圳证券交易所（以下简称“深交所”）</w:t>
      </w:r>
      <w:r w:rsidR="00612CD3" w:rsidRPr="005C054F">
        <w:rPr>
          <w:rFonts w:ascii="Times New Roman" w:eastAsia="方正仿宋简体" w:hAnsi="Times New Roman"/>
          <w:sz w:val="30"/>
          <w:szCs w:val="30"/>
        </w:rPr>
        <w:t xml:space="preserve"> </w:t>
      </w:r>
      <w:r w:rsidR="00612CD3" w:rsidRPr="005C054F">
        <w:rPr>
          <w:rFonts w:ascii="Times New Roman" w:eastAsia="方正仿宋简体" w:hAnsi="Times New Roman" w:hint="eastAsia"/>
          <w:sz w:val="30"/>
          <w:szCs w:val="30"/>
        </w:rPr>
        <w:t>已于</w:t>
      </w:r>
      <w:r w:rsidR="00612CD3" w:rsidRPr="005C054F">
        <w:rPr>
          <w:rFonts w:ascii="Times New Roman" w:eastAsia="方正仿宋简体" w:hAnsi="Times New Roman"/>
          <w:sz w:val="30"/>
          <w:szCs w:val="30"/>
        </w:rPr>
        <w:t>2018</w:t>
      </w:r>
      <w:r w:rsidR="00612CD3" w:rsidRPr="005C054F">
        <w:rPr>
          <w:rFonts w:ascii="Times New Roman" w:eastAsia="方正仿宋简体" w:hAnsi="Times New Roman" w:hint="eastAsia"/>
          <w:sz w:val="30"/>
          <w:szCs w:val="30"/>
        </w:rPr>
        <w:t>年</w:t>
      </w:r>
      <w:r w:rsidR="00612CD3" w:rsidRPr="005C054F">
        <w:rPr>
          <w:rFonts w:ascii="Times New Roman" w:eastAsia="方正仿宋简体" w:hAnsi="Times New Roman"/>
          <w:sz w:val="30"/>
          <w:szCs w:val="30"/>
        </w:rPr>
        <w:t>8</w:t>
      </w:r>
      <w:r w:rsidR="00612CD3" w:rsidRPr="005C054F">
        <w:rPr>
          <w:rFonts w:ascii="Times New Roman" w:eastAsia="方正仿宋简体" w:hAnsi="Times New Roman" w:hint="eastAsia"/>
          <w:sz w:val="30"/>
          <w:szCs w:val="30"/>
        </w:rPr>
        <w:t>月</w:t>
      </w:r>
      <w:r w:rsidR="00612CD3" w:rsidRPr="005C054F">
        <w:rPr>
          <w:rFonts w:ascii="Times New Roman" w:eastAsia="方正仿宋简体" w:hAnsi="Times New Roman"/>
          <w:sz w:val="30"/>
          <w:szCs w:val="30"/>
        </w:rPr>
        <w:t>29</w:t>
      </w:r>
      <w:r w:rsidR="00612CD3" w:rsidRPr="005C054F">
        <w:rPr>
          <w:rFonts w:ascii="Times New Roman" w:eastAsia="方正仿宋简体" w:hAnsi="Times New Roman" w:hint="eastAsia"/>
          <w:sz w:val="30"/>
          <w:szCs w:val="30"/>
        </w:rPr>
        <w:t>日发布了《关于做好交易回报数据接收方式调整相关技术准备的通知》，</w:t>
      </w:r>
      <w:r w:rsidRPr="005C054F">
        <w:rPr>
          <w:rFonts w:ascii="Times New Roman" w:eastAsia="方正仿宋简体" w:hAnsi="Times New Roman" w:hint="eastAsia"/>
          <w:sz w:val="30"/>
          <w:szCs w:val="30"/>
        </w:rPr>
        <w:t>对交易</w:t>
      </w:r>
      <w:r w:rsidR="00856E53" w:rsidRPr="005C054F">
        <w:rPr>
          <w:rFonts w:ascii="Times New Roman" w:eastAsia="方正仿宋简体" w:hAnsi="Times New Roman" w:hint="eastAsia"/>
          <w:sz w:val="30"/>
          <w:szCs w:val="30"/>
        </w:rPr>
        <w:t>回报</w:t>
      </w:r>
      <w:r w:rsidRPr="005C054F">
        <w:rPr>
          <w:rFonts w:ascii="Times New Roman" w:eastAsia="方正仿宋简体" w:hAnsi="Times New Roman" w:hint="eastAsia"/>
          <w:sz w:val="30"/>
          <w:szCs w:val="30"/>
        </w:rPr>
        <w:t>数据</w:t>
      </w:r>
      <w:r w:rsidR="00856E53" w:rsidRPr="005C054F">
        <w:rPr>
          <w:rFonts w:ascii="Times New Roman" w:eastAsia="方正仿宋简体" w:hAnsi="Times New Roman" w:hint="eastAsia"/>
          <w:sz w:val="30"/>
          <w:szCs w:val="30"/>
        </w:rPr>
        <w:t>接收方式</w:t>
      </w:r>
      <w:r w:rsidRPr="005C054F">
        <w:rPr>
          <w:rFonts w:ascii="Times New Roman" w:eastAsia="方正仿宋简体" w:hAnsi="Times New Roman" w:hint="eastAsia"/>
          <w:sz w:val="30"/>
          <w:szCs w:val="30"/>
        </w:rPr>
        <w:t>进行</w:t>
      </w:r>
      <w:r w:rsidR="00612CD3" w:rsidRPr="005C054F">
        <w:rPr>
          <w:rFonts w:ascii="Times New Roman" w:eastAsia="方正仿宋简体" w:hAnsi="Times New Roman" w:hint="eastAsia"/>
          <w:sz w:val="30"/>
          <w:szCs w:val="30"/>
        </w:rPr>
        <w:t>了</w:t>
      </w:r>
      <w:r w:rsidRPr="005C054F">
        <w:rPr>
          <w:rFonts w:ascii="Times New Roman" w:eastAsia="方正仿宋简体" w:hAnsi="Times New Roman" w:hint="eastAsia"/>
          <w:sz w:val="30"/>
          <w:szCs w:val="30"/>
        </w:rPr>
        <w:t>调整，</w:t>
      </w:r>
      <w:r w:rsidR="007134F2" w:rsidRPr="005C054F">
        <w:rPr>
          <w:rFonts w:ascii="Times New Roman" w:eastAsia="方正仿宋简体" w:hAnsi="Times New Roman" w:hint="eastAsia"/>
          <w:sz w:val="30"/>
          <w:szCs w:val="30"/>
        </w:rPr>
        <w:t>并</w:t>
      </w:r>
      <w:r w:rsidR="005D666F" w:rsidRPr="005C054F">
        <w:rPr>
          <w:rFonts w:ascii="Times New Roman" w:eastAsia="方正仿宋简体" w:hAnsi="Times New Roman" w:hint="eastAsia"/>
          <w:sz w:val="30"/>
          <w:szCs w:val="30"/>
        </w:rPr>
        <w:t>发布新版交易数据接口规范</w:t>
      </w:r>
      <w:r w:rsidR="00C32B90" w:rsidRPr="005C054F">
        <w:rPr>
          <w:rFonts w:ascii="Times New Roman" w:eastAsia="方正仿宋简体" w:hAnsi="Times New Roman" w:hint="eastAsia"/>
          <w:sz w:val="30"/>
          <w:szCs w:val="30"/>
        </w:rPr>
        <w:t>。新版数据接口已于</w:t>
      </w:r>
      <w:r w:rsidR="00C32B90" w:rsidRPr="005C054F">
        <w:rPr>
          <w:rFonts w:ascii="Times New Roman" w:eastAsia="方正仿宋简体" w:hAnsi="Times New Roman"/>
          <w:sz w:val="30"/>
          <w:szCs w:val="30"/>
        </w:rPr>
        <w:t>2018</w:t>
      </w:r>
      <w:r w:rsidR="00C32B90" w:rsidRPr="005C054F">
        <w:rPr>
          <w:rFonts w:ascii="Times New Roman" w:eastAsia="方正仿宋简体" w:hAnsi="Times New Roman" w:hint="eastAsia"/>
          <w:sz w:val="30"/>
          <w:szCs w:val="30"/>
        </w:rPr>
        <w:t>年</w:t>
      </w:r>
      <w:r w:rsidR="00C32B90" w:rsidRPr="005C054F">
        <w:rPr>
          <w:rFonts w:ascii="Times New Roman" w:eastAsia="方正仿宋简体" w:hAnsi="Times New Roman"/>
          <w:sz w:val="30"/>
          <w:szCs w:val="30"/>
        </w:rPr>
        <w:t>12</w:t>
      </w:r>
      <w:r w:rsidR="00C32B90" w:rsidRPr="005C054F">
        <w:rPr>
          <w:rFonts w:ascii="Times New Roman" w:eastAsia="方正仿宋简体" w:hAnsi="Times New Roman" w:hint="eastAsia"/>
          <w:sz w:val="30"/>
          <w:szCs w:val="30"/>
        </w:rPr>
        <w:t>月</w:t>
      </w:r>
      <w:r w:rsidR="00C32B90" w:rsidRPr="005C054F">
        <w:rPr>
          <w:rFonts w:ascii="Times New Roman" w:eastAsia="方正仿宋简体" w:hAnsi="Times New Roman"/>
          <w:sz w:val="30"/>
          <w:szCs w:val="30"/>
        </w:rPr>
        <w:t>10</w:t>
      </w:r>
      <w:r w:rsidR="00C32B90" w:rsidRPr="005C054F">
        <w:rPr>
          <w:rFonts w:ascii="Times New Roman" w:eastAsia="方正仿宋简体" w:hAnsi="Times New Roman" w:hint="eastAsia"/>
          <w:sz w:val="30"/>
          <w:szCs w:val="30"/>
        </w:rPr>
        <w:t>日正式上线</w:t>
      </w:r>
      <w:r w:rsidR="00BD40EC" w:rsidRPr="005C054F">
        <w:rPr>
          <w:rFonts w:ascii="Times New Roman" w:eastAsia="方正仿宋简体" w:hAnsi="Times New Roman" w:hint="eastAsia"/>
          <w:sz w:val="30"/>
          <w:szCs w:val="30"/>
        </w:rPr>
        <w:t>，市场运行平稳，</w:t>
      </w:r>
      <w:r w:rsidR="00BB4843" w:rsidRPr="005C054F">
        <w:rPr>
          <w:rFonts w:ascii="Times New Roman" w:eastAsia="方正仿宋简体" w:hAnsi="Times New Roman" w:hint="eastAsia"/>
          <w:sz w:val="30"/>
          <w:szCs w:val="30"/>
        </w:rPr>
        <w:t>现</w:t>
      </w:r>
      <w:r w:rsidR="00612CD3" w:rsidRPr="005C054F">
        <w:rPr>
          <w:rFonts w:ascii="Times New Roman" w:eastAsia="方正仿宋简体" w:hAnsi="Times New Roman" w:hint="eastAsia"/>
          <w:sz w:val="30"/>
          <w:szCs w:val="30"/>
        </w:rPr>
        <w:t>就接口升级相关工作事项</w:t>
      </w:r>
      <w:r w:rsidR="00BB4843" w:rsidRPr="005C054F">
        <w:rPr>
          <w:rFonts w:ascii="Times New Roman" w:eastAsia="方正仿宋简体" w:hAnsi="Times New Roman" w:hint="eastAsia"/>
          <w:sz w:val="30"/>
          <w:szCs w:val="30"/>
        </w:rPr>
        <w:t>通知如下</w:t>
      </w:r>
      <w:r w:rsidR="00254A4E" w:rsidRPr="005C054F">
        <w:rPr>
          <w:rFonts w:ascii="Times New Roman" w:eastAsia="方正仿宋简体" w:hAnsi="Times New Roman" w:hint="eastAsia"/>
          <w:sz w:val="30"/>
          <w:szCs w:val="30"/>
        </w:rPr>
        <w:t>：</w:t>
      </w:r>
    </w:p>
    <w:p w:rsidR="00A53279" w:rsidRDefault="002A5B1B" w:rsidP="005C054F">
      <w:pPr>
        <w:spacing w:beforeLines="50" w:before="156" w:line="560" w:lineRule="exact"/>
        <w:ind w:firstLineChars="200" w:firstLine="600"/>
        <w:rPr>
          <w:rFonts w:ascii="Times New Roman" w:eastAsia="方正仿宋简体" w:hAnsi="Times New Roman"/>
          <w:sz w:val="30"/>
          <w:szCs w:val="30"/>
        </w:rPr>
      </w:pPr>
      <w:r>
        <w:rPr>
          <w:rFonts w:ascii="Times New Roman" w:eastAsia="方正仿宋简体" w:hAnsi="Times New Roman" w:hint="eastAsia"/>
          <w:sz w:val="30"/>
          <w:szCs w:val="30"/>
        </w:rPr>
        <w:t>一、</w:t>
      </w:r>
      <w:r w:rsidR="008E4837">
        <w:rPr>
          <w:rFonts w:ascii="Times New Roman" w:eastAsia="方正仿宋简体" w:hAnsi="Times New Roman" w:hint="eastAsia"/>
          <w:sz w:val="30"/>
          <w:szCs w:val="30"/>
        </w:rPr>
        <w:t>本次</w:t>
      </w:r>
      <w:r w:rsidR="008E4837" w:rsidRPr="002F5B83">
        <w:rPr>
          <w:rFonts w:ascii="Times New Roman" w:eastAsia="方正仿宋简体" w:hAnsi="Times New Roman" w:hint="eastAsia"/>
          <w:sz w:val="30"/>
          <w:szCs w:val="30"/>
        </w:rPr>
        <w:t>交易回报数据接收方式调整</w:t>
      </w:r>
      <w:r w:rsidR="002C5CAD">
        <w:rPr>
          <w:rFonts w:ascii="Times New Roman" w:eastAsia="方正仿宋简体" w:hAnsi="Times New Roman" w:hint="eastAsia"/>
          <w:sz w:val="30"/>
          <w:szCs w:val="30"/>
        </w:rPr>
        <w:t>的新老接口</w:t>
      </w:r>
      <w:r w:rsidR="00907FCC" w:rsidRPr="000330DE">
        <w:rPr>
          <w:rFonts w:ascii="Times New Roman" w:eastAsia="方正仿宋简体" w:hAnsi="Times New Roman" w:hint="eastAsia"/>
          <w:sz w:val="30"/>
          <w:szCs w:val="30"/>
        </w:rPr>
        <w:t>过</w:t>
      </w:r>
      <w:r w:rsidR="002C5CAD">
        <w:rPr>
          <w:rFonts w:ascii="Times New Roman" w:eastAsia="方正仿宋简体" w:hAnsi="Times New Roman" w:hint="eastAsia"/>
          <w:sz w:val="30"/>
          <w:szCs w:val="30"/>
        </w:rPr>
        <w:t>渡</w:t>
      </w:r>
      <w:r w:rsidR="00907FCC" w:rsidRPr="000330DE">
        <w:rPr>
          <w:rFonts w:ascii="Times New Roman" w:eastAsia="方正仿宋简体" w:hAnsi="Times New Roman" w:hint="eastAsia"/>
          <w:sz w:val="30"/>
          <w:szCs w:val="30"/>
        </w:rPr>
        <w:t>期结束后，</w:t>
      </w:r>
      <w:r w:rsidR="00554FFA" w:rsidRPr="00E70BD9">
        <w:rPr>
          <w:rFonts w:ascii="Times New Roman" w:eastAsia="方正仿宋简体" w:hAnsi="Times New Roman" w:hint="eastAsia"/>
          <w:sz w:val="30"/>
          <w:szCs w:val="30"/>
        </w:rPr>
        <w:t>交易系统不再支持老</w:t>
      </w:r>
      <w:r w:rsidR="00554FFA">
        <w:rPr>
          <w:rFonts w:ascii="Times New Roman" w:eastAsia="方正仿宋简体" w:hAnsi="Times New Roman" w:hint="eastAsia"/>
          <w:sz w:val="30"/>
          <w:szCs w:val="30"/>
        </w:rPr>
        <w:t>版数据</w:t>
      </w:r>
      <w:r w:rsidR="00554FFA" w:rsidRPr="00E70BD9">
        <w:rPr>
          <w:rFonts w:ascii="Times New Roman" w:eastAsia="方正仿宋简体" w:hAnsi="Times New Roman" w:hint="eastAsia"/>
          <w:sz w:val="30"/>
          <w:szCs w:val="30"/>
        </w:rPr>
        <w:t>接口，</w:t>
      </w:r>
      <w:r w:rsidR="00907FCC" w:rsidRPr="000330DE">
        <w:rPr>
          <w:rFonts w:ascii="Times New Roman" w:eastAsia="方正仿宋简体" w:hAnsi="Times New Roman" w:hint="eastAsia"/>
          <w:sz w:val="30"/>
          <w:szCs w:val="30"/>
        </w:rPr>
        <w:t>市场参与者</w:t>
      </w:r>
      <w:r w:rsidR="004F0A63" w:rsidRPr="000330DE">
        <w:rPr>
          <w:rFonts w:ascii="Times New Roman" w:eastAsia="方正仿宋简体" w:hAnsi="Times New Roman" w:hint="eastAsia"/>
          <w:sz w:val="30"/>
          <w:szCs w:val="30"/>
        </w:rPr>
        <w:t>将无法</w:t>
      </w:r>
      <w:r w:rsidR="00907FCC" w:rsidRPr="000330DE">
        <w:rPr>
          <w:rFonts w:ascii="Times New Roman" w:eastAsia="方正仿宋简体" w:hAnsi="Times New Roman" w:hint="eastAsia"/>
          <w:sz w:val="30"/>
          <w:szCs w:val="30"/>
        </w:rPr>
        <w:t>使用版本号</w:t>
      </w:r>
      <w:r w:rsidR="00F02FB2">
        <w:rPr>
          <w:rFonts w:ascii="Times New Roman" w:eastAsia="方正仿宋简体" w:hAnsi="Times New Roman" w:hint="eastAsia"/>
          <w:sz w:val="30"/>
          <w:szCs w:val="30"/>
        </w:rPr>
        <w:t>低</w:t>
      </w:r>
      <w:r w:rsidR="006760EE" w:rsidRPr="000330DE">
        <w:rPr>
          <w:rFonts w:ascii="Times New Roman" w:eastAsia="方正仿宋简体" w:hAnsi="Times New Roman" w:hint="eastAsia"/>
          <w:sz w:val="30"/>
          <w:szCs w:val="30"/>
        </w:rPr>
        <w:t>于</w:t>
      </w:r>
      <w:r w:rsidR="00C46E73" w:rsidRPr="000330DE">
        <w:rPr>
          <w:rFonts w:ascii="Times New Roman" w:eastAsia="方正仿宋简体" w:hAnsi="Times New Roman"/>
          <w:sz w:val="30"/>
          <w:szCs w:val="30"/>
        </w:rPr>
        <w:t>2018</w:t>
      </w:r>
      <w:r w:rsidR="00C46E73">
        <w:rPr>
          <w:rFonts w:ascii="Times New Roman" w:eastAsia="方正仿宋简体" w:hAnsi="Times New Roman" w:hint="eastAsia"/>
          <w:sz w:val="30"/>
          <w:szCs w:val="30"/>
        </w:rPr>
        <w:t>1101</w:t>
      </w:r>
      <w:r w:rsidR="00C46E73">
        <w:rPr>
          <w:rFonts w:ascii="Times New Roman" w:eastAsia="方正仿宋简体" w:hAnsi="Times New Roman" w:hint="eastAsia"/>
          <w:sz w:val="30"/>
          <w:szCs w:val="30"/>
        </w:rPr>
        <w:t>版本</w:t>
      </w:r>
      <w:r w:rsidR="00907FCC" w:rsidRPr="000330DE">
        <w:rPr>
          <w:rFonts w:ascii="Times New Roman" w:eastAsia="方正仿宋简体" w:hAnsi="Times New Roman" w:hint="eastAsia"/>
          <w:sz w:val="30"/>
          <w:szCs w:val="30"/>
        </w:rPr>
        <w:t>的交易网关或</w:t>
      </w:r>
      <w:r w:rsidR="006760EE" w:rsidRPr="000330DE">
        <w:rPr>
          <w:rFonts w:ascii="Times New Roman" w:eastAsia="方正仿宋简体" w:hAnsi="Times New Roman" w:hint="eastAsia"/>
          <w:sz w:val="30"/>
          <w:szCs w:val="30"/>
        </w:rPr>
        <w:t>协议版本号</w:t>
      </w:r>
      <w:r w:rsidR="00F02FB2">
        <w:rPr>
          <w:rFonts w:ascii="Times New Roman" w:eastAsia="方正仿宋简体" w:hAnsi="Times New Roman" w:hint="eastAsia"/>
          <w:sz w:val="30"/>
          <w:szCs w:val="30"/>
        </w:rPr>
        <w:t>低</w:t>
      </w:r>
      <w:r w:rsidR="006760EE" w:rsidRPr="000330DE">
        <w:rPr>
          <w:rFonts w:ascii="Times New Roman" w:eastAsia="方正仿宋简体" w:hAnsi="Times New Roman" w:hint="eastAsia"/>
          <w:sz w:val="30"/>
          <w:szCs w:val="30"/>
        </w:rPr>
        <w:t>于</w:t>
      </w:r>
      <w:r w:rsidR="00907FCC" w:rsidRPr="000330DE">
        <w:rPr>
          <w:rFonts w:ascii="Times New Roman" w:eastAsia="方正仿宋简体" w:hAnsi="Times New Roman" w:hint="eastAsia"/>
          <w:sz w:val="30"/>
          <w:szCs w:val="30"/>
        </w:rPr>
        <w:t>《深圳证券交易所</w:t>
      </w:r>
      <w:r w:rsidR="00907FCC" w:rsidRPr="000330DE">
        <w:rPr>
          <w:rFonts w:ascii="Times New Roman" w:eastAsia="方正仿宋简体" w:hAnsi="Times New Roman"/>
          <w:sz w:val="30"/>
          <w:szCs w:val="30"/>
        </w:rPr>
        <w:t>Binary</w:t>
      </w:r>
      <w:r w:rsidR="00907FCC" w:rsidRPr="000330DE">
        <w:rPr>
          <w:rFonts w:ascii="Times New Roman" w:eastAsia="方正仿宋简体" w:hAnsi="Times New Roman" w:hint="eastAsia"/>
          <w:sz w:val="30"/>
          <w:szCs w:val="30"/>
        </w:rPr>
        <w:t>交易数据接口规范》（</w:t>
      </w:r>
      <w:r w:rsidR="00907FCC" w:rsidRPr="000330DE">
        <w:rPr>
          <w:rFonts w:ascii="Times New Roman" w:eastAsia="方正仿宋简体" w:hAnsi="Times New Roman"/>
          <w:sz w:val="30"/>
          <w:szCs w:val="30"/>
        </w:rPr>
        <w:t>1.10</w:t>
      </w:r>
      <w:r w:rsidR="00907FCC" w:rsidRPr="000330DE">
        <w:rPr>
          <w:rFonts w:ascii="Times New Roman" w:eastAsia="方正仿宋简体" w:hAnsi="Times New Roman" w:hint="eastAsia"/>
          <w:sz w:val="30"/>
          <w:szCs w:val="30"/>
        </w:rPr>
        <w:t>版）、《深圳证券交易所</w:t>
      </w:r>
      <w:r w:rsidR="00907FCC" w:rsidRPr="000330DE">
        <w:rPr>
          <w:rFonts w:ascii="Times New Roman" w:eastAsia="方正仿宋简体" w:hAnsi="Times New Roman"/>
          <w:sz w:val="30"/>
          <w:szCs w:val="30"/>
        </w:rPr>
        <w:t>STEP</w:t>
      </w:r>
      <w:r w:rsidR="00907FCC" w:rsidRPr="000330DE">
        <w:rPr>
          <w:rFonts w:ascii="Times New Roman" w:eastAsia="方正仿宋简体" w:hAnsi="Times New Roman" w:hint="eastAsia"/>
          <w:sz w:val="30"/>
          <w:szCs w:val="30"/>
        </w:rPr>
        <w:t>交易数据接口规范》（</w:t>
      </w:r>
      <w:r w:rsidR="00907FCC" w:rsidRPr="000330DE">
        <w:rPr>
          <w:rFonts w:ascii="Times New Roman" w:eastAsia="方正仿宋简体" w:hAnsi="Times New Roman"/>
          <w:sz w:val="30"/>
          <w:szCs w:val="30"/>
        </w:rPr>
        <w:t>1.10</w:t>
      </w:r>
      <w:r w:rsidR="006760EE" w:rsidRPr="000330DE">
        <w:rPr>
          <w:rFonts w:ascii="Times New Roman" w:eastAsia="方正仿宋简体" w:hAnsi="Times New Roman" w:hint="eastAsia"/>
          <w:sz w:val="30"/>
          <w:szCs w:val="30"/>
        </w:rPr>
        <w:t>版）</w:t>
      </w:r>
      <w:r w:rsidR="002273B0">
        <w:rPr>
          <w:rFonts w:ascii="Times New Roman" w:eastAsia="方正仿宋简体" w:hAnsi="Times New Roman" w:hint="eastAsia"/>
          <w:sz w:val="30"/>
          <w:szCs w:val="30"/>
        </w:rPr>
        <w:t>的</w:t>
      </w:r>
      <w:r w:rsidR="00D658A5">
        <w:rPr>
          <w:rFonts w:ascii="Times New Roman" w:eastAsia="方正仿宋简体" w:hAnsi="Times New Roman" w:hint="eastAsia"/>
          <w:sz w:val="30"/>
          <w:szCs w:val="30"/>
        </w:rPr>
        <w:t>交易</w:t>
      </w:r>
      <w:r w:rsidR="002273B0">
        <w:rPr>
          <w:rFonts w:ascii="Times New Roman" w:eastAsia="方正仿宋简体" w:hAnsi="Times New Roman" w:hint="eastAsia"/>
          <w:sz w:val="30"/>
          <w:szCs w:val="30"/>
        </w:rPr>
        <w:t>数据接口</w:t>
      </w:r>
      <w:r w:rsidR="006760EE" w:rsidRPr="000330DE">
        <w:rPr>
          <w:rFonts w:ascii="Times New Roman" w:eastAsia="方正仿宋简体" w:hAnsi="Times New Roman" w:hint="eastAsia"/>
          <w:sz w:val="30"/>
          <w:szCs w:val="30"/>
        </w:rPr>
        <w:t>接入深交所交易系统。</w:t>
      </w:r>
      <w:r w:rsidR="00A53279" w:rsidRPr="000330DE">
        <w:rPr>
          <w:rFonts w:ascii="Times New Roman" w:eastAsia="方正仿宋简体" w:hAnsi="Times New Roman" w:hint="eastAsia"/>
          <w:sz w:val="30"/>
          <w:szCs w:val="30"/>
        </w:rPr>
        <w:t>市场参与者技术系统需确保在</w:t>
      </w:r>
      <w:r w:rsidR="00A53279" w:rsidRPr="000330DE">
        <w:rPr>
          <w:rFonts w:ascii="Times New Roman" w:eastAsia="方正仿宋简体" w:hAnsi="Times New Roman"/>
          <w:b/>
          <w:color w:val="FF0000"/>
          <w:sz w:val="30"/>
          <w:szCs w:val="30"/>
        </w:rPr>
        <w:t>2019</w:t>
      </w:r>
      <w:r w:rsidR="00A53279" w:rsidRPr="000330DE">
        <w:rPr>
          <w:rFonts w:ascii="Times New Roman" w:eastAsia="方正仿宋简体" w:hAnsi="Times New Roman" w:hint="eastAsia"/>
          <w:b/>
          <w:color w:val="FF0000"/>
          <w:sz w:val="30"/>
          <w:szCs w:val="30"/>
        </w:rPr>
        <w:t>年</w:t>
      </w:r>
      <w:r w:rsidR="00612CD3">
        <w:rPr>
          <w:rFonts w:ascii="Times New Roman" w:eastAsia="方正仿宋简体" w:hAnsi="Times New Roman" w:hint="eastAsia"/>
          <w:b/>
          <w:color w:val="FF0000"/>
          <w:sz w:val="30"/>
          <w:szCs w:val="30"/>
        </w:rPr>
        <w:t>4</w:t>
      </w:r>
      <w:r w:rsidR="00A53279" w:rsidRPr="000330DE">
        <w:rPr>
          <w:rFonts w:ascii="Times New Roman" w:eastAsia="方正仿宋简体" w:hAnsi="Times New Roman" w:hint="eastAsia"/>
          <w:b/>
          <w:color w:val="FF0000"/>
          <w:sz w:val="30"/>
          <w:szCs w:val="30"/>
        </w:rPr>
        <w:t>月</w:t>
      </w:r>
      <w:r w:rsidR="00612CD3">
        <w:rPr>
          <w:rFonts w:ascii="Times New Roman" w:eastAsia="方正仿宋简体" w:hAnsi="Times New Roman" w:hint="eastAsia"/>
          <w:b/>
          <w:color w:val="FF0000"/>
          <w:sz w:val="30"/>
          <w:szCs w:val="30"/>
        </w:rPr>
        <w:t>28</w:t>
      </w:r>
      <w:r w:rsidR="00C03041" w:rsidRPr="000330DE">
        <w:rPr>
          <w:rFonts w:ascii="Times New Roman" w:eastAsia="方正仿宋简体" w:hAnsi="Times New Roman" w:hint="eastAsia"/>
          <w:b/>
          <w:color w:val="FF0000"/>
          <w:sz w:val="30"/>
          <w:szCs w:val="30"/>
        </w:rPr>
        <w:t>日</w:t>
      </w:r>
      <w:r w:rsidR="00C03041">
        <w:rPr>
          <w:rFonts w:ascii="Times New Roman" w:eastAsia="方正仿宋简体" w:hAnsi="Times New Roman" w:hint="eastAsia"/>
          <w:sz w:val="30"/>
          <w:szCs w:val="30"/>
        </w:rPr>
        <w:t>前将技术系统切换</w:t>
      </w:r>
      <w:r w:rsidR="00A53279" w:rsidRPr="000330DE">
        <w:rPr>
          <w:rFonts w:ascii="Times New Roman" w:eastAsia="方正仿宋简体" w:hAnsi="Times New Roman" w:hint="eastAsia"/>
          <w:sz w:val="30"/>
          <w:szCs w:val="30"/>
        </w:rPr>
        <w:t>至新版</w:t>
      </w:r>
      <w:r>
        <w:rPr>
          <w:rFonts w:ascii="Times New Roman" w:eastAsia="方正仿宋简体" w:hAnsi="Times New Roman" w:hint="eastAsia"/>
          <w:sz w:val="30"/>
          <w:szCs w:val="30"/>
        </w:rPr>
        <w:t>网关及新版数据</w:t>
      </w:r>
      <w:r w:rsidR="00A53279" w:rsidRPr="000330DE">
        <w:rPr>
          <w:rFonts w:ascii="Times New Roman" w:eastAsia="方正仿宋简体" w:hAnsi="Times New Roman" w:hint="eastAsia"/>
          <w:sz w:val="30"/>
          <w:szCs w:val="30"/>
        </w:rPr>
        <w:t>接口</w:t>
      </w:r>
      <w:r>
        <w:rPr>
          <w:rFonts w:ascii="Times New Roman" w:eastAsia="方正仿宋简体" w:hAnsi="Times New Roman" w:hint="eastAsia"/>
          <w:sz w:val="30"/>
          <w:szCs w:val="30"/>
        </w:rPr>
        <w:t>。</w:t>
      </w:r>
    </w:p>
    <w:p w:rsidR="00612CD3" w:rsidRDefault="00612CD3" w:rsidP="005C054F">
      <w:pPr>
        <w:spacing w:beforeLines="50" w:before="156" w:line="560" w:lineRule="exact"/>
        <w:ind w:firstLineChars="200" w:firstLine="600"/>
        <w:rPr>
          <w:rFonts w:ascii="Times New Roman" w:eastAsia="方正仿宋简体" w:hAnsi="Times New Roman"/>
          <w:sz w:val="30"/>
          <w:szCs w:val="30"/>
        </w:rPr>
      </w:pPr>
      <w:r>
        <w:rPr>
          <w:rFonts w:ascii="Times New Roman" w:eastAsia="方正仿宋简体" w:hAnsi="Times New Roman" w:hint="eastAsia"/>
          <w:sz w:val="30"/>
          <w:szCs w:val="30"/>
        </w:rPr>
        <w:t>二</w:t>
      </w:r>
      <w:r w:rsidR="006E7A8B">
        <w:rPr>
          <w:rFonts w:ascii="Times New Roman" w:eastAsia="方正仿宋简体" w:hAnsi="Times New Roman" w:hint="eastAsia"/>
          <w:sz w:val="30"/>
          <w:szCs w:val="30"/>
        </w:rPr>
        <w:t>、</w:t>
      </w:r>
      <w:r>
        <w:rPr>
          <w:rFonts w:ascii="Times New Roman" w:eastAsia="方正仿宋简体" w:hAnsi="Times New Roman" w:hint="eastAsia"/>
          <w:sz w:val="30"/>
          <w:szCs w:val="30"/>
        </w:rPr>
        <w:t>市场参与者应利用深交所在过渡期内组织的周末全网测试进行接口升级测试，测试完成后，根据自身技术准备情况，自行决定是否升级到新版数据接口。</w:t>
      </w:r>
    </w:p>
    <w:p w:rsidR="00612CD3" w:rsidRPr="00612CD3" w:rsidRDefault="00612CD3" w:rsidP="005C054F">
      <w:pPr>
        <w:spacing w:beforeLines="50" w:before="156" w:line="560" w:lineRule="exact"/>
        <w:ind w:firstLineChars="200" w:firstLine="600"/>
        <w:rPr>
          <w:rFonts w:ascii="Times New Roman" w:eastAsia="方正仿宋简体" w:hAnsi="Times New Roman"/>
          <w:sz w:val="30"/>
          <w:szCs w:val="30"/>
        </w:rPr>
      </w:pPr>
      <w:r>
        <w:rPr>
          <w:rFonts w:ascii="Times New Roman" w:eastAsia="方正仿宋简体" w:hAnsi="Times New Roman" w:hint="eastAsia"/>
          <w:sz w:val="30"/>
          <w:szCs w:val="30"/>
        </w:rPr>
        <w:t>三、自</w:t>
      </w:r>
      <w:r>
        <w:rPr>
          <w:rFonts w:ascii="Times New Roman" w:eastAsia="方正仿宋简体" w:hAnsi="Times New Roman" w:hint="eastAsia"/>
          <w:sz w:val="30"/>
          <w:szCs w:val="30"/>
        </w:rPr>
        <w:t>2019</w:t>
      </w:r>
      <w:r>
        <w:rPr>
          <w:rFonts w:ascii="Times New Roman" w:eastAsia="方正仿宋简体" w:hAnsi="Times New Roman" w:hint="eastAsia"/>
          <w:sz w:val="30"/>
          <w:szCs w:val="30"/>
        </w:rPr>
        <w:t>年</w:t>
      </w:r>
      <w:r>
        <w:rPr>
          <w:rFonts w:ascii="Times New Roman" w:eastAsia="方正仿宋简体" w:hAnsi="Times New Roman" w:hint="eastAsia"/>
          <w:sz w:val="30"/>
          <w:szCs w:val="30"/>
        </w:rPr>
        <w:t>1</w:t>
      </w:r>
      <w:r>
        <w:rPr>
          <w:rFonts w:ascii="Times New Roman" w:eastAsia="方正仿宋简体" w:hAnsi="Times New Roman" w:hint="eastAsia"/>
          <w:sz w:val="30"/>
          <w:szCs w:val="30"/>
        </w:rPr>
        <w:t>月</w:t>
      </w:r>
      <w:r>
        <w:rPr>
          <w:rFonts w:ascii="Times New Roman" w:eastAsia="方正仿宋简体" w:hAnsi="Times New Roman" w:hint="eastAsia"/>
          <w:sz w:val="30"/>
          <w:szCs w:val="30"/>
        </w:rPr>
        <w:t>1</w:t>
      </w:r>
      <w:r>
        <w:rPr>
          <w:rFonts w:ascii="Times New Roman" w:eastAsia="方正仿宋简体" w:hAnsi="Times New Roman" w:hint="eastAsia"/>
          <w:sz w:val="30"/>
          <w:szCs w:val="30"/>
        </w:rPr>
        <w:t>日起，新业务如涉及交易接口调整的，将只支持通过新版数据接口进行委托申报和回报接收。</w:t>
      </w:r>
    </w:p>
    <w:p w:rsidR="00612CD3" w:rsidRDefault="00612CD3" w:rsidP="00F02FB2">
      <w:pPr>
        <w:spacing w:beforeLines="50" w:before="156" w:line="560" w:lineRule="exact"/>
        <w:ind w:firstLineChars="200" w:firstLine="600"/>
        <w:rPr>
          <w:rFonts w:ascii="Times New Roman" w:eastAsia="方正仿宋简体" w:hAnsi="Times New Roman"/>
          <w:sz w:val="30"/>
          <w:szCs w:val="30"/>
        </w:rPr>
      </w:pPr>
      <w:r>
        <w:rPr>
          <w:rFonts w:ascii="Times New Roman" w:eastAsia="方正仿宋简体" w:hAnsi="Times New Roman" w:hint="eastAsia"/>
          <w:sz w:val="30"/>
          <w:szCs w:val="30"/>
        </w:rPr>
        <w:t>四、为确保市场参与者有序完成接口升级工作，</w:t>
      </w:r>
      <w:r w:rsidR="00F02FB2" w:rsidRPr="00F02FB2">
        <w:rPr>
          <w:rFonts w:ascii="Times New Roman" w:eastAsia="方正仿宋简体" w:hAnsi="Times New Roman" w:hint="eastAsia"/>
          <w:sz w:val="30"/>
          <w:szCs w:val="30"/>
        </w:rPr>
        <w:t>请各相关单位于</w:t>
      </w:r>
      <w:r w:rsidR="00F02FB2" w:rsidRPr="00F02FB2">
        <w:rPr>
          <w:rFonts w:ascii="Times New Roman" w:eastAsia="方正仿宋简体" w:hAnsi="Times New Roman" w:hint="eastAsia"/>
          <w:sz w:val="30"/>
          <w:szCs w:val="30"/>
        </w:rPr>
        <w:t>2019</w:t>
      </w:r>
      <w:r w:rsidR="00F02FB2" w:rsidRPr="00F02FB2">
        <w:rPr>
          <w:rFonts w:ascii="Times New Roman" w:eastAsia="方正仿宋简体" w:hAnsi="Times New Roman" w:hint="eastAsia"/>
          <w:sz w:val="30"/>
          <w:szCs w:val="30"/>
        </w:rPr>
        <w:t>年</w:t>
      </w:r>
      <w:r w:rsidR="00C04915">
        <w:rPr>
          <w:rFonts w:ascii="Times New Roman" w:eastAsia="方正仿宋简体" w:hAnsi="Times New Roman" w:hint="eastAsia"/>
          <w:sz w:val="30"/>
          <w:szCs w:val="30"/>
        </w:rPr>
        <w:t>3</w:t>
      </w:r>
      <w:r w:rsidR="00F02FB2" w:rsidRPr="00F02FB2">
        <w:rPr>
          <w:rFonts w:ascii="Times New Roman" w:eastAsia="方正仿宋简体" w:hAnsi="Times New Roman" w:hint="eastAsia"/>
          <w:sz w:val="30"/>
          <w:szCs w:val="30"/>
        </w:rPr>
        <w:t>月</w:t>
      </w:r>
      <w:r w:rsidR="00C04915">
        <w:rPr>
          <w:rFonts w:ascii="Times New Roman" w:eastAsia="方正仿宋简体" w:hAnsi="Times New Roman" w:hint="eastAsia"/>
          <w:sz w:val="30"/>
          <w:szCs w:val="30"/>
        </w:rPr>
        <w:t>4</w:t>
      </w:r>
      <w:r w:rsidR="00F02FB2" w:rsidRPr="00F02FB2">
        <w:rPr>
          <w:rFonts w:ascii="Times New Roman" w:eastAsia="方正仿宋简体" w:hAnsi="Times New Roman" w:hint="eastAsia"/>
          <w:sz w:val="30"/>
          <w:szCs w:val="30"/>
        </w:rPr>
        <w:t>日之前将系统升级计划发送至</w:t>
      </w:r>
      <w:r w:rsidR="00F02FB2">
        <w:rPr>
          <w:rFonts w:ascii="Times New Roman" w:eastAsia="方正仿宋简体" w:hAnsi="Times New Roman" w:hint="eastAsia"/>
          <w:sz w:val="30"/>
          <w:szCs w:val="30"/>
        </w:rPr>
        <w:t xml:space="preserve">  </w:t>
      </w:r>
      <w:r w:rsidR="00F02FB2" w:rsidRPr="00F02FB2">
        <w:rPr>
          <w:rFonts w:ascii="Times New Roman" w:eastAsia="方正仿宋简体" w:hAnsi="Times New Roman"/>
          <w:sz w:val="30"/>
          <w:szCs w:val="30"/>
        </w:rPr>
        <w:t>stsv5@szse.cn</w:t>
      </w:r>
      <w:r>
        <w:rPr>
          <w:rFonts w:ascii="Times New Roman" w:eastAsia="方正仿宋简体" w:hAnsi="Times New Roman" w:hint="eastAsia"/>
          <w:sz w:val="30"/>
          <w:szCs w:val="30"/>
        </w:rPr>
        <w:lastRenderedPageBreak/>
        <w:t>计划模板参见附件，邮件名为“参测单位名称</w:t>
      </w:r>
      <w:r>
        <w:rPr>
          <w:rFonts w:ascii="Times New Roman" w:eastAsia="方正仿宋简体" w:hAnsi="Times New Roman" w:hint="eastAsia"/>
          <w:sz w:val="30"/>
          <w:szCs w:val="30"/>
        </w:rPr>
        <w:t>+</w:t>
      </w:r>
      <w:r>
        <w:rPr>
          <w:rFonts w:ascii="Times New Roman" w:eastAsia="方正仿宋简体" w:hAnsi="Times New Roman" w:hint="eastAsia"/>
          <w:sz w:val="30"/>
          <w:szCs w:val="30"/>
        </w:rPr>
        <w:t>交易回报数据接收方式调整接口升级计划”。</w:t>
      </w:r>
    </w:p>
    <w:p w:rsidR="00612CD3" w:rsidRPr="002F5B83" w:rsidRDefault="00612CD3" w:rsidP="005C054F">
      <w:pPr>
        <w:spacing w:beforeLines="50" w:before="156" w:line="560" w:lineRule="exact"/>
        <w:ind w:firstLineChars="200" w:firstLine="600"/>
        <w:rPr>
          <w:rFonts w:ascii="Times New Roman" w:eastAsia="方正仿宋简体" w:hAnsi="Times New Roman"/>
          <w:sz w:val="30"/>
          <w:szCs w:val="30"/>
        </w:rPr>
      </w:pPr>
    </w:p>
    <w:p w:rsidR="009850DB" w:rsidRPr="002F5B83" w:rsidRDefault="005A66ED" w:rsidP="005C054F">
      <w:pPr>
        <w:spacing w:beforeLines="50" w:before="156" w:line="560" w:lineRule="exact"/>
        <w:ind w:firstLineChars="200" w:firstLine="600"/>
        <w:rPr>
          <w:rFonts w:ascii="Times New Roman" w:eastAsia="方正仿宋简体" w:hAnsi="Times New Roman"/>
          <w:sz w:val="30"/>
          <w:szCs w:val="30"/>
        </w:rPr>
      </w:pPr>
      <w:r>
        <w:rPr>
          <w:rFonts w:ascii="Times New Roman" w:eastAsia="方正仿宋简体" w:hAnsi="Times New Roman" w:hint="eastAsia"/>
          <w:sz w:val="30"/>
          <w:szCs w:val="30"/>
        </w:rPr>
        <w:t>五</w:t>
      </w:r>
      <w:r w:rsidR="006E7A8B">
        <w:rPr>
          <w:rFonts w:ascii="Times New Roman" w:eastAsia="方正仿宋简体" w:hAnsi="Times New Roman" w:hint="eastAsia"/>
          <w:sz w:val="30"/>
          <w:szCs w:val="30"/>
        </w:rPr>
        <w:t>、</w:t>
      </w:r>
      <w:r w:rsidR="009B1861" w:rsidRPr="002F5B83">
        <w:rPr>
          <w:rFonts w:ascii="Times New Roman" w:eastAsia="方正仿宋简体" w:hAnsi="Times New Roman" w:hint="eastAsia"/>
          <w:sz w:val="30"/>
          <w:szCs w:val="30"/>
        </w:rPr>
        <w:t>联系</w:t>
      </w:r>
      <w:r w:rsidR="009850DB" w:rsidRPr="002F5B83">
        <w:rPr>
          <w:rFonts w:ascii="Times New Roman" w:eastAsia="方正仿宋简体" w:hAnsi="Times New Roman" w:hint="eastAsia"/>
          <w:sz w:val="30"/>
          <w:szCs w:val="30"/>
        </w:rPr>
        <w:t>电话</w:t>
      </w:r>
    </w:p>
    <w:p w:rsidR="002E5C5B" w:rsidRPr="008359DC" w:rsidRDefault="008359DC" w:rsidP="005C054F">
      <w:pPr>
        <w:spacing w:beforeLines="50" w:before="156" w:line="560" w:lineRule="exact"/>
        <w:ind w:firstLineChars="200" w:firstLine="600"/>
        <w:rPr>
          <w:rFonts w:ascii="Times New Roman" w:eastAsia="方正仿宋简体" w:hAnsi="Times New Roman"/>
          <w:sz w:val="30"/>
          <w:szCs w:val="30"/>
        </w:rPr>
      </w:pPr>
      <w:r>
        <w:rPr>
          <w:rFonts w:ascii="Times New Roman" w:eastAsia="方正仿宋简体" w:hAnsi="Times New Roman" w:hint="eastAsia"/>
          <w:sz w:val="30"/>
          <w:szCs w:val="30"/>
        </w:rPr>
        <w:tab/>
      </w:r>
      <w:r>
        <w:rPr>
          <w:rFonts w:ascii="Times New Roman" w:eastAsia="方正仿宋简体" w:hAnsi="Times New Roman" w:hint="eastAsia"/>
          <w:sz w:val="30"/>
          <w:szCs w:val="30"/>
        </w:rPr>
        <w:tab/>
        <w:t>0755-88666556</w:t>
      </w:r>
    </w:p>
    <w:p w:rsidR="00421E37" w:rsidRDefault="00421E37" w:rsidP="005C054F">
      <w:pPr>
        <w:spacing w:beforeLines="50" w:before="156" w:line="560" w:lineRule="exact"/>
        <w:ind w:firstLineChars="200" w:firstLine="600"/>
        <w:rPr>
          <w:rFonts w:ascii="Times New Roman" w:eastAsia="方正仿宋简体" w:hAnsi="Times New Roman"/>
          <w:sz w:val="30"/>
          <w:szCs w:val="30"/>
        </w:rPr>
      </w:pPr>
    </w:p>
    <w:p w:rsidR="006D4846" w:rsidRPr="00C14A0A" w:rsidRDefault="006D4846" w:rsidP="005C054F">
      <w:pPr>
        <w:spacing w:beforeLines="50" w:before="156" w:line="560" w:lineRule="exact"/>
        <w:ind w:firstLineChars="200" w:firstLine="600"/>
        <w:rPr>
          <w:rFonts w:ascii="Times New Roman" w:eastAsia="方正仿宋简体" w:hAnsi="Times New Roman"/>
          <w:sz w:val="30"/>
          <w:szCs w:val="30"/>
        </w:rPr>
      </w:pPr>
      <w:r w:rsidRPr="00C14A0A">
        <w:rPr>
          <w:rFonts w:ascii="Times New Roman" w:eastAsia="方正仿宋简体" w:hAnsi="Times New Roman" w:hint="eastAsia"/>
          <w:sz w:val="30"/>
          <w:szCs w:val="30"/>
        </w:rPr>
        <w:t>特此通知</w:t>
      </w:r>
    </w:p>
    <w:p w:rsidR="001069E2" w:rsidRPr="00C14A0A" w:rsidRDefault="001069E2" w:rsidP="00864225">
      <w:pPr>
        <w:ind w:firstLineChars="200" w:firstLine="600"/>
        <w:rPr>
          <w:rFonts w:ascii="Times New Roman" w:eastAsia="方正仿宋简体" w:hAnsi="Times New Roman"/>
          <w:sz w:val="30"/>
          <w:szCs w:val="30"/>
        </w:rPr>
      </w:pPr>
    </w:p>
    <w:p w:rsidR="001069E2" w:rsidRPr="00C14A0A" w:rsidRDefault="001069E2" w:rsidP="00F315B5">
      <w:pPr>
        <w:ind w:firstLine="555"/>
        <w:jc w:val="right"/>
        <w:rPr>
          <w:rFonts w:ascii="Times New Roman" w:eastAsia="方正仿宋简体" w:hAnsi="Times New Roman"/>
          <w:sz w:val="30"/>
          <w:szCs w:val="30"/>
        </w:rPr>
      </w:pPr>
      <w:r w:rsidRPr="00C14A0A">
        <w:rPr>
          <w:rFonts w:ascii="Times New Roman" w:eastAsia="方正仿宋简体" w:hAnsi="Times New Roman" w:hint="eastAsia"/>
          <w:sz w:val="30"/>
          <w:szCs w:val="30"/>
        </w:rPr>
        <w:t>深圳证券交易所</w:t>
      </w:r>
    </w:p>
    <w:p w:rsidR="00612CD3" w:rsidRDefault="00576CA5">
      <w:pPr>
        <w:wordWrap w:val="0"/>
        <w:ind w:firstLine="555"/>
        <w:jc w:val="right"/>
        <w:rPr>
          <w:rFonts w:ascii="Times New Roman" w:eastAsia="方正仿宋简体" w:hAnsi="Times New Roman"/>
          <w:sz w:val="30"/>
          <w:szCs w:val="30"/>
        </w:rPr>
      </w:pPr>
      <w:r w:rsidRPr="00C14A0A">
        <w:rPr>
          <w:rFonts w:ascii="Times New Roman" w:eastAsia="方正仿宋简体" w:hAnsi="Times New Roman"/>
          <w:sz w:val="30"/>
          <w:szCs w:val="30"/>
        </w:rPr>
        <w:t>201</w:t>
      </w:r>
      <w:r>
        <w:rPr>
          <w:rFonts w:ascii="Times New Roman" w:eastAsia="方正仿宋简体" w:hAnsi="Times New Roman" w:hint="eastAsia"/>
          <w:sz w:val="30"/>
          <w:szCs w:val="30"/>
        </w:rPr>
        <w:t>9</w:t>
      </w:r>
      <w:r w:rsidR="00A931EC" w:rsidRPr="00C14A0A">
        <w:rPr>
          <w:rFonts w:ascii="Times New Roman" w:eastAsia="方正仿宋简体" w:hAnsi="Times New Roman" w:hint="eastAsia"/>
          <w:sz w:val="30"/>
          <w:szCs w:val="30"/>
        </w:rPr>
        <w:t>年</w:t>
      </w:r>
      <w:r>
        <w:rPr>
          <w:rFonts w:ascii="Times New Roman" w:eastAsia="方正仿宋简体" w:hAnsi="Times New Roman" w:hint="eastAsia"/>
          <w:sz w:val="30"/>
          <w:szCs w:val="30"/>
        </w:rPr>
        <w:t>0</w:t>
      </w:r>
      <w:r w:rsidR="00F02FB2">
        <w:rPr>
          <w:rFonts w:ascii="Times New Roman" w:eastAsia="方正仿宋简体" w:hAnsi="Times New Roman" w:hint="eastAsia"/>
          <w:sz w:val="30"/>
          <w:szCs w:val="30"/>
        </w:rPr>
        <w:t>2</w:t>
      </w:r>
      <w:r w:rsidR="00A931EC" w:rsidRPr="00C14A0A">
        <w:rPr>
          <w:rFonts w:ascii="Times New Roman" w:eastAsia="方正仿宋简体" w:hAnsi="Times New Roman" w:hint="eastAsia"/>
          <w:sz w:val="30"/>
          <w:szCs w:val="30"/>
        </w:rPr>
        <w:t>月</w:t>
      </w:r>
      <w:r w:rsidR="005A6EA2">
        <w:rPr>
          <w:rFonts w:ascii="Times New Roman" w:eastAsia="方正仿宋简体" w:hAnsi="Times New Roman" w:hint="eastAsia"/>
          <w:sz w:val="30"/>
          <w:szCs w:val="30"/>
        </w:rPr>
        <w:t>2</w:t>
      </w:r>
      <w:r w:rsidR="00C04915">
        <w:rPr>
          <w:rFonts w:ascii="Times New Roman" w:eastAsia="方正仿宋简体" w:hAnsi="Times New Roman" w:hint="eastAsia"/>
          <w:sz w:val="30"/>
          <w:szCs w:val="30"/>
        </w:rPr>
        <w:t>6</w:t>
      </w:r>
      <w:r w:rsidR="006802E2" w:rsidRPr="00C14A0A">
        <w:rPr>
          <w:rFonts w:ascii="Times New Roman" w:eastAsia="方正仿宋简体" w:hAnsi="Times New Roman" w:hint="eastAsia"/>
          <w:sz w:val="30"/>
          <w:szCs w:val="30"/>
        </w:rPr>
        <w:t>日</w:t>
      </w:r>
    </w:p>
    <w:p w:rsidR="00612CD3" w:rsidRDefault="00612CD3">
      <w:pPr>
        <w:widowControl/>
        <w:jc w:val="left"/>
        <w:rPr>
          <w:rFonts w:ascii="Times New Roman" w:eastAsia="方正仿宋简体" w:hAnsi="Times New Roman"/>
          <w:sz w:val="30"/>
          <w:szCs w:val="30"/>
        </w:rPr>
      </w:pPr>
      <w:r>
        <w:rPr>
          <w:rFonts w:ascii="Times New Roman" w:eastAsia="方正仿宋简体" w:hAnsi="Times New Roman"/>
          <w:sz w:val="30"/>
          <w:szCs w:val="30"/>
        </w:rPr>
        <w:br w:type="page"/>
      </w:r>
    </w:p>
    <w:p w:rsidR="00423C37" w:rsidRPr="005C054F" w:rsidRDefault="00612CD3" w:rsidP="00610902">
      <w:pPr>
        <w:ind w:firstLine="555"/>
        <w:jc w:val="left"/>
        <w:rPr>
          <w:rFonts w:ascii="楷体" w:eastAsia="楷体" w:hAnsi="楷体"/>
          <w:b/>
          <w:sz w:val="30"/>
          <w:szCs w:val="30"/>
        </w:rPr>
      </w:pPr>
      <w:r w:rsidRPr="005C054F">
        <w:rPr>
          <w:rFonts w:ascii="楷体" w:eastAsia="楷体" w:hAnsi="楷体" w:hint="eastAsia"/>
          <w:b/>
          <w:sz w:val="30"/>
          <w:szCs w:val="30"/>
        </w:rPr>
        <w:lastRenderedPageBreak/>
        <w:t>附件1：</w:t>
      </w:r>
      <w:r w:rsidR="00DD39EA" w:rsidRPr="005C054F">
        <w:rPr>
          <w:rFonts w:ascii="楷体" w:eastAsia="楷体" w:hAnsi="楷体" w:hint="eastAsia"/>
          <w:b/>
          <w:sz w:val="30"/>
          <w:szCs w:val="30"/>
        </w:rPr>
        <w:t>交易回报数据接收方式调整接口升级计划</w:t>
      </w:r>
      <w:r w:rsidR="005279AB" w:rsidRPr="005C054F">
        <w:rPr>
          <w:rFonts w:ascii="楷体" w:eastAsia="楷体" w:hAnsi="楷体" w:hint="eastAsia"/>
          <w:b/>
          <w:sz w:val="30"/>
          <w:szCs w:val="30"/>
        </w:rPr>
        <w:t>反馈表</w:t>
      </w:r>
    </w:p>
    <w:tbl>
      <w:tblPr>
        <w:tblW w:w="8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7"/>
        <w:gridCol w:w="2141"/>
        <w:gridCol w:w="1914"/>
        <w:gridCol w:w="2156"/>
      </w:tblGrid>
      <w:tr w:rsidR="004F5F6F" w:rsidRPr="00AA32CA" w:rsidTr="00615CE1">
        <w:trPr>
          <w:trHeight w:val="444"/>
          <w:jc w:val="center"/>
        </w:trPr>
        <w:tc>
          <w:tcPr>
            <w:tcW w:w="2747" w:type="dxa"/>
            <w:tcBorders>
              <w:top w:val="single" w:sz="4" w:space="0" w:color="auto"/>
              <w:left w:val="single" w:sz="4" w:space="0" w:color="auto"/>
              <w:bottom w:val="single" w:sz="4" w:space="0" w:color="auto"/>
              <w:right w:val="single" w:sz="4" w:space="0" w:color="auto"/>
            </w:tcBorders>
            <w:hideMark/>
          </w:tcPr>
          <w:p w:rsidR="004F5F6F" w:rsidRPr="005C054F" w:rsidRDefault="004F5F6F" w:rsidP="00615CE1">
            <w:pPr>
              <w:rPr>
                <w:rFonts w:ascii="楷体" w:eastAsia="楷体" w:hAnsi="楷体"/>
                <w:color w:val="000000"/>
                <w:sz w:val="24"/>
                <w:szCs w:val="24"/>
              </w:rPr>
            </w:pPr>
            <w:r w:rsidRPr="005C054F">
              <w:rPr>
                <w:rFonts w:ascii="楷体" w:eastAsia="楷体" w:hAnsi="楷体" w:hint="eastAsia"/>
                <w:color w:val="000000"/>
                <w:sz w:val="24"/>
                <w:szCs w:val="24"/>
              </w:rPr>
              <w:t>会员代码（仅会员填写）</w:t>
            </w:r>
          </w:p>
        </w:tc>
        <w:tc>
          <w:tcPr>
            <w:tcW w:w="2141" w:type="dxa"/>
            <w:tcBorders>
              <w:top w:val="single" w:sz="4" w:space="0" w:color="auto"/>
              <w:left w:val="single" w:sz="4" w:space="0" w:color="auto"/>
              <w:bottom w:val="single" w:sz="4" w:space="0" w:color="auto"/>
              <w:right w:val="single" w:sz="4" w:space="0" w:color="auto"/>
            </w:tcBorders>
          </w:tcPr>
          <w:p w:rsidR="004F5F6F" w:rsidRPr="005C054F" w:rsidRDefault="004F5F6F" w:rsidP="00615CE1">
            <w:pPr>
              <w:rPr>
                <w:rFonts w:ascii="楷体" w:eastAsia="楷体" w:hAnsi="楷体"/>
                <w:color w:val="000000"/>
                <w:sz w:val="24"/>
                <w:szCs w:val="24"/>
              </w:rPr>
            </w:pPr>
          </w:p>
        </w:tc>
        <w:tc>
          <w:tcPr>
            <w:tcW w:w="1914" w:type="dxa"/>
            <w:tcBorders>
              <w:top w:val="single" w:sz="4" w:space="0" w:color="auto"/>
              <w:left w:val="single" w:sz="4" w:space="0" w:color="auto"/>
              <w:bottom w:val="single" w:sz="4" w:space="0" w:color="auto"/>
              <w:right w:val="single" w:sz="4" w:space="0" w:color="auto"/>
            </w:tcBorders>
            <w:hideMark/>
          </w:tcPr>
          <w:p w:rsidR="004F5F6F" w:rsidRPr="005C054F" w:rsidRDefault="004F5F6F" w:rsidP="00615CE1">
            <w:pPr>
              <w:rPr>
                <w:rFonts w:ascii="楷体" w:eastAsia="楷体" w:hAnsi="楷体"/>
                <w:color w:val="000000"/>
                <w:sz w:val="24"/>
                <w:szCs w:val="24"/>
              </w:rPr>
            </w:pPr>
            <w:r w:rsidRPr="005C054F">
              <w:rPr>
                <w:rFonts w:ascii="楷体" w:eastAsia="楷体" w:hAnsi="楷体" w:hint="eastAsia"/>
                <w:color w:val="000000"/>
                <w:sz w:val="24"/>
                <w:szCs w:val="24"/>
              </w:rPr>
              <w:t>公司名称</w:t>
            </w:r>
          </w:p>
        </w:tc>
        <w:tc>
          <w:tcPr>
            <w:tcW w:w="2156" w:type="dxa"/>
            <w:tcBorders>
              <w:top w:val="single" w:sz="4" w:space="0" w:color="auto"/>
              <w:left w:val="single" w:sz="4" w:space="0" w:color="auto"/>
              <w:bottom w:val="single" w:sz="4" w:space="0" w:color="auto"/>
              <w:right w:val="single" w:sz="4" w:space="0" w:color="auto"/>
            </w:tcBorders>
          </w:tcPr>
          <w:p w:rsidR="004F5F6F" w:rsidRPr="005C054F" w:rsidRDefault="004F5F6F" w:rsidP="00615CE1">
            <w:pPr>
              <w:rPr>
                <w:rFonts w:ascii="楷体" w:eastAsia="楷体" w:hAnsi="楷体"/>
                <w:color w:val="000000"/>
                <w:sz w:val="24"/>
                <w:szCs w:val="24"/>
              </w:rPr>
            </w:pPr>
          </w:p>
        </w:tc>
      </w:tr>
      <w:tr w:rsidR="004F5F6F" w:rsidRPr="00AA32CA" w:rsidTr="00615CE1">
        <w:trPr>
          <w:trHeight w:val="465"/>
          <w:jc w:val="center"/>
        </w:trPr>
        <w:tc>
          <w:tcPr>
            <w:tcW w:w="2747" w:type="dxa"/>
            <w:tcBorders>
              <w:top w:val="single" w:sz="4" w:space="0" w:color="auto"/>
              <w:left w:val="single" w:sz="4" w:space="0" w:color="auto"/>
              <w:bottom w:val="single" w:sz="4" w:space="0" w:color="auto"/>
              <w:right w:val="single" w:sz="4" w:space="0" w:color="auto"/>
            </w:tcBorders>
            <w:hideMark/>
          </w:tcPr>
          <w:p w:rsidR="004F5F6F" w:rsidRPr="005C054F" w:rsidRDefault="004F5F6F" w:rsidP="00615CE1">
            <w:pPr>
              <w:rPr>
                <w:rFonts w:ascii="楷体" w:eastAsia="楷体" w:hAnsi="楷体"/>
                <w:color w:val="000000"/>
                <w:sz w:val="24"/>
                <w:szCs w:val="24"/>
              </w:rPr>
            </w:pPr>
            <w:r w:rsidRPr="005C054F">
              <w:rPr>
                <w:rFonts w:ascii="楷体" w:eastAsia="楷体" w:hAnsi="楷体" w:hint="eastAsia"/>
                <w:color w:val="000000"/>
                <w:sz w:val="24"/>
                <w:szCs w:val="24"/>
              </w:rPr>
              <w:t>联系人</w:t>
            </w:r>
          </w:p>
        </w:tc>
        <w:tc>
          <w:tcPr>
            <w:tcW w:w="2141" w:type="dxa"/>
            <w:tcBorders>
              <w:top w:val="single" w:sz="4" w:space="0" w:color="auto"/>
              <w:left w:val="single" w:sz="4" w:space="0" w:color="auto"/>
              <w:bottom w:val="single" w:sz="4" w:space="0" w:color="auto"/>
              <w:right w:val="single" w:sz="4" w:space="0" w:color="auto"/>
            </w:tcBorders>
          </w:tcPr>
          <w:p w:rsidR="004F5F6F" w:rsidRPr="005C054F" w:rsidRDefault="004F5F6F" w:rsidP="00615CE1">
            <w:pPr>
              <w:rPr>
                <w:rFonts w:ascii="楷体" w:eastAsia="楷体" w:hAnsi="楷体"/>
                <w:color w:val="000000"/>
                <w:sz w:val="24"/>
                <w:szCs w:val="24"/>
              </w:rPr>
            </w:pPr>
          </w:p>
        </w:tc>
        <w:tc>
          <w:tcPr>
            <w:tcW w:w="1914" w:type="dxa"/>
            <w:tcBorders>
              <w:top w:val="single" w:sz="4" w:space="0" w:color="auto"/>
              <w:left w:val="single" w:sz="4" w:space="0" w:color="auto"/>
              <w:bottom w:val="single" w:sz="4" w:space="0" w:color="auto"/>
              <w:right w:val="single" w:sz="4" w:space="0" w:color="auto"/>
            </w:tcBorders>
            <w:hideMark/>
          </w:tcPr>
          <w:p w:rsidR="005279AB" w:rsidRPr="005C054F" w:rsidRDefault="004F5F6F" w:rsidP="005C054F">
            <w:pPr>
              <w:ind w:firstLineChars="50" w:firstLine="120"/>
              <w:rPr>
                <w:rFonts w:ascii="楷体" w:eastAsia="楷体" w:hAnsi="楷体"/>
                <w:color w:val="000000"/>
                <w:sz w:val="24"/>
                <w:szCs w:val="24"/>
              </w:rPr>
            </w:pPr>
            <w:r w:rsidRPr="005C054F">
              <w:rPr>
                <w:rFonts w:ascii="楷体" w:eastAsia="楷体" w:hAnsi="楷体" w:hint="eastAsia"/>
                <w:color w:val="000000"/>
                <w:sz w:val="24"/>
                <w:szCs w:val="24"/>
              </w:rPr>
              <w:t>联系电话</w:t>
            </w:r>
          </w:p>
          <w:p w:rsidR="004F5F6F" w:rsidRPr="005C054F" w:rsidRDefault="004F5F6F" w:rsidP="005C054F">
            <w:pPr>
              <w:ind w:firstLineChars="50" w:firstLine="120"/>
              <w:rPr>
                <w:rFonts w:ascii="楷体" w:eastAsia="楷体" w:hAnsi="楷体"/>
                <w:color w:val="000000"/>
                <w:sz w:val="24"/>
                <w:szCs w:val="24"/>
              </w:rPr>
            </w:pPr>
            <w:r w:rsidRPr="005C054F">
              <w:rPr>
                <w:rFonts w:ascii="楷体" w:eastAsia="楷体" w:hAnsi="楷体"/>
                <w:color w:val="000000"/>
                <w:sz w:val="24"/>
                <w:szCs w:val="24"/>
              </w:rPr>
              <w:t>(</w:t>
            </w:r>
            <w:r w:rsidRPr="005C054F">
              <w:rPr>
                <w:rFonts w:ascii="楷体" w:eastAsia="楷体" w:hAnsi="楷体" w:hint="eastAsia"/>
                <w:color w:val="000000"/>
                <w:sz w:val="24"/>
                <w:szCs w:val="24"/>
              </w:rPr>
              <w:t>包括手机</w:t>
            </w:r>
            <w:r w:rsidRPr="005C054F">
              <w:rPr>
                <w:rFonts w:ascii="楷体" w:eastAsia="楷体" w:hAnsi="楷体"/>
                <w:color w:val="000000"/>
                <w:sz w:val="24"/>
                <w:szCs w:val="24"/>
              </w:rPr>
              <w:t>)</w:t>
            </w:r>
          </w:p>
        </w:tc>
        <w:tc>
          <w:tcPr>
            <w:tcW w:w="2156" w:type="dxa"/>
            <w:tcBorders>
              <w:top w:val="single" w:sz="4" w:space="0" w:color="auto"/>
              <w:left w:val="single" w:sz="4" w:space="0" w:color="auto"/>
              <w:bottom w:val="single" w:sz="4" w:space="0" w:color="auto"/>
              <w:right w:val="single" w:sz="4" w:space="0" w:color="auto"/>
            </w:tcBorders>
          </w:tcPr>
          <w:p w:rsidR="004F5F6F" w:rsidRPr="005C054F" w:rsidRDefault="004F5F6F" w:rsidP="00615CE1">
            <w:pPr>
              <w:rPr>
                <w:rFonts w:ascii="楷体" w:eastAsia="楷体" w:hAnsi="楷体"/>
                <w:color w:val="000000"/>
                <w:sz w:val="24"/>
                <w:szCs w:val="24"/>
              </w:rPr>
            </w:pPr>
          </w:p>
        </w:tc>
      </w:tr>
      <w:tr w:rsidR="004F5F6F" w:rsidRPr="00AA32CA" w:rsidTr="00615CE1">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F5F6F" w:rsidRPr="005C054F" w:rsidRDefault="004F5F6F" w:rsidP="00615CE1">
            <w:pPr>
              <w:rPr>
                <w:rFonts w:ascii="楷体" w:eastAsia="楷体" w:hAnsi="楷体"/>
                <w:color w:val="000000"/>
                <w:sz w:val="24"/>
                <w:szCs w:val="24"/>
              </w:rPr>
            </w:pPr>
            <w:r w:rsidRPr="005C054F">
              <w:rPr>
                <w:rFonts w:ascii="楷体" w:eastAsia="楷体" w:hAnsi="楷体"/>
                <w:color w:val="000000"/>
                <w:sz w:val="24"/>
                <w:szCs w:val="24"/>
              </w:rPr>
              <w:t>Email</w:t>
            </w:r>
            <w:r w:rsidRPr="005C054F">
              <w:rPr>
                <w:rFonts w:ascii="楷体" w:eastAsia="楷体" w:hAnsi="楷体" w:hint="eastAsia"/>
                <w:color w:val="000000"/>
                <w:sz w:val="24"/>
                <w:szCs w:val="24"/>
              </w:rPr>
              <w:t>地址</w:t>
            </w:r>
          </w:p>
        </w:tc>
        <w:tc>
          <w:tcPr>
            <w:tcW w:w="6211" w:type="dxa"/>
            <w:gridSpan w:val="3"/>
            <w:tcBorders>
              <w:top w:val="single" w:sz="4" w:space="0" w:color="auto"/>
              <w:left w:val="single" w:sz="4" w:space="0" w:color="auto"/>
              <w:bottom w:val="single" w:sz="4" w:space="0" w:color="auto"/>
              <w:right w:val="single" w:sz="4" w:space="0" w:color="auto"/>
            </w:tcBorders>
          </w:tcPr>
          <w:p w:rsidR="004F5F6F" w:rsidRPr="005C054F" w:rsidRDefault="004F5F6F" w:rsidP="00615CE1">
            <w:pPr>
              <w:rPr>
                <w:rFonts w:ascii="楷体" w:eastAsia="楷体" w:hAnsi="楷体"/>
                <w:color w:val="000000"/>
                <w:sz w:val="24"/>
                <w:szCs w:val="24"/>
              </w:rPr>
            </w:pPr>
          </w:p>
        </w:tc>
      </w:tr>
      <w:tr w:rsidR="004F5F6F" w:rsidRPr="00873015" w:rsidTr="005C054F">
        <w:trPr>
          <w:trHeight w:val="4913"/>
          <w:jc w:val="center"/>
        </w:trPr>
        <w:tc>
          <w:tcPr>
            <w:tcW w:w="2747" w:type="dxa"/>
            <w:tcBorders>
              <w:top w:val="single" w:sz="4" w:space="0" w:color="auto"/>
              <w:left w:val="single" w:sz="4" w:space="0" w:color="auto"/>
              <w:bottom w:val="single" w:sz="4" w:space="0" w:color="auto"/>
              <w:right w:val="single" w:sz="4" w:space="0" w:color="auto"/>
            </w:tcBorders>
            <w:hideMark/>
          </w:tcPr>
          <w:p w:rsidR="004F5F6F" w:rsidRPr="005C054F" w:rsidRDefault="004F5F6F" w:rsidP="00615CE1">
            <w:pPr>
              <w:rPr>
                <w:rFonts w:ascii="楷体" w:eastAsia="楷体" w:hAnsi="楷体"/>
                <w:color w:val="000000"/>
                <w:sz w:val="24"/>
                <w:szCs w:val="24"/>
              </w:rPr>
            </w:pPr>
            <w:r w:rsidRPr="005C054F">
              <w:rPr>
                <w:rFonts w:ascii="楷体" w:eastAsia="楷体" w:hAnsi="楷体" w:hint="eastAsia"/>
                <w:color w:val="000000"/>
                <w:sz w:val="24"/>
                <w:szCs w:val="24"/>
              </w:rPr>
              <w:t>接口升级上线计划</w:t>
            </w:r>
          </w:p>
        </w:tc>
        <w:tc>
          <w:tcPr>
            <w:tcW w:w="6211" w:type="dxa"/>
            <w:gridSpan w:val="3"/>
            <w:tcBorders>
              <w:top w:val="single" w:sz="4" w:space="0" w:color="auto"/>
              <w:left w:val="single" w:sz="4" w:space="0" w:color="auto"/>
              <w:bottom w:val="single" w:sz="4" w:space="0" w:color="auto"/>
              <w:right w:val="single" w:sz="4" w:space="0" w:color="auto"/>
            </w:tcBorders>
          </w:tcPr>
          <w:p w:rsidR="00C41D1B" w:rsidRPr="005C054F" w:rsidRDefault="00D73673" w:rsidP="00615CE1">
            <w:pPr>
              <w:rPr>
                <w:rFonts w:ascii="楷体" w:eastAsia="楷体" w:hAnsi="楷体"/>
                <w:color w:val="000000"/>
                <w:sz w:val="24"/>
                <w:szCs w:val="24"/>
              </w:rPr>
            </w:pPr>
            <w:r>
              <w:rPr>
                <w:rFonts w:ascii="楷体" w:eastAsia="楷体" w:hAnsi="楷体" w:hint="eastAsia"/>
                <w:color w:val="000000"/>
                <w:sz w:val="24"/>
                <w:szCs w:val="24"/>
              </w:rPr>
              <w:t>深交所</w:t>
            </w:r>
            <w:r w:rsidR="00C41D1B" w:rsidRPr="005C054F">
              <w:rPr>
                <w:rFonts w:ascii="楷体" w:eastAsia="楷体" w:hAnsi="楷体" w:hint="eastAsia"/>
                <w:color w:val="000000"/>
                <w:sz w:val="24"/>
                <w:szCs w:val="24"/>
              </w:rPr>
              <w:t>计划于2019年4月28日前</w:t>
            </w:r>
            <w:r>
              <w:rPr>
                <w:rFonts w:ascii="楷体" w:eastAsia="楷体" w:hAnsi="楷体" w:hint="eastAsia"/>
                <w:color w:val="000000"/>
                <w:sz w:val="24"/>
                <w:szCs w:val="24"/>
              </w:rPr>
              <w:t>提供</w:t>
            </w:r>
            <w:r w:rsidR="00C04915">
              <w:rPr>
                <w:rFonts w:ascii="楷体" w:eastAsia="楷体" w:hAnsi="楷体" w:hint="eastAsia"/>
                <w:color w:val="000000"/>
                <w:sz w:val="24"/>
                <w:szCs w:val="24"/>
              </w:rPr>
              <w:t>4</w:t>
            </w:r>
            <w:r>
              <w:rPr>
                <w:rFonts w:ascii="楷体" w:eastAsia="楷体" w:hAnsi="楷体" w:hint="eastAsia"/>
                <w:color w:val="000000"/>
                <w:sz w:val="24"/>
                <w:szCs w:val="24"/>
              </w:rPr>
              <w:t>次升级切换窗口，</w:t>
            </w:r>
            <w:r w:rsidR="00454908">
              <w:rPr>
                <w:rFonts w:ascii="楷体" w:eastAsia="楷体" w:hAnsi="楷体" w:hint="eastAsia"/>
                <w:color w:val="000000"/>
                <w:sz w:val="24"/>
                <w:szCs w:val="24"/>
              </w:rPr>
              <w:t>升级</w:t>
            </w:r>
            <w:r>
              <w:rPr>
                <w:rFonts w:ascii="楷体" w:eastAsia="楷体" w:hAnsi="楷体" w:hint="eastAsia"/>
                <w:color w:val="000000"/>
                <w:sz w:val="24"/>
                <w:szCs w:val="24"/>
              </w:rPr>
              <w:t>切换窗口日期分别为</w:t>
            </w:r>
            <w:r w:rsidR="008C3C08" w:rsidRPr="005C054F">
              <w:rPr>
                <w:rFonts w:ascii="楷体" w:eastAsia="楷体" w:hAnsi="楷体"/>
                <w:color w:val="000000"/>
                <w:sz w:val="24"/>
                <w:szCs w:val="24"/>
              </w:rPr>
              <w:t>3月</w:t>
            </w:r>
            <w:r w:rsidR="00E15C96">
              <w:rPr>
                <w:rFonts w:ascii="楷体" w:eastAsia="楷体" w:hAnsi="楷体" w:hint="eastAsia"/>
                <w:color w:val="000000"/>
                <w:sz w:val="24"/>
                <w:szCs w:val="24"/>
              </w:rPr>
              <w:t>23</w:t>
            </w:r>
            <w:r w:rsidR="008C3C08" w:rsidRPr="005C054F">
              <w:rPr>
                <w:rFonts w:ascii="楷体" w:eastAsia="楷体" w:hAnsi="楷体"/>
                <w:color w:val="000000"/>
                <w:sz w:val="24"/>
                <w:szCs w:val="24"/>
              </w:rPr>
              <w:t>日</w:t>
            </w:r>
            <w:r w:rsidR="008C3C08" w:rsidRPr="005C054F">
              <w:rPr>
                <w:rFonts w:ascii="楷体" w:eastAsia="楷体" w:hAnsi="楷体" w:hint="eastAsia"/>
                <w:color w:val="000000"/>
                <w:sz w:val="24"/>
                <w:szCs w:val="24"/>
              </w:rPr>
              <w:t>、</w:t>
            </w:r>
            <w:r w:rsidR="008C3C08" w:rsidRPr="005C054F">
              <w:rPr>
                <w:rFonts w:ascii="楷体" w:eastAsia="楷体" w:hAnsi="楷体"/>
                <w:color w:val="000000"/>
                <w:sz w:val="24"/>
                <w:szCs w:val="24"/>
              </w:rPr>
              <w:t>3月</w:t>
            </w:r>
            <w:r w:rsidR="00E15C96">
              <w:rPr>
                <w:rFonts w:ascii="楷体" w:eastAsia="楷体" w:hAnsi="楷体" w:hint="eastAsia"/>
                <w:color w:val="000000"/>
                <w:sz w:val="24"/>
                <w:szCs w:val="24"/>
              </w:rPr>
              <w:t>30</w:t>
            </w:r>
            <w:r w:rsidR="008C3C08" w:rsidRPr="005C054F">
              <w:rPr>
                <w:rFonts w:ascii="楷体" w:eastAsia="楷体" w:hAnsi="楷体"/>
                <w:color w:val="000000"/>
                <w:sz w:val="24"/>
                <w:szCs w:val="24"/>
              </w:rPr>
              <w:t>日</w:t>
            </w:r>
            <w:r w:rsidR="008C3C08" w:rsidRPr="005C054F">
              <w:rPr>
                <w:rFonts w:ascii="楷体" w:eastAsia="楷体" w:hAnsi="楷体" w:hint="eastAsia"/>
                <w:color w:val="000000"/>
                <w:sz w:val="24"/>
                <w:szCs w:val="24"/>
              </w:rPr>
              <w:t>、</w:t>
            </w:r>
            <w:r w:rsidR="008C3C08" w:rsidRPr="005C054F">
              <w:rPr>
                <w:rFonts w:ascii="楷体" w:eastAsia="楷体" w:hAnsi="楷体"/>
                <w:color w:val="000000"/>
                <w:sz w:val="24"/>
                <w:szCs w:val="24"/>
              </w:rPr>
              <w:t>4月13日</w:t>
            </w:r>
            <w:r>
              <w:rPr>
                <w:rFonts w:ascii="楷体" w:eastAsia="楷体" w:hAnsi="楷体" w:hint="eastAsia"/>
                <w:color w:val="000000"/>
                <w:sz w:val="24"/>
                <w:szCs w:val="24"/>
              </w:rPr>
              <w:t>、</w:t>
            </w:r>
            <w:r w:rsidR="008C3C08" w:rsidRPr="005C054F">
              <w:rPr>
                <w:rFonts w:ascii="楷体" w:eastAsia="楷体" w:hAnsi="楷体"/>
                <w:color w:val="000000"/>
                <w:sz w:val="24"/>
                <w:szCs w:val="24"/>
              </w:rPr>
              <w:t>4月27日</w:t>
            </w:r>
            <w:r>
              <w:rPr>
                <w:rFonts w:ascii="楷体" w:eastAsia="楷体" w:hAnsi="楷体" w:hint="eastAsia"/>
                <w:color w:val="000000"/>
                <w:sz w:val="24"/>
                <w:szCs w:val="24"/>
              </w:rPr>
              <w:t>。</w:t>
            </w:r>
            <w:r w:rsidR="00454908">
              <w:rPr>
                <w:rFonts w:ascii="楷体" w:eastAsia="楷体" w:hAnsi="楷体" w:hint="eastAsia"/>
                <w:color w:val="000000"/>
                <w:sz w:val="24"/>
                <w:szCs w:val="24"/>
              </w:rPr>
              <w:t>具体</w:t>
            </w:r>
            <w:r>
              <w:rPr>
                <w:rFonts w:ascii="楷体" w:eastAsia="楷体" w:hAnsi="楷体" w:hint="eastAsia"/>
                <w:color w:val="000000"/>
                <w:sz w:val="24"/>
                <w:szCs w:val="24"/>
              </w:rPr>
              <w:t>时间安排请</w:t>
            </w:r>
            <w:r w:rsidR="00496295">
              <w:rPr>
                <w:rFonts w:ascii="楷体" w:eastAsia="楷体" w:hAnsi="楷体" w:hint="eastAsia"/>
                <w:color w:val="000000"/>
                <w:sz w:val="24"/>
                <w:szCs w:val="24"/>
              </w:rPr>
              <w:t>以</w:t>
            </w:r>
            <w:r>
              <w:rPr>
                <w:rFonts w:ascii="楷体" w:eastAsia="楷体" w:hAnsi="楷体" w:hint="eastAsia"/>
                <w:color w:val="000000"/>
                <w:sz w:val="24"/>
                <w:szCs w:val="24"/>
              </w:rPr>
              <w:t>深交所发布的全网测试通知</w:t>
            </w:r>
            <w:r w:rsidR="00454908">
              <w:rPr>
                <w:rFonts w:ascii="楷体" w:eastAsia="楷体" w:hAnsi="楷体" w:hint="eastAsia"/>
                <w:color w:val="000000"/>
                <w:sz w:val="24"/>
                <w:szCs w:val="24"/>
              </w:rPr>
              <w:t>为准</w:t>
            </w:r>
            <w:r>
              <w:rPr>
                <w:rFonts w:ascii="楷体" w:eastAsia="楷体" w:hAnsi="楷体" w:hint="eastAsia"/>
                <w:color w:val="000000"/>
                <w:sz w:val="24"/>
                <w:szCs w:val="24"/>
              </w:rPr>
              <w:t>。</w:t>
            </w:r>
            <w:r w:rsidR="008C2C00">
              <w:rPr>
                <w:rFonts w:ascii="楷体" w:eastAsia="楷体" w:hAnsi="楷体" w:hint="eastAsia"/>
                <w:color w:val="000000"/>
                <w:sz w:val="24"/>
                <w:szCs w:val="24"/>
              </w:rPr>
              <w:t>市场参与人</w:t>
            </w:r>
            <w:r w:rsidR="001849E6">
              <w:rPr>
                <w:rFonts w:ascii="楷体" w:eastAsia="楷体" w:hAnsi="楷体" w:hint="eastAsia"/>
                <w:color w:val="000000"/>
                <w:sz w:val="24"/>
                <w:szCs w:val="24"/>
              </w:rPr>
              <w:t>技术系统就绪后，即可自行选择合适时间在</w:t>
            </w:r>
            <w:r w:rsidR="008C2C00">
              <w:rPr>
                <w:rFonts w:ascii="楷体" w:eastAsia="楷体" w:hAnsi="楷体" w:hint="eastAsia"/>
                <w:color w:val="000000"/>
                <w:sz w:val="24"/>
                <w:szCs w:val="24"/>
              </w:rPr>
              <w:t>期权全真环境</w:t>
            </w:r>
            <w:r w:rsidR="001849E6">
              <w:rPr>
                <w:rFonts w:ascii="楷体" w:eastAsia="楷体" w:hAnsi="楷体" w:hint="eastAsia"/>
                <w:color w:val="000000"/>
                <w:sz w:val="24"/>
                <w:szCs w:val="24"/>
              </w:rPr>
              <w:t>进行接口升级，</w:t>
            </w:r>
            <w:r w:rsidR="008C2C00">
              <w:rPr>
                <w:rFonts w:ascii="楷体" w:eastAsia="楷体" w:hAnsi="楷体" w:hint="eastAsia"/>
                <w:color w:val="000000"/>
                <w:sz w:val="24"/>
                <w:szCs w:val="24"/>
              </w:rPr>
              <w:t>不需要</w:t>
            </w:r>
            <w:r w:rsidR="001849E6">
              <w:rPr>
                <w:rFonts w:ascii="楷体" w:eastAsia="楷体" w:hAnsi="楷体" w:hint="eastAsia"/>
                <w:color w:val="000000"/>
                <w:sz w:val="24"/>
                <w:szCs w:val="24"/>
              </w:rPr>
              <w:t>等待升级</w:t>
            </w:r>
            <w:r w:rsidR="008C2C00">
              <w:rPr>
                <w:rFonts w:ascii="楷体" w:eastAsia="楷体" w:hAnsi="楷体" w:hint="eastAsia"/>
                <w:color w:val="000000"/>
                <w:sz w:val="24"/>
                <w:szCs w:val="24"/>
              </w:rPr>
              <w:t>切换窗口</w:t>
            </w:r>
            <w:r w:rsidR="001849E6">
              <w:rPr>
                <w:rFonts w:ascii="楷体" w:eastAsia="楷体" w:hAnsi="楷体" w:hint="eastAsia"/>
                <w:color w:val="000000"/>
                <w:sz w:val="24"/>
                <w:szCs w:val="24"/>
              </w:rPr>
              <w:t>。</w:t>
            </w:r>
          </w:p>
          <w:p w:rsidR="00C41D1B" w:rsidRPr="005C054F" w:rsidRDefault="00C41D1B" w:rsidP="00615CE1">
            <w:pPr>
              <w:rPr>
                <w:rFonts w:ascii="楷体" w:eastAsia="楷体" w:hAnsi="楷体"/>
                <w:color w:val="000000"/>
                <w:sz w:val="24"/>
                <w:szCs w:val="24"/>
              </w:rPr>
            </w:pPr>
            <w:r w:rsidRPr="005C054F">
              <w:rPr>
                <w:rFonts w:ascii="楷体" w:eastAsia="楷体" w:hAnsi="楷体" w:hint="eastAsia"/>
                <w:color w:val="000000"/>
                <w:sz w:val="24"/>
                <w:szCs w:val="24"/>
              </w:rPr>
              <w:t>1、生产环境（现货集中竞价业务、综合金融服务业务、非交易业务、国际互联平台业务）接口升级计划</w:t>
            </w:r>
          </w:p>
          <w:p w:rsidR="00C41D1B" w:rsidRPr="005C054F" w:rsidRDefault="00360CB1" w:rsidP="005C054F">
            <w:pPr>
              <w:pStyle w:val="a7"/>
              <w:numPr>
                <w:ilvl w:val="0"/>
                <w:numId w:val="20"/>
              </w:numPr>
              <w:ind w:firstLineChars="0"/>
              <w:rPr>
                <w:rFonts w:ascii="楷体" w:eastAsia="楷体" w:hAnsi="楷体"/>
                <w:color w:val="000000"/>
                <w:sz w:val="24"/>
                <w:szCs w:val="24"/>
              </w:rPr>
            </w:pPr>
            <w:r w:rsidRPr="00167DC7">
              <w:rPr>
                <w:rFonts w:ascii="楷体" w:eastAsia="楷体" w:hAnsi="楷体" w:hint="eastAsia"/>
                <w:color w:val="000000"/>
                <w:sz w:val="24"/>
                <w:szCs w:val="24"/>
              </w:rPr>
              <w:t>贵司分</w:t>
            </w:r>
            <w:r w:rsidRPr="00167DC7">
              <w:rPr>
                <w:rFonts w:ascii="楷体" w:eastAsia="楷体" w:hAnsi="楷体" w:hint="eastAsia"/>
                <w:color w:val="000000"/>
                <w:sz w:val="24"/>
                <w:szCs w:val="24"/>
                <w:u w:val="single"/>
              </w:rPr>
              <w:t xml:space="preserve">  </w:t>
            </w:r>
            <w:r>
              <w:rPr>
                <w:rFonts w:ascii="楷体" w:eastAsia="楷体" w:hAnsi="楷体" w:hint="eastAsia"/>
                <w:color w:val="000000"/>
                <w:sz w:val="24"/>
                <w:szCs w:val="24"/>
                <w:u w:val="single"/>
              </w:rPr>
              <w:t xml:space="preserve">  </w:t>
            </w:r>
            <w:r w:rsidR="00E02468" w:rsidRPr="005C054F">
              <w:rPr>
                <w:rFonts w:ascii="楷体" w:eastAsia="楷体" w:hAnsi="楷体" w:hint="eastAsia"/>
                <w:color w:val="000000"/>
                <w:sz w:val="24"/>
                <w:szCs w:val="24"/>
              </w:rPr>
              <w:t>个批次</w:t>
            </w:r>
            <w:r>
              <w:rPr>
                <w:rFonts w:ascii="楷体" w:eastAsia="楷体" w:hAnsi="楷体" w:hint="eastAsia"/>
                <w:color w:val="000000"/>
                <w:sz w:val="24"/>
                <w:szCs w:val="24"/>
              </w:rPr>
              <w:t>完成</w:t>
            </w:r>
            <w:r w:rsidR="00C41D1B" w:rsidRPr="005C054F">
              <w:rPr>
                <w:rFonts w:ascii="楷体" w:eastAsia="楷体" w:hAnsi="楷体" w:hint="eastAsia"/>
                <w:color w:val="000000"/>
                <w:sz w:val="24"/>
                <w:szCs w:val="24"/>
              </w:rPr>
              <w:t>升级</w:t>
            </w:r>
            <w:r w:rsidR="00E02468" w:rsidRPr="005C054F">
              <w:rPr>
                <w:rFonts w:ascii="楷体" w:eastAsia="楷体" w:hAnsi="楷体" w:hint="eastAsia"/>
                <w:color w:val="000000"/>
                <w:sz w:val="24"/>
                <w:szCs w:val="24"/>
              </w:rPr>
              <w:t>切换</w:t>
            </w:r>
          </w:p>
          <w:p w:rsidR="00E02468" w:rsidRDefault="00C41D1B" w:rsidP="005C054F">
            <w:pPr>
              <w:pStyle w:val="a7"/>
              <w:numPr>
                <w:ilvl w:val="0"/>
                <w:numId w:val="20"/>
              </w:numPr>
              <w:ind w:firstLineChars="0"/>
              <w:rPr>
                <w:rFonts w:ascii="楷体" w:eastAsia="楷体" w:hAnsi="楷体"/>
                <w:color w:val="000000"/>
                <w:sz w:val="24"/>
                <w:szCs w:val="24"/>
              </w:rPr>
            </w:pPr>
            <w:r w:rsidRPr="005C054F">
              <w:rPr>
                <w:rFonts w:ascii="楷体" w:eastAsia="楷体" w:hAnsi="楷体" w:hint="eastAsia"/>
                <w:color w:val="000000"/>
                <w:sz w:val="24"/>
                <w:szCs w:val="24"/>
              </w:rPr>
              <w:t>贵司</w:t>
            </w:r>
            <w:r w:rsidR="00E02468" w:rsidRPr="005C054F">
              <w:rPr>
                <w:rFonts w:ascii="楷体" w:eastAsia="楷体" w:hAnsi="楷体" w:hint="eastAsia"/>
                <w:color w:val="000000"/>
                <w:sz w:val="24"/>
                <w:szCs w:val="24"/>
              </w:rPr>
              <w:t>完成切换的最后日期</w:t>
            </w:r>
            <w:r w:rsidR="00D16319">
              <w:rPr>
                <w:rFonts w:ascii="楷体" w:eastAsia="楷体" w:hAnsi="楷体" w:hint="eastAsia"/>
                <w:color w:val="000000"/>
                <w:sz w:val="24"/>
                <w:szCs w:val="24"/>
              </w:rPr>
              <w:t xml:space="preserve"> </w:t>
            </w:r>
            <w:r w:rsidR="00D16319" w:rsidRPr="005C054F">
              <w:rPr>
                <w:rFonts w:ascii="楷体" w:eastAsia="楷体" w:hAnsi="楷体"/>
                <w:color w:val="000000"/>
                <w:sz w:val="24"/>
                <w:szCs w:val="24"/>
                <w:u w:val="single"/>
              </w:rPr>
              <w:t xml:space="preserve">          </w:t>
            </w:r>
          </w:p>
          <w:p w:rsidR="00C41D1B" w:rsidRPr="005C054F" w:rsidRDefault="00454908" w:rsidP="00C41D1B">
            <w:pPr>
              <w:rPr>
                <w:rFonts w:ascii="楷体" w:eastAsia="楷体" w:hAnsi="楷体"/>
                <w:color w:val="000000"/>
                <w:sz w:val="24"/>
                <w:szCs w:val="24"/>
              </w:rPr>
            </w:pPr>
            <w:r>
              <w:rPr>
                <w:rFonts w:ascii="楷体" w:eastAsia="楷体" w:hAnsi="楷体" w:hint="eastAsia"/>
                <w:color w:val="000000"/>
                <w:sz w:val="24"/>
                <w:szCs w:val="24"/>
              </w:rPr>
              <w:t>2、</w:t>
            </w:r>
            <w:r w:rsidR="00C41D1B" w:rsidRPr="005C054F">
              <w:rPr>
                <w:rFonts w:ascii="楷体" w:eastAsia="楷体" w:hAnsi="楷体" w:hint="eastAsia"/>
                <w:color w:val="000000"/>
                <w:sz w:val="24"/>
                <w:szCs w:val="24"/>
              </w:rPr>
              <w:t>期权全真环境（期权业务）接口升级计划（仅开展期权业务的市场参与人填写）</w:t>
            </w:r>
          </w:p>
          <w:p w:rsidR="004F5F6F" w:rsidRPr="005C054F" w:rsidRDefault="00C41D1B" w:rsidP="005C054F">
            <w:pPr>
              <w:pStyle w:val="a7"/>
              <w:numPr>
                <w:ilvl w:val="0"/>
                <w:numId w:val="21"/>
              </w:numPr>
              <w:ind w:firstLineChars="0"/>
              <w:rPr>
                <w:rFonts w:ascii="楷体" w:eastAsia="楷体" w:hAnsi="楷体"/>
                <w:color w:val="000000"/>
                <w:sz w:val="24"/>
                <w:szCs w:val="24"/>
              </w:rPr>
            </w:pPr>
            <w:r w:rsidRPr="005C054F">
              <w:rPr>
                <w:rFonts w:ascii="楷体" w:eastAsia="楷体" w:hAnsi="楷体" w:hint="eastAsia"/>
                <w:color w:val="000000"/>
                <w:sz w:val="24"/>
                <w:szCs w:val="24"/>
              </w:rPr>
              <w:t>贵司完成切换的最后日期</w:t>
            </w:r>
            <w:r w:rsidR="008B5B24">
              <w:rPr>
                <w:rFonts w:ascii="楷体" w:eastAsia="楷体" w:hAnsi="楷体" w:hint="eastAsia"/>
                <w:color w:val="000000"/>
                <w:sz w:val="24"/>
                <w:szCs w:val="24"/>
              </w:rPr>
              <w:t xml:space="preserve"> </w:t>
            </w:r>
            <w:r w:rsidR="00360CB1" w:rsidRPr="00167DC7">
              <w:rPr>
                <w:rFonts w:ascii="楷体" w:eastAsia="楷体" w:hAnsi="楷体" w:hint="eastAsia"/>
                <w:color w:val="000000"/>
                <w:sz w:val="24"/>
                <w:szCs w:val="24"/>
                <w:u w:val="single"/>
              </w:rPr>
              <w:t xml:space="preserve">          </w:t>
            </w:r>
            <w:r w:rsidR="004F5F6F" w:rsidRPr="005C054F">
              <w:rPr>
                <w:rFonts w:ascii="楷体" w:eastAsia="楷体" w:hAnsi="楷体"/>
                <w:color w:val="000000"/>
                <w:sz w:val="24"/>
                <w:szCs w:val="24"/>
              </w:rPr>
              <w:t xml:space="preserve">                                                          </w:t>
            </w:r>
          </w:p>
        </w:tc>
      </w:tr>
    </w:tbl>
    <w:p w:rsidR="00DD39EA" w:rsidRPr="004F5F6F" w:rsidRDefault="00DD39EA" w:rsidP="00610902">
      <w:pPr>
        <w:ind w:firstLine="555"/>
        <w:jc w:val="left"/>
        <w:rPr>
          <w:rFonts w:ascii="Times New Roman" w:eastAsia="方正仿宋简体" w:hAnsi="Times New Roman"/>
          <w:sz w:val="30"/>
          <w:szCs w:val="30"/>
        </w:rPr>
      </w:pPr>
    </w:p>
    <w:sectPr w:rsidR="00DD39EA" w:rsidRPr="004F5F6F" w:rsidSect="00C04B48">
      <w:pgSz w:w="11906" w:h="16838"/>
      <w:pgMar w:top="935" w:right="1800" w:bottom="1246"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075D" w:rsidRDefault="0013075D">
      <w:r>
        <w:separator/>
      </w:r>
    </w:p>
  </w:endnote>
  <w:endnote w:type="continuationSeparator" w:id="0">
    <w:p w:rsidR="0013075D" w:rsidRDefault="00130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方正小标宋简体">
    <w:panose1 w:val="02000000000000000000"/>
    <w:charset w:val="86"/>
    <w:family w:val="auto"/>
    <w:pitch w:val="variable"/>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075D" w:rsidRDefault="0013075D">
      <w:r>
        <w:separator/>
      </w:r>
    </w:p>
  </w:footnote>
  <w:footnote w:type="continuationSeparator" w:id="0">
    <w:p w:rsidR="0013075D" w:rsidRDefault="0013075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17DC7"/>
    <w:multiLevelType w:val="hybridMultilevel"/>
    <w:tmpl w:val="3CE20F3E"/>
    <w:lvl w:ilvl="0" w:tplc="FD1222C4">
      <w:start w:val="1"/>
      <w:numFmt w:val="japaneseCounting"/>
      <w:lvlText w:val="%1、"/>
      <w:lvlJc w:val="left"/>
      <w:pPr>
        <w:ind w:left="1800" w:hanging="1200"/>
      </w:pPr>
      <w:rPr>
        <w:rFonts w:hint="default"/>
        <w:lang w:val="en-US"/>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
    <w:nsid w:val="15CE24E3"/>
    <w:multiLevelType w:val="hybridMultilevel"/>
    <w:tmpl w:val="A418CC98"/>
    <w:lvl w:ilvl="0" w:tplc="FC40C39A">
      <w:start w:val="1"/>
      <w:numFmt w:val="decimal"/>
      <w:lvlText w:val="%1、"/>
      <w:lvlJc w:val="left"/>
      <w:pPr>
        <w:tabs>
          <w:tab w:val="num" w:pos="1320"/>
        </w:tabs>
        <w:ind w:left="1320" w:hanging="720"/>
      </w:pPr>
    </w:lvl>
    <w:lvl w:ilvl="1" w:tplc="04090019">
      <w:start w:val="1"/>
      <w:numFmt w:val="lowerLetter"/>
      <w:lvlText w:val="%2)"/>
      <w:lvlJc w:val="left"/>
      <w:pPr>
        <w:tabs>
          <w:tab w:val="num" w:pos="1440"/>
        </w:tabs>
        <w:ind w:left="1440" w:hanging="420"/>
      </w:pPr>
    </w:lvl>
    <w:lvl w:ilvl="2" w:tplc="0409001B">
      <w:start w:val="1"/>
      <w:numFmt w:val="lowerRoman"/>
      <w:lvlText w:val="%3."/>
      <w:lvlJc w:val="right"/>
      <w:pPr>
        <w:tabs>
          <w:tab w:val="num" w:pos="1860"/>
        </w:tabs>
        <w:ind w:left="1860" w:hanging="420"/>
      </w:pPr>
    </w:lvl>
    <w:lvl w:ilvl="3" w:tplc="0409000F">
      <w:start w:val="1"/>
      <w:numFmt w:val="decimal"/>
      <w:lvlText w:val="%4."/>
      <w:lvlJc w:val="left"/>
      <w:pPr>
        <w:tabs>
          <w:tab w:val="num" w:pos="2280"/>
        </w:tabs>
        <w:ind w:left="2280" w:hanging="420"/>
      </w:pPr>
    </w:lvl>
    <w:lvl w:ilvl="4" w:tplc="04090019">
      <w:start w:val="1"/>
      <w:numFmt w:val="lowerLetter"/>
      <w:lvlText w:val="%5)"/>
      <w:lvlJc w:val="left"/>
      <w:pPr>
        <w:tabs>
          <w:tab w:val="num" w:pos="2700"/>
        </w:tabs>
        <w:ind w:left="2700" w:hanging="420"/>
      </w:pPr>
    </w:lvl>
    <w:lvl w:ilvl="5" w:tplc="0409001B">
      <w:start w:val="1"/>
      <w:numFmt w:val="lowerRoman"/>
      <w:lvlText w:val="%6."/>
      <w:lvlJc w:val="right"/>
      <w:pPr>
        <w:tabs>
          <w:tab w:val="num" w:pos="3120"/>
        </w:tabs>
        <w:ind w:left="3120" w:hanging="420"/>
      </w:pPr>
    </w:lvl>
    <w:lvl w:ilvl="6" w:tplc="0409000F">
      <w:start w:val="1"/>
      <w:numFmt w:val="decimal"/>
      <w:lvlText w:val="%7."/>
      <w:lvlJc w:val="left"/>
      <w:pPr>
        <w:tabs>
          <w:tab w:val="num" w:pos="3540"/>
        </w:tabs>
        <w:ind w:left="3540" w:hanging="420"/>
      </w:pPr>
    </w:lvl>
    <w:lvl w:ilvl="7" w:tplc="04090019">
      <w:start w:val="1"/>
      <w:numFmt w:val="lowerLetter"/>
      <w:lvlText w:val="%8)"/>
      <w:lvlJc w:val="left"/>
      <w:pPr>
        <w:tabs>
          <w:tab w:val="num" w:pos="3960"/>
        </w:tabs>
        <w:ind w:left="3960" w:hanging="420"/>
      </w:pPr>
    </w:lvl>
    <w:lvl w:ilvl="8" w:tplc="0409001B">
      <w:start w:val="1"/>
      <w:numFmt w:val="lowerRoman"/>
      <w:lvlText w:val="%9."/>
      <w:lvlJc w:val="right"/>
      <w:pPr>
        <w:tabs>
          <w:tab w:val="num" w:pos="4380"/>
        </w:tabs>
        <w:ind w:left="4380" w:hanging="420"/>
      </w:pPr>
    </w:lvl>
  </w:abstractNum>
  <w:abstractNum w:abstractNumId="2">
    <w:nsid w:val="193415AE"/>
    <w:multiLevelType w:val="hybridMultilevel"/>
    <w:tmpl w:val="517457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nsid w:val="1D65658C"/>
    <w:multiLevelType w:val="hybridMultilevel"/>
    <w:tmpl w:val="FEEEA304"/>
    <w:lvl w:ilvl="0" w:tplc="666EE7CC">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1F0B1504"/>
    <w:multiLevelType w:val="hybridMultilevel"/>
    <w:tmpl w:val="3E0CD492"/>
    <w:lvl w:ilvl="0" w:tplc="902204D8">
      <w:start w:val="1"/>
      <w:numFmt w:val="chineseCountingThousand"/>
      <w:pStyle w:val="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FCD3419"/>
    <w:multiLevelType w:val="hybridMultilevel"/>
    <w:tmpl w:val="AD062F3C"/>
    <w:lvl w:ilvl="0" w:tplc="0409000F">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nsid w:val="22F261A8"/>
    <w:multiLevelType w:val="hybridMultilevel"/>
    <w:tmpl w:val="517457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nsid w:val="251D72F9"/>
    <w:multiLevelType w:val="hybridMultilevel"/>
    <w:tmpl w:val="2444CA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8FA279B"/>
    <w:multiLevelType w:val="hybridMultilevel"/>
    <w:tmpl w:val="1B2A83A2"/>
    <w:lvl w:ilvl="0" w:tplc="CDD063E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2C230746"/>
    <w:multiLevelType w:val="hybridMultilevel"/>
    <w:tmpl w:val="85CC6C0E"/>
    <w:lvl w:ilvl="0" w:tplc="2E248518">
      <w:start w:val="1"/>
      <w:numFmt w:val="japaneseCounting"/>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0">
    <w:nsid w:val="352634F9"/>
    <w:multiLevelType w:val="hybridMultilevel"/>
    <w:tmpl w:val="517457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nsid w:val="396A5295"/>
    <w:multiLevelType w:val="hybridMultilevel"/>
    <w:tmpl w:val="F5B609AA"/>
    <w:lvl w:ilvl="0" w:tplc="CDD063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AD11CAE"/>
    <w:multiLevelType w:val="hybridMultilevel"/>
    <w:tmpl w:val="69043472"/>
    <w:lvl w:ilvl="0" w:tplc="F4807664">
      <w:start w:val="1"/>
      <w:numFmt w:val="japaneseCounting"/>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nsid w:val="405B3002"/>
    <w:multiLevelType w:val="hybridMultilevel"/>
    <w:tmpl w:val="E964334E"/>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5C08712F"/>
    <w:multiLevelType w:val="hybridMultilevel"/>
    <w:tmpl w:val="D584BAFA"/>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5">
    <w:nsid w:val="5F051ABD"/>
    <w:multiLevelType w:val="hybridMultilevel"/>
    <w:tmpl w:val="C72804CC"/>
    <w:lvl w:ilvl="0" w:tplc="D3E4693E">
      <w:start w:val="1"/>
      <w:numFmt w:val="japaneseCounting"/>
      <w:lvlText w:val="%1、"/>
      <w:lvlJc w:val="left"/>
      <w:pPr>
        <w:ind w:left="1616" w:hanging="1056"/>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6">
    <w:nsid w:val="60E16E15"/>
    <w:multiLevelType w:val="hybridMultilevel"/>
    <w:tmpl w:val="4790CDDE"/>
    <w:lvl w:ilvl="0" w:tplc="0CDEECBA">
      <w:start w:val="1"/>
      <w:numFmt w:val="japaneseCounting"/>
      <w:lvlText w:val="%1、"/>
      <w:lvlJc w:val="left"/>
      <w:pPr>
        <w:ind w:left="1800" w:hanging="120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7">
    <w:nsid w:val="6362021D"/>
    <w:multiLevelType w:val="hybridMultilevel"/>
    <w:tmpl w:val="B73C24BE"/>
    <w:lvl w:ilvl="0" w:tplc="CDBAFDD0">
      <w:start w:val="1"/>
      <w:numFmt w:val="japaneseCounting"/>
      <w:lvlText w:val="%1、"/>
      <w:lvlJc w:val="left"/>
      <w:pPr>
        <w:ind w:left="1260" w:hanging="720"/>
      </w:pPr>
      <w:rPr>
        <w:rFonts w:hint="default"/>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18">
    <w:nsid w:val="64BD6A08"/>
    <w:multiLevelType w:val="hybridMultilevel"/>
    <w:tmpl w:val="28887146"/>
    <w:lvl w:ilvl="0" w:tplc="3D986FAE">
      <w:start w:val="1"/>
      <w:numFmt w:val="decimal"/>
      <w:lvlText w:val="%1．"/>
      <w:lvlJc w:val="left"/>
      <w:pPr>
        <w:tabs>
          <w:tab w:val="num" w:pos="780"/>
        </w:tabs>
        <w:ind w:left="780" w:hanging="360"/>
      </w:pPr>
      <w:rPr>
        <w:rFonts w:hAnsi="Verdana" w:cs="Arial" w:hint="default"/>
        <w:color w:val="00000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nsid w:val="66F22BEF"/>
    <w:multiLevelType w:val="multilevel"/>
    <w:tmpl w:val="16F2C732"/>
    <w:lvl w:ilvl="0">
      <w:start w:val="1"/>
      <w:numFmt w:val="chineseCountingThousand"/>
      <w:lvlText w:val="%1、"/>
      <w:lvlJc w:val="left"/>
      <w:pPr>
        <w:tabs>
          <w:tab w:val="num" w:pos="851"/>
        </w:tabs>
        <w:ind w:left="290" w:firstLine="561"/>
      </w:pPr>
      <w:rPr>
        <w:lang w:val="en-US"/>
      </w:rPr>
    </w:lvl>
    <w:lvl w:ilvl="1">
      <w:start w:val="1"/>
      <w:numFmt w:val="lowerLetter"/>
      <w:lvlText w:val="%2)"/>
      <w:lvlJc w:val="left"/>
      <w:pPr>
        <w:ind w:left="-249" w:firstLine="561"/>
      </w:pPr>
    </w:lvl>
    <w:lvl w:ilvl="2">
      <w:start w:val="1"/>
      <w:numFmt w:val="lowerRoman"/>
      <w:lvlText w:val="%3."/>
      <w:lvlJc w:val="right"/>
      <w:pPr>
        <w:ind w:left="-79" w:firstLine="561"/>
      </w:pPr>
    </w:lvl>
    <w:lvl w:ilvl="3">
      <w:start w:val="1"/>
      <w:numFmt w:val="decimal"/>
      <w:lvlText w:val="%4."/>
      <w:lvlJc w:val="left"/>
      <w:pPr>
        <w:ind w:left="91" w:firstLine="561"/>
      </w:pPr>
    </w:lvl>
    <w:lvl w:ilvl="4">
      <w:start w:val="1"/>
      <w:numFmt w:val="lowerLetter"/>
      <w:lvlText w:val="%5)"/>
      <w:lvlJc w:val="left"/>
      <w:pPr>
        <w:ind w:left="261" w:firstLine="561"/>
      </w:pPr>
    </w:lvl>
    <w:lvl w:ilvl="5">
      <w:start w:val="1"/>
      <w:numFmt w:val="lowerRoman"/>
      <w:lvlText w:val="%6."/>
      <w:lvlJc w:val="right"/>
      <w:pPr>
        <w:ind w:left="431" w:firstLine="561"/>
      </w:pPr>
    </w:lvl>
    <w:lvl w:ilvl="6">
      <w:start w:val="1"/>
      <w:numFmt w:val="decimal"/>
      <w:lvlText w:val="%7."/>
      <w:lvlJc w:val="left"/>
      <w:pPr>
        <w:ind w:left="601" w:firstLine="561"/>
      </w:pPr>
    </w:lvl>
    <w:lvl w:ilvl="7">
      <w:start w:val="1"/>
      <w:numFmt w:val="lowerLetter"/>
      <w:lvlText w:val="%8)"/>
      <w:lvlJc w:val="left"/>
      <w:pPr>
        <w:ind w:left="771" w:firstLine="561"/>
      </w:pPr>
    </w:lvl>
    <w:lvl w:ilvl="8">
      <w:start w:val="1"/>
      <w:numFmt w:val="lowerRoman"/>
      <w:lvlText w:val="%9."/>
      <w:lvlJc w:val="right"/>
      <w:pPr>
        <w:ind w:left="941" w:firstLine="561"/>
      </w:pPr>
    </w:lvl>
  </w:abstractNum>
  <w:num w:numId="1">
    <w:abstractNumId w:val="18"/>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num>
  <w:num w:numId="4">
    <w:abstractNumId w:val="15"/>
  </w:num>
  <w:num w:numId="5">
    <w:abstractNumId w:val="12"/>
  </w:num>
  <w:num w:numId="6">
    <w:abstractNumId w:val="19"/>
  </w:num>
  <w:num w:numId="7">
    <w:abstractNumId w:val="3"/>
  </w:num>
  <w:num w:numId="8">
    <w:abstractNumId w:val="14"/>
  </w:num>
  <w:num w:numId="9">
    <w:abstractNumId w:val="4"/>
  </w:num>
  <w:num w:numId="10">
    <w:abstractNumId w:val="1"/>
  </w:num>
  <w:num w:numId="11">
    <w:abstractNumId w:val="13"/>
  </w:num>
  <w:num w:numId="12">
    <w:abstractNumId w:val="7"/>
  </w:num>
  <w:num w:numId="13">
    <w:abstractNumId w:val="9"/>
  </w:num>
  <w:num w:numId="14">
    <w:abstractNumId w:val="16"/>
  </w:num>
  <w:num w:numId="15">
    <w:abstractNumId w:val="5"/>
  </w:num>
  <w:num w:numId="16">
    <w:abstractNumId w:val="0"/>
  </w:num>
  <w:num w:numId="17">
    <w:abstractNumId w:val="11"/>
  </w:num>
  <w:num w:numId="18">
    <w:abstractNumId w:val="8"/>
  </w:num>
  <w:num w:numId="19">
    <w:abstractNumId w:val="6"/>
  </w:num>
  <w:num w:numId="20">
    <w:abstractNumId w:val="2"/>
  </w:num>
  <w:num w:numId="21">
    <w:abstractNumId w:val="1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zycao">
    <w15:presenceInfo w15:providerId="None" w15:userId="zyca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17A2"/>
    <w:rsid w:val="00000102"/>
    <w:rsid w:val="00001B77"/>
    <w:rsid w:val="00001D2F"/>
    <w:rsid w:val="00003850"/>
    <w:rsid w:val="00003F12"/>
    <w:rsid w:val="00004030"/>
    <w:rsid w:val="00011806"/>
    <w:rsid w:val="00016E82"/>
    <w:rsid w:val="000173D1"/>
    <w:rsid w:val="00025D83"/>
    <w:rsid w:val="00026334"/>
    <w:rsid w:val="000330DE"/>
    <w:rsid w:val="00034A5F"/>
    <w:rsid w:val="00034E38"/>
    <w:rsid w:val="00034EB4"/>
    <w:rsid w:val="0003592F"/>
    <w:rsid w:val="000413C6"/>
    <w:rsid w:val="00052DA1"/>
    <w:rsid w:val="00053482"/>
    <w:rsid w:val="0005502D"/>
    <w:rsid w:val="00072EA7"/>
    <w:rsid w:val="000742AD"/>
    <w:rsid w:val="0008390F"/>
    <w:rsid w:val="000A2E72"/>
    <w:rsid w:val="000A48ED"/>
    <w:rsid w:val="000A4C11"/>
    <w:rsid w:val="000C035D"/>
    <w:rsid w:val="000C385D"/>
    <w:rsid w:val="000D1717"/>
    <w:rsid w:val="000D2DB4"/>
    <w:rsid w:val="000D3D15"/>
    <w:rsid w:val="000D3EFD"/>
    <w:rsid w:val="000E4022"/>
    <w:rsid w:val="000E5B27"/>
    <w:rsid w:val="000E61B6"/>
    <w:rsid w:val="00105A70"/>
    <w:rsid w:val="00105D94"/>
    <w:rsid w:val="001069E2"/>
    <w:rsid w:val="00106CB9"/>
    <w:rsid w:val="00107DDD"/>
    <w:rsid w:val="001126E1"/>
    <w:rsid w:val="0013075D"/>
    <w:rsid w:val="00131AC0"/>
    <w:rsid w:val="001320EC"/>
    <w:rsid w:val="00134350"/>
    <w:rsid w:val="001352BA"/>
    <w:rsid w:val="00136BAF"/>
    <w:rsid w:val="00153827"/>
    <w:rsid w:val="00155983"/>
    <w:rsid w:val="00174C15"/>
    <w:rsid w:val="00182B72"/>
    <w:rsid w:val="00182BDC"/>
    <w:rsid w:val="001849E6"/>
    <w:rsid w:val="00186331"/>
    <w:rsid w:val="001903B7"/>
    <w:rsid w:val="001B1119"/>
    <w:rsid w:val="001C0935"/>
    <w:rsid w:val="001C79D2"/>
    <w:rsid w:val="001D539A"/>
    <w:rsid w:val="001D5C2B"/>
    <w:rsid w:val="001E394C"/>
    <w:rsid w:val="001E6202"/>
    <w:rsid w:val="001E683D"/>
    <w:rsid w:val="001E6958"/>
    <w:rsid w:val="001E696A"/>
    <w:rsid w:val="001E7659"/>
    <w:rsid w:val="001F7BBA"/>
    <w:rsid w:val="00204C50"/>
    <w:rsid w:val="002131FB"/>
    <w:rsid w:val="002206BC"/>
    <w:rsid w:val="00220B56"/>
    <w:rsid w:val="00220C3F"/>
    <w:rsid w:val="00223A87"/>
    <w:rsid w:val="002273B0"/>
    <w:rsid w:val="00231C63"/>
    <w:rsid w:val="00241336"/>
    <w:rsid w:val="00243401"/>
    <w:rsid w:val="00244CDE"/>
    <w:rsid w:val="00244DF0"/>
    <w:rsid w:val="002530C5"/>
    <w:rsid w:val="00253655"/>
    <w:rsid w:val="00253963"/>
    <w:rsid w:val="002540B8"/>
    <w:rsid w:val="00254A4E"/>
    <w:rsid w:val="0027145E"/>
    <w:rsid w:val="0027563A"/>
    <w:rsid w:val="00276203"/>
    <w:rsid w:val="00282955"/>
    <w:rsid w:val="0029716A"/>
    <w:rsid w:val="002A48CF"/>
    <w:rsid w:val="002A5B1B"/>
    <w:rsid w:val="002B1F3A"/>
    <w:rsid w:val="002B403D"/>
    <w:rsid w:val="002C1320"/>
    <w:rsid w:val="002C3CC5"/>
    <w:rsid w:val="002C5CAD"/>
    <w:rsid w:val="002D35A5"/>
    <w:rsid w:val="002D5F9E"/>
    <w:rsid w:val="002E0258"/>
    <w:rsid w:val="002E17A4"/>
    <w:rsid w:val="002E5C5B"/>
    <w:rsid w:val="002F0B3C"/>
    <w:rsid w:val="002F3875"/>
    <w:rsid w:val="002F5B83"/>
    <w:rsid w:val="002F6C91"/>
    <w:rsid w:val="003009C9"/>
    <w:rsid w:val="00302595"/>
    <w:rsid w:val="00307FAF"/>
    <w:rsid w:val="003178A2"/>
    <w:rsid w:val="003250B8"/>
    <w:rsid w:val="00327008"/>
    <w:rsid w:val="003275A9"/>
    <w:rsid w:val="003341E9"/>
    <w:rsid w:val="00337BC6"/>
    <w:rsid w:val="00353412"/>
    <w:rsid w:val="0035519C"/>
    <w:rsid w:val="003575F3"/>
    <w:rsid w:val="00360CB1"/>
    <w:rsid w:val="00364A9D"/>
    <w:rsid w:val="00365C6E"/>
    <w:rsid w:val="003670F5"/>
    <w:rsid w:val="0037331A"/>
    <w:rsid w:val="0039292A"/>
    <w:rsid w:val="003A22CE"/>
    <w:rsid w:val="003A2F38"/>
    <w:rsid w:val="003B5E7F"/>
    <w:rsid w:val="003B663E"/>
    <w:rsid w:val="003C286A"/>
    <w:rsid w:val="003D0A73"/>
    <w:rsid w:val="003D2D73"/>
    <w:rsid w:val="003E02FF"/>
    <w:rsid w:val="003E17C8"/>
    <w:rsid w:val="003F303F"/>
    <w:rsid w:val="00401D69"/>
    <w:rsid w:val="00414B85"/>
    <w:rsid w:val="00414F51"/>
    <w:rsid w:val="00421E37"/>
    <w:rsid w:val="00422CB2"/>
    <w:rsid w:val="00423C37"/>
    <w:rsid w:val="0042663E"/>
    <w:rsid w:val="00432796"/>
    <w:rsid w:val="00437F0D"/>
    <w:rsid w:val="0044358B"/>
    <w:rsid w:val="0044659D"/>
    <w:rsid w:val="00452FD5"/>
    <w:rsid w:val="00454908"/>
    <w:rsid w:val="0045656C"/>
    <w:rsid w:val="00461608"/>
    <w:rsid w:val="00475BFE"/>
    <w:rsid w:val="004838C1"/>
    <w:rsid w:val="00487189"/>
    <w:rsid w:val="004938CA"/>
    <w:rsid w:val="00494CE7"/>
    <w:rsid w:val="00496295"/>
    <w:rsid w:val="004A0F5F"/>
    <w:rsid w:val="004A2596"/>
    <w:rsid w:val="004A2A00"/>
    <w:rsid w:val="004A31D5"/>
    <w:rsid w:val="004A3870"/>
    <w:rsid w:val="004A7D6A"/>
    <w:rsid w:val="004B097F"/>
    <w:rsid w:val="004B4701"/>
    <w:rsid w:val="004C39CF"/>
    <w:rsid w:val="004C74A1"/>
    <w:rsid w:val="004C75B9"/>
    <w:rsid w:val="004E21CF"/>
    <w:rsid w:val="004E3C04"/>
    <w:rsid w:val="004E5CAB"/>
    <w:rsid w:val="004F0A63"/>
    <w:rsid w:val="004F5F6F"/>
    <w:rsid w:val="00500EAB"/>
    <w:rsid w:val="00507C45"/>
    <w:rsid w:val="00514602"/>
    <w:rsid w:val="005229B9"/>
    <w:rsid w:val="005262AB"/>
    <w:rsid w:val="005279AB"/>
    <w:rsid w:val="00532916"/>
    <w:rsid w:val="0054022A"/>
    <w:rsid w:val="0054361B"/>
    <w:rsid w:val="005443C3"/>
    <w:rsid w:val="00547AE8"/>
    <w:rsid w:val="005548A4"/>
    <w:rsid w:val="00554FFA"/>
    <w:rsid w:val="00561287"/>
    <w:rsid w:val="00565946"/>
    <w:rsid w:val="005709D1"/>
    <w:rsid w:val="005741B4"/>
    <w:rsid w:val="00576CA5"/>
    <w:rsid w:val="00583ACE"/>
    <w:rsid w:val="00586BA4"/>
    <w:rsid w:val="00593B4A"/>
    <w:rsid w:val="005A1D6B"/>
    <w:rsid w:val="005A23CD"/>
    <w:rsid w:val="005A66ED"/>
    <w:rsid w:val="005A6EA2"/>
    <w:rsid w:val="005C054F"/>
    <w:rsid w:val="005C0952"/>
    <w:rsid w:val="005C194F"/>
    <w:rsid w:val="005C776A"/>
    <w:rsid w:val="005D52F4"/>
    <w:rsid w:val="005D666F"/>
    <w:rsid w:val="005E2435"/>
    <w:rsid w:val="005E5BB4"/>
    <w:rsid w:val="005F16D1"/>
    <w:rsid w:val="005F3BE3"/>
    <w:rsid w:val="006005B5"/>
    <w:rsid w:val="0060288A"/>
    <w:rsid w:val="006065BB"/>
    <w:rsid w:val="00607084"/>
    <w:rsid w:val="00610902"/>
    <w:rsid w:val="00612CD3"/>
    <w:rsid w:val="00615CE1"/>
    <w:rsid w:val="00620117"/>
    <w:rsid w:val="00621E90"/>
    <w:rsid w:val="00622AF6"/>
    <w:rsid w:val="00625966"/>
    <w:rsid w:val="00627F48"/>
    <w:rsid w:val="006376BD"/>
    <w:rsid w:val="00644D33"/>
    <w:rsid w:val="006471DE"/>
    <w:rsid w:val="006502CC"/>
    <w:rsid w:val="00650C73"/>
    <w:rsid w:val="006520E7"/>
    <w:rsid w:val="006544F1"/>
    <w:rsid w:val="00657784"/>
    <w:rsid w:val="0066261D"/>
    <w:rsid w:val="00664BA0"/>
    <w:rsid w:val="006655E8"/>
    <w:rsid w:val="00670954"/>
    <w:rsid w:val="00671967"/>
    <w:rsid w:val="006738FB"/>
    <w:rsid w:val="006760EE"/>
    <w:rsid w:val="00677570"/>
    <w:rsid w:val="006802E2"/>
    <w:rsid w:val="0068058D"/>
    <w:rsid w:val="0068440B"/>
    <w:rsid w:val="0069253E"/>
    <w:rsid w:val="0069285F"/>
    <w:rsid w:val="006950D9"/>
    <w:rsid w:val="00695CA9"/>
    <w:rsid w:val="00697E46"/>
    <w:rsid w:val="006B5D42"/>
    <w:rsid w:val="006C2BA0"/>
    <w:rsid w:val="006C4BC8"/>
    <w:rsid w:val="006C4DE3"/>
    <w:rsid w:val="006D390A"/>
    <w:rsid w:val="006D4846"/>
    <w:rsid w:val="006E0D10"/>
    <w:rsid w:val="006E6105"/>
    <w:rsid w:val="006E6EC8"/>
    <w:rsid w:val="006E7A8B"/>
    <w:rsid w:val="006F1EB7"/>
    <w:rsid w:val="006F4DDC"/>
    <w:rsid w:val="007017A2"/>
    <w:rsid w:val="007031B7"/>
    <w:rsid w:val="00706A71"/>
    <w:rsid w:val="00712A96"/>
    <w:rsid w:val="007134F2"/>
    <w:rsid w:val="00713C4A"/>
    <w:rsid w:val="00720CB2"/>
    <w:rsid w:val="00721FF7"/>
    <w:rsid w:val="00724D13"/>
    <w:rsid w:val="00733391"/>
    <w:rsid w:val="00733BAC"/>
    <w:rsid w:val="00734F63"/>
    <w:rsid w:val="007364A3"/>
    <w:rsid w:val="00746A15"/>
    <w:rsid w:val="00746DDC"/>
    <w:rsid w:val="007714D6"/>
    <w:rsid w:val="00771637"/>
    <w:rsid w:val="00772797"/>
    <w:rsid w:val="0078393A"/>
    <w:rsid w:val="007915B3"/>
    <w:rsid w:val="0079269B"/>
    <w:rsid w:val="007B1643"/>
    <w:rsid w:val="007B4CE8"/>
    <w:rsid w:val="007C19D9"/>
    <w:rsid w:val="007D41C2"/>
    <w:rsid w:val="007D4439"/>
    <w:rsid w:val="007D729E"/>
    <w:rsid w:val="007E4DC7"/>
    <w:rsid w:val="007F0F03"/>
    <w:rsid w:val="00806682"/>
    <w:rsid w:val="00811B16"/>
    <w:rsid w:val="00816C97"/>
    <w:rsid w:val="0082080D"/>
    <w:rsid w:val="00821928"/>
    <w:rsid w:val="008229AA"/>
    <w:rsid w:val="008229EB"/>
    <w:rsid w:val="0082609C"/>
    <w:rsid w:val="00832AB2"/>
    <w:rsid w:val="008359DC"/>
    <w:rsid w:val="00844728"/>
    <w:rsid w:val="00856E53"/>
    <w:rsid w:val="00860612"/>
    <w:rsid w:val="00862739"/>
    <w:rsid w:val="00864225"/>
    <w:rsid w:val="008642E4"/>
    <w:rsid w:val="008911E9"/>
    <w:rsid w:val="008A1DB5"/>
    <w:rsid w:val="008B2BF7"/>
    <w:rsid w:val="008B4080"/>
    <w:rsid w:val="008B5B24"/>
    <w:rsid w:val="008C2C00"/>
    <w:rsid w:val="008C3C08"/>
    <w:rsid w:val="008D6040"/>
    <w:rsid w:val="008E0E6A"/>
    <w:rsid w:val="008E27FC"/>
    <w:rsid w:val="008E28A0"/>
    <w:rsid w:val="008E4700"/>
    <w:rsid w:val="008E4837"/>
    <w:rsid w:val="008E6594"/>
    <w:rsid w:val="008F3675"/>
    <w:rsid w:val="0090066F"/>
    <w:rsid w:val="00905447"/>
    <w:rsid w:val="00906410"/>
    <w:rsid w:val="0090641C"/>
    <w:rsid w:val="00907FCC"/>
    <w:rsid w:val="00910719"/>
    <w:rsid w:val="00910800"/>
    <w:rsid w:val="00910880"/>
    <w:rsid w:val="009134ED"/>
    <w:rsid w:val="00921E80"/>
    <w:rsid w:val="009376B3"/>
    <w:rsid w:val="0093773F"/>
    <w:rsid w:val="0094160F"/>
    <w:rsid w:val="00942E83"/>
    <w:rsid w:val="00951D9A"/>
    <w:rsid w:val="009524E3"/>
    <w:rsid w:val="00955343"/>
    <w:rsid w:val="00956FA8"/>
    <w:rsid w:val="00956FC2"/>
    <w:rsid w:val="00960E02"/>
    <w:rsid w:val="0096656D"/>
    <w:rsid w:val="00973595"/>
    <w:rsid w:val="00974757"/>
    <w:rsid w:val="00980A27"/>
    <w:rsid w:val="00983A0A"/>
    <w:rsid w:val="009850DB"/>
    <w:rsid w:val="00986C60"/>
    <w:rsid w:val="009954DE"/>
    <w:rsid w:val="009B1861"/>
    <w:rsid w:val="009B4B57"/>
    <w:rsid w:val="009B549B"/>
    <w:rsid w:val="009D1607"/>
    <w:rsid w:val="009D2265"/>
    <w:rsid w:val="009D6942"/>
    <w:rsid w:val="00A01238"/>
    <w:rsid w:val="00A1276C"/>
    <w:rsid w:val="00A140B9"/>
    <w:rsid w:val="00A148DA"/>
    <w:rsid w:val="00A168EF"/>
    <w:rsid w:val="00A327AB"/>
    <w:rsid w:val="00A411AF"/>
    <w:rsid w:val="00A41215"/>
    <w:rsid w:val="00A51E1A"/>
    <w:rsid w:val="00A53279"/>
    <w:rsid w:val="00A679E2"/>
    <w:rsid w:val="00A735AA"/>
    <w:rsid w:val="00A80A41"/>
    <w:rsid w:val="00A83208"/>
    <w:rsid w:val="00A8338C"/>
    <w:rsid w:val="00A9242C"/>
    <w:rsid w:val="00A931EC"/>
    <w:rsid w:val="00A97BA2"/>
    <w:rsid w:val="00AA15B7"/>
    <w:rsid w:val="00AA6075"/>
    <w:rsid w:val="00AB0681"/>
    <w:rsid w:val="00AB3641"/>
    <w:rsid w:val="00AC328D"/>
    <w:rsid w:val="00AD32A4"/>
    <w:rsid w:val="00AD4D90"/>
    <w:rsid w:val="00AE2F9D"/>
    <w:rsid w:val="00B017A4"/>
    <w:rsid w:val="00B06039"/>
    <w:rsid w:val="00B13946"/>
    <w:rsid w:val="00B21523"/>
    <w:rsid w:val="00B31E3D"/>
    <w:rsid w:val="00B326C4"/>
    <w:rsid w:val="00B37002"/>
    <w:rsid w:val="00B4244A"/>
    <w:rsid w:val="00B44740"/>
    <w:rsid w:val="00B47D5B"/>
    <w:rsid w:val="00B52EF8"/>
    <w:rsid w:val="00B5384E"/>
    <w:rsid w:val="00B53B06"/>
    <w:rsid w:val="00B5798F"/>
    <w:rsid w:val="00B771A2"/>
    <w:rsid w:val="00B818D5"/>
    <w:rsid w:val="00B83BBE"/>
    <w:rsid w:val="00B9187A"/>
    <w:rsid w:val="00B925DF"/>
    <w:rsid w:val="00B94B02"/>
    <w:rsid w:val="00B9710C"/>
    <w:rsid w:val="00BA27DA"/>
    <w:rsid w:val="00BB4843"/>
    <w:rsid w:val="00BB5774"/>
    <w:rsid w:val="00BC4AEF"/>
    <w:rsid w:val="00BC5019"/>
    <w:rsid w:val="00BC63A9"/>
    <w:rsid w:val="00BD40EC"/>
    <w:rsid w:val="00BD45A6"/>
    <w:rsid w:val="00BE2214"/>
    <w:rsid w:val="00BF5DA8"/>
    <w:rsid w:val="00C021A7"/>
    <w:rsid w:val="00C03041"/>
    <w:rsid w:val="00C04915"/>
    <w:rsid w:val="00C04B48"/>
    <w:rsid w:val="00C11722"/>
    <w:rsid w:val="00C12A1B"/>
    <w:rsid w:val="00C14A0A"/>
    <w:rsid w:val="00C22C51"/>
    <w:rsid w:val="00C23D3A"/>
    <w:rsid w:val="00C2660C"/>
    <w:rsid w:val="00C32B90"/>
    <w:rsid w:val="00C4105A"/>
    <w:rsid w:val="00C41D1B"/>
    <w:rsid w:val="00C44E5D"/>
    <w:rsid w:val="00C46E73"/>
    <w:rsid w:val="00C47067"/>
    <w:rsid w:val="00C55095"/>
    <w:rsid w:val="00C61515"/>
    <w:rsid w:val="00C64BDD"/>
    <w:rsid w:val="00C7329E"/>
    <w:rsid w:val="00C73550"/>
    <w:rsid w:val="00C74ABB"/>
    <w:rsid w:val="00C74FEB"/>
    <w:rsid w:val="00C819F3"/>
    <w:rsid w:val="00C81B3D"/>
    <w:rsid w:val="00C90527"/>
    <w:rsid w:val="00C93C6B"/>
    <w:rsid w:val="00CA122C"/>
    <w:rsid w:val="00CB512B"/>
    <w:rsid w:val="00CD4B64"/>
    <w:rsid w:val="00CE23B1"/>
    <w:rsid w:val="00CF0F0E"/>
    <w:rsid w:val="00CF235F"/>
    <w:rsid w:val="00CF351E"/>
    <w:rsid w:val="00D00292"/>
    <w:rsid w:val="00D034EA"/>
    <w:rsid w:val="00D07F62"/>
    <w:rsid w:val="00D11D2D"/>
    <w:rsid w:val="00D15B29"/>
    <w:rsid w:val="00D16319"/>
    <w:rsid w:val="00D223C5"/>
    <w:rsid w:val="00D22580"/>
    <w:rsid w:val="00D22993"/>
    <w:rsid w:val="00D27104"/>
    <w:rsid w:val="00D30C83"/>
    <w:rsid w:val="00D32A6F"/>
    <w:rsid w:val="00D34DA5"/>
    <w:rsid w:val="00D35152"/>
    <w:rsid w:val="00D37163"/>
    <w:rsid w:val="00D46C0B"/>
    <w:rsid w:val="00D52AF4"/>
    <w:rsid w:val="00D53377"/>
    <w:rsid w:val="00D658A5"/>
    <w:rsid w:val="00D704E4"/>
    <w:rsid w:val="00D73673"/>
    <w:rsid w:val="00D76B18"/>
    <w:rsid w:val="00D774BC"/>
    <w:rsid w:val="00D8352E"/>
    <w:rsid w:val="00D94FAA"/>
    <w:rsid w:val="00D956DE"/>
    <w:rsid w:val="00D96F6D"/>
    <w:rsid w:val="00DA170E"/>
    <w:rsid w:val="00DA485E"/>
    <w:rsid w:val="00DA4A8E"/>
    <w:rsid w:val="00DA6D35"/>
    <w:rsid w:val="00DB04FE"/>
    <w:rsid w:val="00DB3A68"/>
    <w:rsid w:val="00DC0D81"/>
    <w:rsid w:val="00DC30FC"/>
    <w:rsid w:val="00DC490E"/>
    <w:rsid w:val="00DC6A06"/>
    <w:rsid w:val="00DD008D"/>
    <w:rsid w:val="00DD39EA"/>
    <w:rsid w:val="00DE65F5"/>
    <w:rsid w:val="00DE6EBA"/>
    <w:rsid w:val="00DE7693"/>
    <w:rsid w:val="00DF2DC5"/>
    <w:rsid w:val="00E02468"/>
    <w:rsid w:val="00E10D1D"/>
    <w:rsid w:val="00E15C96"/>
    <w:rsid w:val="00E231A1"/>
    <w:rsid w:val="00E27EC0"/>
    <w:rsid w:val="00E34788"/>
    <w:rsid w:val="00E47FA1"/>
    <w:rsid w:val="00E53A25"/>
    <w:rsid w:val="00E55E79"/>
    <w:rsid w:val="00E60097"/>
    <w:rsid w:val="00E62DC7"/>
    <w:rsid w:val="00E63B02"/>
    <w:rsid w:val="00E63B0A"/>
    <w:rsid w:val="00E67C36"/>
    <w:rsid w:val="00E70BD9"/>
    <w:rsid w:val="00E722AF"/>
    <w:rsid w:val="00E73C21"/>
    <w:rsid w:val="00E76EE6"/>
    <w:rsid w:val="00E80F3E"/>
    <w:rsid w:val="00E83FD8"/>
    <w:rsid w:val="00E87849"/>
    <w:rsid w:val="00E91266"/>
    <w:rsid w:val="00EA550B"/>
    <w:rsid w:val="00EB4372"/>
    <w:rsid w:val="00EC18CB"/>
    <w:rsid w:val="00EC307C"/>
    <w:rsid w:val="00EC662B"/>
    <w:rsid w:val="00ED63D2"/>
    <w:rsid w:val="00EE26D8"/>
    <w:rsid w:val="00EF76CF"/>
    <w:rsid w:val="00F01B29"/>
    <w:rsid w:val="00F02FB2"/>
    <w:rsid w:val="00F05CE1"/>
    <w:rsid w:val="00F136D4"/>
    <w:rsid w:val="00F143B7"/>
    <w:rsid w:val="00F15A49"/>
    <w:rsid w:val="00F2031A"/>
    <w:rsid w:val="00F24896"/>
    <w:rsid w:val="00F315B5"/>
    <w:rsid w:val="00F33941"/>
    <w:rsid w:val="00F375E5"/>
    <w:rsid w:val="00F37A5A"/>
    <w:rsid w:val="00F446E9"/>
    <w:rsid w:val="00F46555"/>
    <w:rsid w:val="00F50004"/>
    <w:rsid w:val="00F509D5"/>
    <w:rsid w:val="00F61E4D"/>
    <w:rsid w:val="00F62D88"/>
    <w:rsid w:val="00F67173"/>
    <w:rsid w:val="00F742EA"/>
    <w:rsid w:val="00F74322"/>
    <w:rsid w:val="00F8214F"/>
    <w:rsid w:val="00F86AA0"/>
    <w:rsid w:val="00F97F89"/>
    <w:rsid w:val="00FA0B8E"/>
    <w:rsid w:val="00FA17BC"/>
    <w:rsid w:val="00FA2FF3"/>
    <w:rsid w:val="00FA391B"/>
    <w:rsid w:val="00FB5DB7"/>
    <w:rsid w:val="00FB6B0F"/>
    <w:rsid w:val="00FC2572"/>
    <w:rsid w:val="00FE3D79"/>
    <w:rsid w:val="00FE6476"/>
    <w:rsid w:val="00FE69F7"/>
    <w:rsid w:val="00FF49C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04B48"/>
    <w:pPr>
      <w:widowControl w:val="0"/>
      <w:jc w:val="both"/>
    </w:pPr>
    <w:rPr>
      <w:kern w:val="2"/>
      <w:sz w:val="21"/>
      <w:szCs w:val="22"/>
    </w:rPr>
  </w:style>
  <w:style w:type="paragraph" w:styleId="1">
    <w:name w:val="heading 1"/>
    <w:basedOn w:val="a"/>
    <w:next w:val="a"/>
    <w:link w:val="1Char"/>
    <w:autoRedefine/>
    <w:qFormat/>
    <w:rsid w:val="007714D6"/>
    <w:pPr>
      <w:keepNext/>
      <w:numPr>
        <w:numId w:val="9"/>
      </w:numPr>
      <w:tabs>
        <w:tab w:val="left" w:pos="900"/>
      </w:tabs>
      <w:textAlignment w:val="top"/>
      <w:outlineLvl w:val="0"/>
    </w:pPr>
    <w:rPr>
      <w:rFonts w:ascii="楷体_GB2312" w:eastAsia="楷体_GB2312" w:hAnsi="Courier New"/>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C04B48"/>
    <w:rPr>
      <w:sz w:val="18"/>
      <w:szCs w:val="18"/>
    </w:rPr>
  </w:style>
  <w:style w:type="paragraph" w:styleId="a4">
    <w:name w:val="header"/>
    <w:basedOn w:val="a"/>
    <w:link w:val="Char"/>
    <w:uiPriority w:val="99"/>
    <w:unhideWhenUsed/>
    <w:rsid w:val="00C04B48"/>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C04B48"/>
    <w:rPr>
      <w:kern w:val="2"/>
      <w:sz w:val="18"/>
      <w:szCs w:val="18"/>
    </w:rPr>
  </w:style>
  <w:style w:type="paragraph" w:styleId="a5">
    <w:name w:val="footer"/>
    <w:basedOn w:val="a"/>
    <w:link w:val="Char0"/>
    <w:uiPriority w:val="99"/>
    <w:unhideWhenUsed/>
    <w:rsid w:val="00C04B48"/>
    <w:pPr>
      <w:tabs>
        <w:tab w:val="center" w:pos="4153"/>
        <w:tab w:val="right" w:pos="8306"/>
      </w:tabs>
      <w:snapToGrid w:val="0"/>
      <w:jc w:val="left"/>
    </w:pPr>
    <w:rPr>
      <w:sz w:val="18"/>
      <w:szCs w:val="18"/>
    </w:rPr>
  </w:style>
  <w:style w:type="character" w:customStyle="1" w:styleId="Char0">
    <w:name w:val="页脚 Char"/>
    <w:link w:val="a5"/>
    <w:uiPriority w:val="99"/>
    <w:rsid w:val="00C04B48"/>
    <w:rPr>
      <w:kern w:val="2"/>
      <w:sz w:val="18"/>
      <w:szCs w:val="18"/>
    </w:rPr>
  </w:style>
  <w:style w:type="character" w:customStyle="1" w:styleId="HighlightedVariable">
    <w:name w:val="Highlighted Variable"/>
    <w:rsid w:val="00C04B48"/>
    <w:rPr>
      <w:rFonts w:ascii="Verdana" w:eastAsia="宋体" w:hAnsi="Verdana"/>
      <w:color w:val="0000FF"/>
      <w:sz w:val="21"/>
      <w:lang w:val="en-US" w:eastAsia="en-US" w:bidi="ar-SA"/>
    </w:rPr>
  </w:style>
  <w:style w:type="paragraph" w:customStyle="1" w:styleId="Default">
    <w:name w:val="Default"/>
    <w:uiPriority w:val="99"/>
    <w:rsid w:val="00C04B48"/>
    <w:pPr>
      <w:widowControl w:val="0"/>
      <w:autoSpaceDE w:val="0"/>
      <w:autoSpaceDN w:val="0"/>
      <w:adjustRightInd w:val="0"/>
    </w:pPr>
    <w:rPr>
      <w:rFonts w:ascii="Times New Roman" w:hAnsi="Times New Roman"/>
      <w:color w:val="000000"/>
      <w:sz w:val="24"/>
      <w:szCs w:val="24"/>
    </w:rPr>
  </w:style>
  <w:style w:type="table" w:styleId="a6">
    <w:name w:val="Table Grid"/>
    <w:basedOn w:val="a1"/>
    <w:rsid w:val="00C04B48"/>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C04B48"/>
    <w:pPr>
      <w:ind w:firstLineChars="200" w:firstLine="420"/>
    </w:pPr>
  </w:style>
  <w:style w:type="paragraph" w:styleId="a8">
    <w:name w:val="Date"/>
    <w:basedOn w:val="a"/>
    <w:next w:val="a"/>
    <w:link w:val="Char1"/>
    <w:uiPriority w:val="99"/>
    <w:semiHidden/>
    <w:unhideWhenUsed/>
    <w:rsid w:val="00C04B48"/>
    <w:pPr>
      <w:ind w:leftChars="2500" w:left="100"/>
    </w:pPr>
  </w:style>
  <w:style w:type="character" w:customStyle="1" w:styleId="Char1">
    <w:name w:val="日期 Char"/>
    <w:link w:val="a8"/>
    <w:uiPriority w:val="99"/>
    <w:semiHidden/>
    <w:rsid w:val="00C04B48"/>
    <w:rPr>
      <w:kern w:val="2"/>
      <w:sz w:val="21"/>
      <w:szCs w:val="22"/>
    </w:rPr>
  </w:style>
  <w:style w:type="paragraph" w:customStyle="1" w:styleId="10">
    <w:name w:val="列出段落1"/>
    <w:basedOn w:val="a"/>
    <w:uiPriority w:val="34"/>
    <w:qFormat/>
    <w:rsid w:val="0068440B"/>
    <w:pPr>
      <w:ind w:firstLineChars="200" w:firstLine="420"/>
    </w:pPr>
    <w:rPr>
      <w:rFonts w:cs="黑体"/>
    </w:rPr>
  </w:style>
  <w:style w:type="character" w:styleId="a9">
    <w:name w:val="Strong"/>
    <w:uiPriority w:val="22"/>
    <w:qFormat/>
    <w:rsid w:val="00620117"/>
    <w:rPr>
      <w:b/>
      <w:bCs/>
    </w:rPr>
  </w:style>
  <w:style w:type="character" w:styleId="aa">
    <w:name w:val="annotation reference"/>
    <w:unhideWhenUsed/>
    <w:rsid w:val="00D223C5"/>
    <w:rPr>
      <w:sz w:val="21"/>
      <w:szCs w:val="21"/>
    </w:rPr>
  </w:style>
  <w:style w:type="paragraph" w:styleId="ab">
    <w:name w:val="annotation text"/>
    <w:basedOn w:val="a"/>
    <w:link w:val="Char2"/>
    <w:unhideWhenUsed/>
    <w:rsid w:val="00D223C5"/>
    <w:pPr>
      <w:jc w:val="left"/>
    </w:pPr>
  </w:style>
  <w:style w:type="character" w:customStyle="1" w:styleId="Char2">
    <w:name w:val="批注文字 Char"/>
    <w:link w:val="ab"/>
    <w:rsid w:val="00D223C5"/>
    <w:rPr>
      <w:kern w:val="2"/>
      <w:sz w:val="21"/>
      <w:szCs w:val="22"/>
    </w:rPr>
  </w:style>
  <w:style w:type="paragraph" w:styleId="ac">
    <w:name w:val="annotation subject"/>
    <w:basedOn w:val="ab"/>
    <w:next w:val="ab"/>
    <w:link w:val="Char3"/>
    <w:uiPriority w:val="99"/>
    <w:semiHidden/>
    <w:unhideWhenUsed/>
    <w:rsid w:val="00D223C5"/>
    <w:rPr>
      <w:b/>
      <w:bCs/>
    </w:rPr>
  </w:style>
  <w:style w:type="character" w:customStyle="1" w:styleId="Char3">
    <w:name w:val="批注主题 Char"/>
    <w:link w:val="ac"/>
    <w:uiPriority w:val="99"/>
    <w:semiHidden/>
    <w:rsid w:val="00D223C5"/>
    <w:rPr>
      <w:b/>
      <w:bCs/>
      <w:kern w:val="2"/>
      <w:sz w:val="21"/>
      <w:szCs w:val="22"/>
    </w:rPr>
  </w:style>
  <w:style w:type="character" w:styleId="ad">
    <w:name w:val="Hyperlink"/>
    <w:basedOn w:val="a0"/>
    <w:uiPriority w:val="99"/>
    <w:unhideWhenUsed/>
    <w:rsid w:val="0035519C"/>
    <w:rPr>
      <w:color w:val="0000FF" w:themeColor="hyperlink"/>
      <w:u w:val="single"/>
    </w:rPr>
  </w:style>
  <w:style w:type="paragraph" w:styleId="ae">
    <w:name w:val="Normal Indent"/>
    <w:basedOn w:val="a"/>
    <w:uiPriority w:val="99"/>
    <w:rsid w:val="00910800"/>
    <w:pPr>
      <w:spacing w:afterLines="50" w:line="300" w:lineRule="auto"/>
      <w:ind w:firstLineChars="200" w:firstLine="420"/>
    </w:pPr>
    <w:rPr>
      <w:rFonts w:ascii="Times New Roman" w:hAnsi="Times New Roman"/>
      <w:sz w:val="24"/>
      <w:szCs w:val="24"/>
    </w:rPr>
  </w:style>
  <w:style w:type="paragraph" w:customStyle="1" w:styleId="111">
    <w:name w:val="样式111"/>
    <w:basedOn w:val="a"/>
    <w:link w:val="111Char"/>
    <w:qFormat/>
    <w:rsid w:val="00910800"/>
    <w:pPr>
      <w:ind w:firstLineChars="200" w:firstLine="560"/>
    </w:pPr>
    <w:rPr>
      <w:rFonts w:ascii="楷体_GB2312" w:eastAsia="楷体_GB2312" w:hAnsi="Times New Roman"/>
      <w:sz w:val="28"/>
      <w:szCs w:val="28"/>
    </w:rPr>
  </w:style>
  <w:style w:type="paragraph" w:styleId="af">
    <w:name w:val="Title"/>
    <w:basedOn w:val="a"/>
    <w:next w:val="a"/>
    <w:link w:val="Char4"/>
    <w:uiPriority w:val="10"/>
    <w:qFormat/>
    <w:rsid w:val="00910800"/>
    <w:pPr>
      <w:widowControl/>
      <w:spacing w:before="240" w:after="60"/>
      <w:ind w:firstLineChars="200" w:firstLine="200"/>
      <w:jc w:val="center"/>
      <w:outlineLvl w:val="0"/>
    </w:pPr>
    <w:rPr>
      <w:rFonts w:ascii="Cambria" w:hAnsi="Cambria"/>
      <w:b/>
      <w:bCs/>
      <w:sz w:val="32"/>
      <w:szCs w:val="32"/>
    </w:rPr>
  </w:style>
  <w:style w:type="character" w:customStyle="1" w:styleId="Char4">
    <w:name w:val="标题 Char"/>
    <w:basedOn w:val="a0"/>
    <w:link w:val="af"/>
    <w:uiPriority w:val="10"/>
    <w:rsid w:val="00910800"/>
    <w:rPr>
      <w:rFonts w:ascii="Cambria" w:hAnsi="Cambria"/>
      <w:b/>
      <w:bCs/>
      <w:kern w:val="2"/>
      <w:sz w:val="32"/>
      <w:szCs w:val="32"/>
    </w:rPr>
  </w:style>
  <w:style w:type="character" w:customStyle="1" w:styleId="111Char">
    <w:name w:val="样式111 Char"/>
    <w:link w:val="111"/>
    <w:rsid w:val="00910800"/>
    <w:rPr>
      <w:rFonts w:ascii="楷体_GB2312" w:eastAsia="楷体_GB2312" w:hAnsi="Times New Roman"/>
      <w:kern w:val="2"/>
      <w:sz w:val="28"/>
      <w:szCs w:val="28"/>
    </w:rPr>
  </w:style>
  <w:style w:type="character" w:customStyle="1" w:styleId="1Char">
    <w:name w:val="标题 1 Char"/>
    <w:basedOn w:val="a0"/>
    <w:link w:val="1"/>
    <w:rsid w:val="007714D6"/>
    <w:rPr>
      <w:rFonts w:ascii="楷体_GB2312" w:eastAsia="楷体_GB2312" w:hAnsi="Courier New"/>
      <w:b/>
      <w:kern w:val="2"/>
      <w:sz w:val="28"/>
      <w:szCs w:val="28"/>
    </w:rPr>
  </w:style>
  <w:style w:type="paragraph" w:styleId="af0">
    <w:name w:val="Revision"/>
    <w:hidden/>
    <w:uiPriority w:val="99"/>
    <w:semiHidden/>
    <w:rsid w:val="00C46E73"/>
    <w:rPr>
      <w:kern w:val="2"/>
      <w:sz w:val="21"/>
      <w:szCs w:val="22"/>
    </w:rPr>
  </w:style>
  <w:style w:type="character" w:styleId="af1">
    <w:name w:val="FollowedHyperlink"/>
    <w:basedOn w:val="a0"/>
    <w:uiPriority w:val="99"/>
    <w:semiHidden/>
    <w:unhideWhenUsed/>
    <w:rsid w:val="00F02FB2"/>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04B48"/>
    <w:pPr>
      <w:widowControl w:val="0"/>
      <w:jc w:val="both"/>
    </w:pPr>
    <w:rPr>
      <w:kern w:val="2"/>
      <w:sz w:val="21"/>
      <w:szCs w:val="22"/>
    </w:rPr>
  </w:style>
  <w:style w:type="paragraph" w:styleId="1">
    <w:name w:val="heading 1"/>
    <w:basedOn w:val="a"/>
    <w:next w:val="a"/>
    <w:link w:val="1Char"/>
    <w:autoRedefine/>
    <w:qFormat/>
    <w:rsid w:val="007714D6"/>
    <w:pPr>
      <w:keepNext/>
      <w:numPr>
        <w:numId w:val="9"/>
      </w:numPr>
      <w:tabs>
        <w:tab w:val="left" w:pos="900"/>
      </w:tabs>
      <w:textAlignment w:val="top"/>
      <w:outlineLvl w:val="0"/>
    </w:pPr>
    <w:rPr>
      <w:rFonts w:ascii="楷体_GB2312" w:eastAsia="楷体_GB2312" w:hAnsi="Courier New"/>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C04B48"/>
    <w:rPr>
      <w:sz w:val="18"/>
      <w:szCs w:val="18"/>
    </w:rPr>
  </w:style>
  <w:style w:type="paragraph" w:styleId="a4">
    <w:name w:val="header"/>
    <w:basedOn w:val="a"/>
    <w:link w:val="Char"/>
    <w:uiPriority w:val="99"/>
    <w:unhideWhenUsed/>
    <w:rsid w:val="00C04B48"/>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C04B48"/>
    <w:rPr>
      <w:kern w:val="2"/>
      <w:sz w:val="18"/>
      <w:szCs w:val="18"/>
    </w:rPr>
  </w:style>
  <w:style w:type="paragraph" w:styleId="a5">
    <w:name w:val="footer"/>
    <w:basedOn w:val="a"/>
    <w:link w:val="Char0"/>
    <w:uiPriority w:val="99"/>
    <w:unhideWhenUsed/>
    <w:rsid w:val="00C04B48"/>
    <w:pPr>
      <w:tabs>
        <w:tab w:val="center" w:pos="4153"/>
        <w:tab w:val="right" w:pos="8306"/>
      </w:tabs>
      <w:snapToGrid w:val="0"/>
      <w:jc w:val="left"/>
    </w:pPr>
    <w:rPr>
      <w:sz w:val="18"/>
      <w:szCs w:val="18"/>
    </w:rPr>
  </w:style>
  <w:style w:type="character" w:customStyle="1" w:styleId="Char0">
    <w:name w:val="页脚 Char"/>
    <w:link w:val="a5"/>
    <w:uiPriority w:val="99"/>
    <w:rsid w:val="00C04B48"/>
    <w:rPr>
      <w:kern w:val="2"/>
      <w:sz w:val="18"/>
      <w:szCs w:val="18"/>
    </w:rPr>
  </w:style>
  <w:style w:type="character" w:customStyle="1" w:styleId="HighlightedVariable">
    <w:name w:val="Highlighted Variable"/>
    <w:rsid w:val="00C04B48"/>
    <w:rPr>
      <w:rFonts w:ascii="Verdana" w:eastAsia="宋体" w:hAnsi="Verdana"/>
      <w:color w:val="0000FF"/>
      <w:sz w:val="21"/>
      <w:lang w:val="en-US" w:eastAsia="en-US" w:bidi="ar-SA"/>
    </w:rPr>
  </w:style>
  <w:style w:type="paragraph" w:customStyle="1" w:styleId="Default">
    <w:name w:val="Default"/>
    <w:uiPriority w:val="99"/>
    <w:rsid w:val="00C04B48"/>
    <w:pPr>
      <w:widowControl w:val="0"/>
      <w:autoSpaceDE w:val="0"/>
      <w:autoSpaceDN w:val="0"/>
      <w:adjustRightInd w:val="0"/>
    </w:pPr>
    <w:rPr>
      <w:rFonts w:ascii="Times New Roman" w:hAnsi="Times New Roman"/>
      <w:color w:val="000000"/>
      <w:sz w:val="24"/>
      <w:szCs w:val="24"/>
    </w:rPr>
  </w:style>
  <w:style w:type="table" w:styleId="a6">
    <w:name w:val="Table Grid"/>
    <w:basedOn w:val="a1"/>
    <w:rsid w:val="00C04B48"/>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C04B48"/>
    <w:pPr>
      <w:ind w:firstLineChars="200" w:firstLine="420"/>
    </w:pPr>
  </w:style>
  <w:style w:type="paragraph" w:styleId="a8">
    <w:name w:val="Date"/>
    <w:basedOn w:val="a"/>
    <w:next w:val="a"/>
    <w:link w:val="Char1"/>
    <w:uiPriority w:val="99"/>
    <w:semiHidden/>
    <w:unhideWhenUsed/>
    <w:rsid w:val="00C04B48"/>
    <w:pPr>
      <w:ind w:leftChars="2500" w:left="100"/>
    </w:pPr>
  </w:style>
  <w:style w:type="character" w:customStyle="1" w:styleId="Char1">
    <w:name w:val="日期 Char"/>
    <w:link w:val="a8"/>
    <w:uiPriority w:val="99"/>
    <w:semiHidden/>
    <w:rsid w:val="00C04B48"/>
    <w:rPr>
      <w:kern w:val="2"/>
      <w:sz w:val="21"/>
      <w:szCs w:val="22"/>
    </w:rPr>
  </w:style>
  <w:style w:type="paragraph" w:customStyle="1" w:styleId="10">
    <w:name w:val="列出段落1"/>
    <w:basedOn w:val="a"/>
    <w:uiPriority w:val="34"/>
    <w:qFormat/>
    <w:rsid w:val="0068440B"/>
    <w:pPr>
      <w:ind w:firstLineChars="200" w:firstLine="420"/>
    </w:pPr>
    <w:rPr>
      <w:rFonts w:cs="黑体"/>
    </w:rPr>
  </w:style>
  <w:style w:type="character" w:styleId="a9">
    <w:name w:val="Strong"/>
    <w:uiPriority w:val="22"/>
    <w:qFormat/>
    <w:rsid w:val="00620117"/>
    <w:rPr>
      <w:b/>
      <w:bCs/>
    </w:rPr>
  </w:style>
  <w:style w:type="character" w:styleId="aa">
    <w:name w:val="annotation reference"/>
    <w:unhideWhenUsed/>
    <w:rsid w:val="00D223C5"/>
    <w:rPr>
      <w:sz w:val="21"/>
      <w:szCs w:val="21"/>
    </w:rPr>
  </w:style>
  <w:style w:type="paragraph" w:styleId="ab">
    <w:name w:val="annotation text"/>
    <w:basedOn w:val="a"/>
    <w:link w:val="Char2"/>
    <w:unhideWhenUsed/>
    <w:rsid w:val="00D223C5"/>
    <w:pPr>
      <w:jc w:val="left"/>
    </w:pPr>
  </w:style>
  <w:style w:type="character" w:customStyle="1" w:styleId="Char2">
    <w:name w:val="批注文字 Char"/>
    <w:link w:val="ab"/>
    <w:rsid w:val="00D223C5"/>
    <w:rPr>
      <w:kern w:val="2"/>
      <w:sz w:val="21"/>
      <w:szCs w:val="22"/>
    </w:rPr>
  </w:style>
  <w:style w:type="paragraph" w:styleId="ac">
    <w:name w:val="annotation subject"/>
    <w:basedOn w:val="ab"/>
    <w:next w:val="ab"/>
    <w:link w:val="Char3"/>
    <w:uiPriority w:val="99"/>
    <w:semiHidden/>
    <w:unhideWhenUsed/>
    <w:rsid w:val="00D223C5"/>
    <w:rPr>
      <w:b/>
      <w:bCs/>
    </w:rPr>
  </w:style>
  <w:style w:type="character" w:customStyle="1" w:styleId="Char3">
    <w:name w:val="批注主题 Char"/>
    <w:link w:val="ac"/>
    <w:uiPriority w:val="99"/>
    <w:semiHidden/>
    <w:rsid w:val="00D223C5"/>
    <w:rPr>
      <w:b/>
      <w:bCs/>
      <w:kern w:val="2"/>
      <w:sz w:val="21"/>
      <w:szCs w:val="22"/>
    </w:rPr>
  </w:style>
  <w:style w:type="character" w:styleId="ad">
    <w:name w:val="Hyperlink"/>
    <w:basedOn w:val="a0"/>
    <w:uiPriority w:val="99"/>
    <w:unhideWhenUsed/>
    <w:rsid w:val="0035519C"/>
    <w:rPr>
      <w:color w:val="0000FF" w:themeColor="hyperlink"/>
      <w:u w:val="single"/>
    </w:rPr>
  </w:style>
  <w:style w:type="paragraph" w:styleId="ae">
    <w:name w:val="Normal Indent"/>
    <w:basedOn w:val="a"/>
    <w:uiPriority w:val="99"/>
    <w:rsid w:val="00910800"/>
    <w:pPr>
      <w:spacing w:afterLines="50" w:line="300" w:lineRule="auto"/>
      <w:ind w:firstLineChars="200" w:firstLine="420"/>
    </w:pPr>
    <w:rPr>
      <w:rFonts w:ascii="Times New Roman" w:hAnsi="Times New Roman"/>
      <w:sz w:val="24"/>
      <w:szCs w:val="24"/>
    </w:rPr>
  </w:style>
  <w:style w:type="paragraph" w:customStyle="1" w:styleId="111">
    <w:name w:val="样式111"/>
    <w:basedOn w:val="a"/>
    <w:link w:val="111Char"/>
    <w:qFormat/>
    <w:rsid w:val="00910800"/>
    <w:pPr>
      <w:ind w:firstLineChars="200" w:firstLine="560"/>
    </w:pPr>
    <w:rPr>
      <w:rFonts w:ascii="楷体_GB2312" w:eastAsia="楷体_GB2312" w:hAnsi="Times New Roman"/>
      <w:sz w:val="28"/>
      <w:szCs w:val="28"/>
    </w:rPr>
  </w:style>
  <w:style w:type="paragraph" w:styleId="af">
    <w:name w:val="Title"/>
    <w:basedOn w:val="a"/>
    <w:next w:val="a"/>
    <w:link w:val="Char4"/>
    <w:uiPriority w:val="10"/>
    <w:qFormat/>
    <w:rsid w:val="00910800"/>
    <w:pPr>
      <w:widowControl/>
      <w:spacing w:before="240" w:after="60"/>
      <w:ind w:firstLineChars="200" w:firstLine="200"/>
      <w:jc w:val="center"/>
      <w:outlineLvl w:val="0"/>
    </w:pPr>
    <w:rPr>
      <w:rFonts w:ascii="Cambria" w:hAnsi="Cambria"/>
      <w:b/>
      <w:bCs/>
      <w:sz w:val="32"/>
      <w:szCs w:val="32"/>
    </w:rPr>
  </w:style>
  <w:style w:type="character" w:customStyle="1" w:styleId="Char4">
    <w:name w:val="标题 Char"/>
    <w:basedOn w:val="a0"/>
    <w:link w:val="af"/>
    <w:uiPriority w:val="10"/>
    <w:rsid w:val="00910800"/>
    <w:rPr>
      <w:rFonts w:ascii="Cambria" w:hAnsi="Cambria"/>
      <w:b/>
      <w:bCs/>
      <w:kern w:val="2"/>
      <w:sz w:val="32"/>
      <w:szCs w:val="32"/>
    </w:rPr>
  </w:style>
  <w:style w:type="character" w:customStyle="1" w:styleId="111Char">
    <w:name w:val="样式111 Char"/>
    <w:link w:val="111"/>
    <w:rsid w:val="00910800"/>
    <w:rPr>
      <w:rFonts w:ascii="楷体_GB2312" w:eastAsia="楷体_GB2312" w:hAnsi="Times New Roman"/>
      <w:kern w:val="2"/>
      <w:sz w:val="28"/>
      <w:szCs w:val="28"/>
    </w:rPr>
  </w:style>
  <w:style w:type="character" w:customStyle="1" w:styleId="1Char">
    <w:name w:val="标题 1 Char"/>
    <w:basedOn w:val="a0"/>
    <w:link w:val="1"/>
    <w:rsid w:val="007714D6"/>
    <w:rPr>
      <w:rFonts w:ascii="楷体_GB2312" w:eastAsia="楷体_GB2312" w:hAnsi="Courier New"/>
      <w:b/>
      <w:kern w:val="2"/>
      <w:sz w:val="28"/>
      <w:szCs w:val="28"/>
    </w:rPr>
  </w:style>
  <w:style w:type="paragraph" w:styleId="af0">
    <w:name w:val="Revision"/>
    <w:hidden/>
    <w:uiPriority w:val="99"/>
    <w:semiHidden/>
    <w:rsid w:val="00C46E73"/>
    <w:rPr>
      <w:kern w:val="2"/>
      <w:sz w:val="21"/>
      <w:szCs w:val="22"/>
    </w:rPr>
  </w:style>
  <w:style w:type="character" w:styleId="af1">
    <w:name w:val="FollowedHyperlink"/>
    <w:basedOn w:val="a0"/>
    <w:uiPriority w:val="99"/>
    <w:semiHidden/>
    <w:unhideWhenUsed/>
    <w:rsid w:val="00F02F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54563">
      <w:bodyDiv w:val="1"/>
      <w:marLeft w:val="0"/>
      <w:marRight w:val="0"/>
      <w:marTop w:val="0"/>
      <w:marBottom w:val="0"/>
      <w:divBdr>
        <w:top w:val="none" w:sz="0" w:space="0" w:color="auto"/>
        <w:left w:val="none" w:sz="0" w:space="0" w:color="auto"/>
        <w:bottom w:val="none" w:sz="0" w:space="0" w:color="auto"/>
        <w:right w:val="none" w:sz="0" w:space="0" w:color="auto"/>
      </w:divBdr>
    </w:div>
    <w:div w:id="519973440">
      <w:bodyDiv w:val="1"/>
      <w:marLeft w:val="0"/>
      <w:marRight w:val="0"/>
      <w:marTop w:val="0"/>
      <w:marBottom w:val="0"/>
      <w:divBdr>
        <w:top w:val="none" w:sz="0" w:space="0" w:color="auto"/>
        <w:left w:val="none" w:sz="0" w:space="0" w:color="auto"/>
        <w:bottom w:val="none" w:sz="0" w:space="0" w:color="auto"/>
        <w:right w:val="none" w:sz="0" w:space="0" w:color="auto"/>
      </w:divBdr>
    </w:div>
    <w:div w:id="582958919">
      <w:bodyDiv w:val="1"/>
      <w:marLeft w:val="0"/>
      <w:marRight w:val="0"/>
      <w:marTop w:val="0"/>
      <w:marBottom w:val="0"/>
      <w:divBdr>
        <w:top w:val="none" w:sz="0" w:space="0" w:color="auto"/>
        <w:left w:val="none" w:sz="0" w:space="0" w:color="auto"/>
        <w:bottom w:val="none" w:sz="0" w:space="0" w:color="auto"/>
        <w:right w:val="none" w:sz="0" w:space="0" w:color="auto"/>
      </w:divBdr>
      <w:divsChild>
        <w:div w:id="1833645924">
          <w:marLeft w:val="0"/>
          <w:marRight w:val="0"/>
          <w:marTop w:val="0"/>
          <w:marBottom w:val="0"/>
          <w:divBdr>
            <w:top w:val="none" w:sz="0" w:space="0" w:color="auto"/>
            <w:left w:val="none" w:sz="0" w:space="0" w:color="auto"/>
            <w:bottom w:val="none" w:sz="0" w:space="0" w:color="auto"/>
            <w:right w:val="none" w:sz="0" w:space="0" w:color="auto"/>
          </w:divBdr>
          <w:divsChild>
            <w:div w:id="954170406">
              <w:marLeft w:val="0"/>
              <w:marRight w:val="0"/>
              <w:marTop w:val="0"/>
              <w:marBottom w:val="0"/>
              <w:divBdr>
                <w:top w:val="none" w:sz="0" w:space="0" w:color="auto"/>
                <w:left w:val="none" w:sz="0" w:space="0" w:color="auto"/>
                <w:bottom w:val="none" w:sz="0" w:space="0" w:color="auto"/>
                <w:right w:val="none" w:sz="0" w:space="0" w:color="auto"/>
              </w:divBdr>
              <w:divsChild>
                <w:div w:id="364137802">
                  <w:marLeft w:val="300"/>
                  <w:marRight w:val="0"/>
                  <w:marTop w:val="0"/>
                  <w:marBottom w:val="0"/>
                  <w:divBdr>
                    <w:top w:val="none" w:sz="0" w:space="0" w:color="auto"/>
                    <w:left w:val="none" w:sz="0" w:space="0" w:color="auto"/>
                    <w:bottom w:val="none" w:sz="0" w:space="0" w:color="auto"/>
                    <w:right w:val="none" w:sz="0" w:space="0" w:color="auto"/>
                  </w:divBdr>
                  <w:divsChild>
                    <w:div w:id="151329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976213">
      <w:bodyDiv w:val="1"/>
      <w:marLeft w:val="0"/>
      <w:marRight w:val="0"/>
      <w:marTop w:val="0"/>
      <w:marBottom w:val="0"/>
      <w:divBdr>
        <w:top w:val="none" w:sz="0" w:space="0" w:color="auto"/>
        <w:left w:val="none" w:sz="0" w:space="0" w:color="auto"/>
        <w:bottom w:val="none" w:sz="0" w:space="0" w:color="auto"/>
        <w:right w:val="none" w:sz="0" w:space="0" w:color="auto"/>
      </w:divBdr>
      <w:divsChild>
        <w:div w:id="1373581273">
          <w:marLeft w:val="0"/>
          <w:marRight w:val="0"/>
          <w:marTop w:val="0"/>
          <w:marBottom w:val="0"/>
          <w:divBdr>
            <w:top w:val="none" w:sz="0" w:space="0" w:color="auto"/>
            <w:left w:val="none" w:sz="0" w:space="0" w:color="auto"/>
            <w:bottom w:val="none" w:sz="0" w:space="0" w:color="auto"/>
            <w:right w:val="none" w:sz="0" w:space="0" w:color="auto"/>
          </w:divBdr>
          <w:divsChild>
            <w:div w:id="281152658">
              <w:marLeft w:val="0"/>
              <w:marRight w:val="0"/>
              <w:marTop w:val="0"/>
              <w:marBottom w:val="0"/>
              <w:divBdr>
                <w:top w:val="none" w:sz="0" w:space="0" w:color="auto"/>
                <w:left w:val="none" w:sz="0" w:space="0" w:color="auto"/>
                <w:bottom w:val="none" w:sz="0" w:space="0" w:color="auto"/>
                <w:right w:val="none" w:sz="0" w:space="0" w:color="auto"/>
              </w:divBdr>
              <w:divsChild>
                <w:div w:id="248121932">
                  <w:marLeft w:val="0"/>
                  <w:marRight w:val="0"/>
                  <w:marTop w:val="0"/>
                  <w:marBottom w:val="0"/>
                  <w:divBdr>
                    <w:top w:val="none" w:sz="0" w:space="0" w:color="auto"/>
                    <w:left w:val="none" w:sz="0" w:space="0" w:color="auto"/>
                    <w:bottom w:val="none" w:sz="0" w:space="0" w:color="auto"/>
                    <w:right w:val="none" w:sz="0" w:space="0" w:color="auto"/>
                  </w:divBdr>
                  <w:divsChild>
                    <w:div w:id="126407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196181">
      <w:bodyDiv w:val="1"/>
      <w:marLeft w:val="0"/>
      <w:marRight w:val="0"/>
      <w:marTop w:val="0"/>
      <w:marBottom w:val="0"/>
      <w:divBdr>
        <w:top w:val="none" w:sz="0" w:space="0" w:color="auto"/>
        <w:left w:val="none" w:sz="0" w:space="0" w:color="auto"/>
        <w:bottom w:val="none" w:sz="0" w:space="0" w:color="auto"/>
        <w:right w:val="none" w:sz="0" w:space="0" w:color="auto"/>
      </w:divBdr>
    </w:div>
    <w:div w:id="881597043">
      <w:bodyDiv w:val="1"/>
      <w:marLeft w:val="0"/>
      <w:marRight w:val="0"/>
      <w:marTop w:val="0"/>
      <w:marBottom w:val="0"/>
      <w:divBdr>
        <w:top w:val="none" w:sz="0" w:space="0" w:color="auto"/>
        <w:left w:val="none" w:sz="0" w:space="0" w:color="auto"/>
        <w:bottom w:val="none" w:sz="0" w:space="0" w:color="auto"/>
        <w:right w:val="none" w:sz="0" w:space="0" w:color="auto"/>
      </w:divBdr>
      <w:divsChild>
        <w:div w:id="283272287">
          <w:marLeft w:val="0"/>
          <w:marRight w:val="0"/>
          <w:marTop w:val="0"/>
          <w:marBottom w:val="0"/>
          <w:divBdr>
            <w:top w:val="none" w:sz="0" w:space="0" w:color="auto"/>
            <w:left w:val="none" w:sz="0" w:space="0" w:color="auto"/>
            <w:bottom w:val="none" w:sz="0" w:space="0" w:color="auto"/>
            <w:right w:val="none" w:sz="0" w:space="0" w:color="auto"/>
          </w:divBdr>
          <w:divsChild>
            <w:div w:id="2044092443">
              <w:marLeft w:val="0"/>
              <w:marRight w:val="0"/>
              <w:marTop w:val="0"/>
              <w:marBottom w:val="0"/>
              <w:divBdr>
                <w:top w:val="none" w:sz="0" w:space="0" w:color="auto"/>
                <w:left w:val="none" w:sz="0" w:space="0" w:color="auto"/>
                <w:bottom w:val="none" w:sz="0" w:space="0" w:color="auto"/>
                <w:right w:val="none" w:sz="0" w:space="0" w:color="auto"/>
              </w:divBdr>
              <w:divsChild>
                <w:div w:id="1600064906">
                  <w:marLeft w:val="300"/>
                  <w:marRight w:val="0"/>
                  <w:marTop w:val="0"/>
                  <w:marBottom w:val="0"/>
                  <w:divBdr>
                    <w:top w:val="none" w:sz="0" w:space="0" w:color="auto"/>
                    <w:left w:val="none" w:sz="0" w:space="0" w:color="auto"/>
                    <w:bottom w:val="none" w:sz="0" w:space="0" w:color="auto"/>
                    <w:right w:val="none" w:sz="0" w:space="0" w:color="auto"/>
                  </w:divBdr>
                  <w:divsChild>
                    <w:div w:id="2362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091275">
      <w:bodyDiv w:val="1"/>
      <w:marLeft w:val="0"/>
      <w:marRight w:val="0"/>
      <w:marTop w:val="0"/>
      <w:marBottom w:val="0"/>
      <w:divBdr>
        <w:top w:val="none" w:sz="0" w:space="0" w:color="auto"/>
        <w:left w:val="none" w:sz="0" w:space="0" w:color="auto"/>
        <w:bottom w:val="none" w:sz="0" w:space="0" w:color="auto"/>
        <w:right w:val="none" w:sz="0" w:space="0" w:color="auto"/>
      </w:divBdr>
    </w:div>
    <w:div w:id="1374034686">
      <w:bodyDiv w:val="1"/>
      <w:marLeft w:val="0"/>
      <w:marRight w:val="0"/>
      <w:marTop w:val="0"/>
      <w:marBottom w:val="0"/>
      <w:divBdr>
        <w:top w:val="none" w:sz="0" w:space="0" w:color="auto"/>
        <w:left w:val="none" w:sz="0" w:space="0" w:color="auto"/>
        <w:bottom w:val="none" w:sz="0" w:space="0" w:color="auto"/>
        <w:right w:val="none" w:sz="0" w:space="0" w:color="auto"/>
      </w:divBdr>
    </w:div>
    <w:div w:id="150361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6B55A2C-3276-4D86-8609-11F803EFF9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8331744-3824-476E-8DA3-59F17D0BCC1D}">
  <ds:schemaRefs>
    <ds:schemaRef ds:uri="http://schemas.microsoft.com/office/2006/metadata/longProperties"/>
  </ds:schemaRefs>
</ds:datastoreItem>
</file>

<file path=customXml/itemProps3.xml><?xml version="1.0" encoding="utf-8"?>
<ds:datastoreItem xmlns:ds="http://schemas.openxmlformats.org/officeDocument/2006/customXml" ds:itemID="{BCFDDF9C-6ADF-44DD-A77A-812ABE9F67A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8BCD570-9671-492B-9198-44AEDFB28325}">
  <ds:schemaRefs>
    <ds:schemaRef ds:uri="http://schemas.microsoft.com/sharepoint/v3/contenttype/forms"/>
  </ds:schemaRefs>
</ds:datastoreItem>
</file>

<file path=customXml/itemProps5.xml><?xml version="1.0" encoding="utf-8"?>
<ds:datastoreItem xmlns:ds="http://schemas.openxmlformats.org/officeDocument/2006/customXml" ds:itemID="{442F431A-7439-4D32-B4B3-8EF2231B3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53155B11.dotm</Template>
  <TotalTime>196</TotalTime>
  <Pages>3</Pages>
  <Words>164</Words>
  <Characters>939</Characters>
  <Application>Microsoft Office Word</Application>
  <DocSecurity>0</DocSecurity>
  <Lines>7</Lines>
  <Paragraphs>2</Paragraphs>
  <ScaleCrop>false</ScaleCrop>
  <Company>szse</Company>
  <LinksUpToDate>false</LinksUpToDate>
  <CharactersWithSpaces>1101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李成林</dc:creator>
  <cp:lastModifiedBy>陈梅[mchen]</cp:lastModifiedBy>
  <cp:revision>30</cp:revision>
  <cp:lastPrinted>2015-04-21T08:59:00Z</cp:lastPrinted>
  <dcterms:created xsi:type="dcterms:W3CDTF">2019-01-18T02:42:00Z</dcterms:created>
  <dcterms:modified xsi:type="dcterms:W3CDTF">2019-03-12T07:49:00Z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20140106关于调整交易数据接口增加公司债券和企业债券投资者适当性管理标识的通知</vt:lpwstr>
  </property>
  <property fmtid="{D5CDD505-2E9C-101B-9397-08002B2CF9AE}" pid="3" name="ContentTypeId">
    <vt:lpwstr>0x010100D480D1FAF84903439A070A4D5DA572B3</vt:lpwstr>
  </property>
</Properties>
</file>