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6561" w:rsidRDefault="00385908">
      <w:pPr>
        <w:pStyle w:val="30"/>
        <w:jc w:val="center"/>
        <w:rPr>
          <w:rFonts w:ascii="楷体_GB2312" w:eastAsia="楷体_GB2312"/>
          <w:b/>
          <w:color w:val="000000"/>
          <w:sz w:val="36"/>
          <w:szCs w:val="36"/>
        </w:rPr>
      </w:pPr>
      <w:bookmarkStart w:id="0" w:name="_Toc102489700"/>
      <w:bookmarkStart w:id="1" w:name="_GoBack"/>
      <w:bookmarkEnd w:id="1"/>
      <w:r>
        <w:rPr>
          <w:rFonts w:ascii="楷体_GB2312" w:eastAsia="楷体_GB2312" w:hint="eastAsia"/>
          <w:b/>
          <w:color w:val="000000"/>
          <w:sz w:val="36"/>
          <w:szCs w:val="36"/>
        </w:rPr>
        <w:t>合格境外投资者开展深市业务2020年12月12日全网测试方案</w:t>
      </w:r>
    </w:p>
    <w:p w:rsidR="00C96561" w:rsidRDefault="00C96561">
      <w:pPr>
        <w:pStyle w:val="30"/>
        <w:jc w:val="center"/>
        <w:rPr>
          <w:rFonts w:ascii="楷体_GB2312" w:eastAsia="楷体_GB2312"/>
          <w:b/>
          <w:color w:val="000000"/>
          <w:sz w:val="36"/>
          <w:szCs w:val="36"/>
        </w:rPr>
      </w:pPr>
    </w:p>
    <w:p w:rsidR="00C96561" w:rsidRDefault="00385908">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C96561" w:rsidRDefault="00385908" w:rsidP="009A3B84">
      <w:pPr>
        <w:ind w:firstLineChars="201" w:firstLine="563"/>
        <w:rPr>
          <w:sz w:val="28"/>
          <w:szCs w:val="28"/>
        </w:rPr>
      </w:pPr>
      <w:r>
        <w:rPr>
          <w:rFonts w:hint="eastAsia"/>
          <w:sz w:val="28"/>
          <w:szCs w:val="28"/>
        </w:rPr>
        <w:t>为进一步规范合格境外机构投资者和人民币合格境外机构投资者（以下统称</w:t>
      </w:r>
      <w:r w:rsidR="00502C9B">
        <w:rPr>
          <w:rFonts w:hint="eastAsia"/>
          <w:sz w:val="28"/>
          <w:szCs w:val="28"/>
        </w:rPr>
        <w:t>“</w:t>
      </w:r>
      <w:r>
        <w:rPr>
          <w:rFonts w:hint="eastAsia"/>
          <w:sz w:val="28"/>
          <w:szCs w:val="28"/>
        </w:rPr>
        <w:t>合格境外投资者</w:t>
      </w:r>
      <w:r w:rsidR="00502C9B">
        <w:rPr>
          <w:rFonts w:hint="eastAsia"/>
          <w:sz w:val="28"/>
          <w:szCs w:val="28"/>
        </w:rPr>
        <w:t>”</w:t>
      </w:r>
      <w:r>
        <w:rPr>
          <w:rFonts w:hint="eastAsia"/>
          <w:sz w:val="28"/>
          <w:szCs w:val="28"/>
        </w:rPr>
        <w:t>）的证券及其衍生品种交易行为，深圳证券交易所（以下简称“深交所”）已于2020年10月30日发布《深圳证券交易所合格境外机构投资者和人民币合格境外机构投资者证券交易实施细则》。为确保合格境外投资者顺利开展深市业务，深交所联合中国证券登记结算有限责任公司（以下简称“中国结算”）总部及深圳分公司（以下简称“中国结算深圳分公司”）定于2020年12月12日组织全网测试，通过模拟现货（含存托凭证、政府支持债券等）和股票期权品种的交易、非交易、转融通、融资融券、债券回购、发行认购、QFII/RQFII证券划转等业务的委托申报、成交回报、行情接收、清算交收、QFII/RQFII对应信用账户和衍生品合约账户的开立等业务处理过程，检验市场参与各方技术系统的正确性。</w:t>
      </w:r>
    </w:p>
    <w:p w:rsidR="00C96561" w:rsidRDefault="00385908">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C96561" w:rsidRDefault="00385908">
      <w:pPr>
        <w:numPr>
          <w:ilvl w:val="0"/>
          <w:numId w:val="2"/>
        </w:numPr>
        <w:rPr>
          <w:color w:val="000000"/>
          <w:sz w:val="28"/>
          <w:szCs w:val="28"/>
        </w:rPr>
      </w:pPr>
      <w:r>
        <w:rPr>
          <w:rFonts w:hint="eastAsia"/>
          <w:color w:val="000000"/>
          <w:sz w:val="28"/>
          <w:szCs w:val="28"/>
        </w:rPr>
        <w:t>深圳证券交易所</w:t>
      </w:r>
    </w:p>
    <w:p w:rsidR="00C96561" w:rsidRDefault="00385908">
      <w:pPr>
        <w:numPr>
          <w:ilvl w:val="0"/>
          <w:numId w:val="2"/>
        </w:numPr>
        <w:rPr>
          <w:color w:val="000000"/>
          <w:sz w:val="28"/>
          <w:szCs w:val="28"/>
        </w:rPr>
      </w:pPr>
      <w:r>
        <w:rPr>
          <w:rFonts w:hint="eastAsia"/>
          <w:color w:val="000000"/>
          <w:sz w:val="28"/>
          <w:szCs w:val="28"/>
        </w:rPr>
        <w:t>中国结算总部</w:t>
      </w:r>
    </w:p>
    <w:p w:rsidR="00C96561" w:rsidRDefault="00385908">
      <w:pPr>
        <w:numPr>
          <w:ilvl w:val="0"/>
          <w:numId w:val="2"/>
        </w:numPr>
        <w:rPr>
          <w:color w:val="000000"/>
          <w:sz w:val="28"/>
          <w:szCs w:val="28"/>
        </w:rPr>
      </w:pPr>
      <w:r>
        <w:rPr>
          <w:rFonts w:ascii="Times New Roman" w:hint="eastAsia"/>
          <w:sz w:val="28"/>
          <w:szCs w:val="28"/>
        </w:rPr>
        <w:t>中国结算深圳分公司</w:t>
      </w:r>
    </w:p>
    <w:p w:rsidR="00C96561" w:rsidRDefault="00385908">
      <w:pPr>
        <w:numPr>
          <w:ilvl w:val="0"/>
          <w:numId w:val="2"/>
        </w:numPr>
        <w:rPr>
          <w:color w:val="000000"/>
          <w:sz w:val="28"/>
          <w:szCs w:val="28"/>
        </w:rPr>
      </w:pPr>
      <w:r>
        <w:rPr>
          <w:rFonts w:ascii="Times New Roman" w:hint="eastAsia"/>
          <w:sz w:val="28"/>
          <w:szCs w:val="28"/>
        </w:rPr>
        <w:t>中国证券金融股份有限公司</w:t>
      </w:r>
    </w:p>
    <w:p w:rsidR="00C96561" w:rsidRDefault="00385908">
      <w:pPr>
        <w:numPr>
          <w:ilvl w:val="0"/>
          <w:numId w:val="2"/>
        </w:numPr>
        <w:rPr>
          <w:color w:val="000000"/>
          <w:sz w:val="28"/>
          <w:szCs w:val="28"/>
        </w:rPr>
      </w:pPr>
      <w:r>
        <w:rPr>
          <w:rFonts w:hint="eastAsia"/>
          <w:color w:val="000000"/>
          <w:sz w:val="28"/>
          <w:szCs w:val="28"/>
        </w:rPr>
        <w:lastRenderedPageBreak/>
        <w:t>深圳证券通信有限公司</w:t>
      </w:r>
    </w:p>
    <w:p w:rsidR="00C96561" w:rsidRDefault="00385908">
      <w:pPr>
        <w:numPr>
          <w:ilvl w:val="0"/>
          <w:numId w:val="2"/>
        </w:numPr>
        <w:rPr>
          <w:color w:val="000000"/>
          <w:sz w:val="28"/>
          <w:szCs w:val="28"/>
        </w:rPr>
      </w:pPr>
      <w:r>
        <w:rPr>
          <w:rFonts w:hint="eastAsia"/>
          <w:color w:val="000000"/>
          <w:sz w:val="28"/>
          <w:szCs w:val="28"/>
        </w:rPr>
        <w:t>深圳证券信息有限公司</w:t>
      </w:r>
    </w:p>
    <w:p w:rsidR="00C96561" w:rsidRDefault="00385908">
      <w:pPr>
        <w:numPr>
          <w:ilvl w:val="0"/>
          <w:numId w:val="2"/>
        </w:numPr>
        <w:rPr>
          <w:color w:val="000000"/>
          <w:sz w:val="28"/>
          <w:szCs w:val="28"/>
        </w:rPr>
      </w:pPr>
      <w:r>
        <w:rPr>
          <w:rFonts w:hint="eastAsia"/>
          <w:color w:val="000000"/>
          <w:sz w:val="28"/>
          <w:szCs w:val="28"/>
        </w:rPr>
        <w:t>会员单位</w:t>
      </w:r>
    </w:p>
    <w:p w:rsidR="00C96561" w:rsidRDefault="00385908">
      <w:pPr>
        <w:numPr>
          <w:ilvl w:val="0"/>
          <w:numId w:val="2"/>
        </w:numPr>
        <w:rPr>
          <w:color w:val="000000"/>
          <w:sz w:val="28"/>
          <w:szCs w:val="28"/>
        </w:rPr>
      </w:pPr>
      <w:r>
        <w:rPr>
          <w:rFonts w:hint="eastAsia"/>
          <w:color w:val="000000"/>
          <w:sz w:val="28"/>
          <w:szCs w:val="28"/>
        </w:rPr>
        <w:t>期权经营机构</w:t>
      </w:r>
    </w:p>
    <w:p w:rsidR="00C96561" w:rsidRDefault="00385908">
      <w:pPr>
        <w:numPr>
          <w:ilvl w:val="0"/>
          <w:numId w:val="2"/>
        </w:numPr>
        <w:rPr>
          <w:color w:val="000000"/>
          <w:sz w:val="28"/>
          <w:szCs w:val="28"/>
        </w:rPr>
      </w:pPr>
      <w:r>
        <w:rPr>
          <w:rFonts w:hint="eastAsia"/>
          <w:color w:val="000000"/>
          <w:sz w:val="28"/>
          <w:szCs w:val="28"/>
        </w:rPr>
        <w:t>结算参与人</w:t>
      </w:r>
    </w:p>
    <w:p w:rsidR="00C96561" w:rsidRDefault="00385908">
      <w:pPr>
        <w:numPr>
          <w:ilvl w:val="0"/>
          <w:numId w:val="2"/>
        </w:numPr>
        <w:rPr>
          <w:color w:val="000000"/>
          <w:sz w:val="28"/>
          <w:szCs w:val="28"/>
        </w:rPr>
      </w:pPr>
      <w:r>
        <w:rPr>
          <w:rFonts w:hint="eastAsia"/>
          <w:color w:val="000000"/>
          <w:sz w:val="28"/>
          <w:szCs w:val="28"/>
        </w:rPr>
        <w:t>开户代理机构</w:t>
      </w:r>
    </w:p>
    <w:p w:rsidR="00C96561" w:rsidRDefault="00385908">
      <w:pPr>
        <w:numPr>
          <w:ilvl w:val="0"/>
          <w:numId w:val="2"/>
        </w:numPr>
        <w:rPr>
          <w:color w:val="000000"/>
          <w:sz w:val="28"/>
          <w:szCs w:val="28"/>
        </w:rPr>
      </w:pPr>
      <w:r>
        <w:rPr>
          <w:rFonts w:hint="eastAsia"/>
          <w:color w:val="000000"/>
          <w:sz w:val="28"/>
          <w:szCs w:val="28"/>
        </w:rPr>
        <w:t>其他相关单位</w:t>
      </w:r>
    </w:p>
    <w:p w:rsidR="00C96561" w:rsidRDefault="00C96561">
      <w:pPr>
        <w:ind w:left="420"/>
        <w:rPr>
          <w:color w:val="000000"/>
          <w:sz w:val="28"/>
          <w:szCs w:val="28"/>
        </w:rPr>
      </w:pPr>
    </w:p>
    <w:p w:rsidR="00C96561" w:rsidRDefault="00385908">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C96561" w:rsidRDefault="00385908" w:rsidP="009A3B84">
      <w:pPr>
        <w:ind w:firstLineChars="201" w:firstLine="563"/>
        <w:rPr>
          <w:color w:val="000000"/>
          <w:sz w:val="28"/>
          <w:szCs w:val="28"/>
        </w:rPr>
      </w:pPr>
      <w:r>
        <w:rPr>
          <w:rFonts w:hint="eastAsia"/>
          <w:color w:val="000000"/>
          <w:sz w:val="28"/>
          <w:szCs w:val="28"/>
        </w:rPr>
        <w:t>深市证券交易系统模拟1个业务日的交易</w:t>
      </w:r>
      <w:r>
        <w:rPr>
          <w:rFonts w:hint="eastAsia"/>
          <w:sz w:val="28"/>
          <w:szCs w:val="28"/>
        </w:rPr>
        <w:t>、结算系统</w:t>
      </w:r>
      <w:r>
        <w:rPr>
          <w:rFonts w:hint="eastAsia"/>
          <w:color w:val="000000"/>
          <w:sz w:val="28"/>
          <w:szCs w:val="28"/>
        </w:rPr>
        <w:t>模拟2个业务日的</w:t>
      </w:r>
      <w:r>
        <w:rPr>
          <w:rFonts w:hint="eastAsia"/>
          <w:sz w:val="28"/>
          <w:szCs w:val="28"/>
        </w:rPr>
        <w:t>结算</w:t>
      </w:r>
      <w:r>
        <w:rPr>
          <w:rFonts w:hint="eastAsia"/>
          <w:color w:val="000000"/>
          <w:sz w:val="28"/>
          <w:szCs w:val="28"/>
        </w:rPr>
        <w:t>（即模拟T日2020年12月12日、T+1日2020年12月13日）。港股通证券模拟半日市交易和1个结算日的结算。</w:t>
      </w:r>
    </w:p>
    <w:p w:rsidR="00C96561" w:rsidRDefault="00385908" w:rsidP="009A3B84">
      <w:pPr>
        <w:ind w:firstLineChars="201" w:firstLine="563"/>
        <w:rPr>
          <w:color w:val="000000"/>
          <w:sz w:val="28"/>
          <w:szCs w:val="28"/>
        </w:rPr>
      </w:pPr>
      <w:r>
        <w:rPr>
          <w:rFonts w:hint="eastAsia"/>
          <w:color w:val="000000"/>
          <w:sz w:val="28"/>
          <w:szCs w:val="28"/>
        </w:rPr>
        <w:t>本次测试重点包括以下内容：</w:t>
      </w:r>
    </w:p>
    <w:p w:rsidR="00C96561" w:rsidRDefault="00385908">
      <w:pPr>
        <w:pStyle w:val="32"/>
        <w:numPr>
          <w:ilvl w:val="0"/>
          <w:numId w:val="3"/>
        </w:numPr>
        <w:rPr>
          <w:rStyle w:val="HighlightedVariable"/>
          <w:color w:val="000000"/>
          <w:szCs w:val="28"/>
        </w:rPr>
      </w:pPr>
      <w:r>
        <w:rPr>
          <w:rStyle w:val="HighlightedVariable"/>
          <w:rFonts w:ascii="宋体" w:hint="eastAsia"/>
          <w:color w:val="000000"/>
        </w:rPr>
        <w:t>现货（含存托凭证、政府支持债券等）和股票期权品种的交易、非交易，</w:t>
      </w:r>
      <w:r>
        <w:rPr>
          <w:rStyle w:val="HighlightedVariable"/>
          <w:rFonts w:hint="eastAsia"/>
          <w:color w:val="000000"/>
          <w:szCs w:val="28"/>
        </w:rPr>
        <w:t>ETF</w:t>
      </w:r>
      <w:r>
        <w:rPr>
          <w:rStyle w:val="HighlightedVariable"/>
          <w:rFonts w:ascii="宋体" w:hint="eastAsia"/>
          <w:color w:val="000000"/>
        </w:rPr>
        <w:t>申赎等业务的委托申报与成交回报，行情接收与展示，股份与资金的清算交收等业务处理；</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转融通证券出借与归还业务的委托申报与成交回报，股份与资金的清算交收等业务处理；</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融资融券业务的委托申报与成交回报，股份与资金的清算交收等业务处理，担保证券提交与返还的申报及清算交收等业务处理（对于普通A股证券账户采用托管行结算模式的合格境外投资者参与融资融券业务，合格境外投资者须在指定交易证券公</w:t>
      </w:r>
      <w:r>
        <w:rPr>
          <w:rStyle w:val="HighlightedVariable"/>
          <w:rFonts w:hint="eastAsia"/>
          <w:color w:val="000000"/>
          <w:szCs w:val="28"/>
        </w:rPr>
        <w:lastRenderedPageBreak/>
        <w:t>司处开立信用证券账户，担保证券的提交或返还指令须通过指定交易证券公司向中国结算提交）；</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债券质押式回购、协议回购、三方回购业务的委托申报与成交回报，股份与资金的清算交收等业务处理；</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QFII/RQFII证券划转业务的委托申报、撤单申报与成交回报，股份与资金的清算交收等业务处理；</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转托管业务：QFII/RQFII账户的报盘转托管委托及撤单申报与处理，跨系统转托管委托及撤单申报与处理，限售股转托管及撤单委托申报与处理；</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发行认购业务；</w:t>
      </w:r>
    </w:p>
    <w:p w:rsidR="00C96561" w:rsidRDefault="00385908">
      <w:pPr>
        <w:pStyle w:val="32"/>
        <w:numPr>
          <w:ilvl w:val="0"/>
          <w:numId w:val="3"/>
        </w:numPr>
        <w:rPr>
          <w:rStyle w:val="HighlightedVariable"/>
          <w:color w:val="000000"/>
          <w:szCs w:val="28"/>
        </w:rPr>
      </w:pPr>
      <w:r>
        <w:rPr>
          <w:rStyle w:val="HighlightedVariable"/>
          <w:rFonts w:hint="eastAsia"/>
          <w:color w:val="000000"/>
          <w:szCs w:val="28"/>
        </w:rPr>
        <w:t>账户业务：针对QFII/RQFII采用券商结算模式/托管行结算模式开立的A股账户，其对应信用账户和衍生品合约账户的开立等业务。</w:t>
      </w:r>
    </w:p>
    <w:p w:rsidR="009A3B84" w:rsidRDefault="009A3B84" w:rsidP="009A3B84">
      <w:pPr>
        <w:pStyle w:val="32"/>
        <w:numPr>
          <w:ilvl w:val="0"/>
          <w:numId w:val="3"/>
        </w:numPr>
        <w:rPr>
          <w:rStyle w:val="HighlightedVariable"/>
          <w:color w:val="000000"/>
          <w:szCs w:val="28"/>
        </w:rPr>
      </w:pPr>
      <w:r w:rsidRPr="009A3B84">
        <w:rPr>
          <w:rStyle w:val="HighlightedVariable"/>
          <w:rFonts w:hint="eastAsia"/>
          <w:color w:val="000000"/>
          <w:szCs w:val="28"/>
        </w:rPr>
        <w:t>深交所主用卫星通信系统由滨海节点切换至福田节点运行</w:t>
      </w:r>
      <w:r>
        <w:rPr>
          <w:rStyle w:val="HighlightedVariable"/>
          <w:rFonts w:hint="eastAsia"/>
          <w:color w:val="000000"/>
          <w:szCs w:val="28"/>
        </w:rPr>
        <w:t>。</w:t>
      </w:r>
    </w:p>
    <w:p w:rsidR="00C96561" w:rsidRDefault="00385908">
      <w:pPr>
        <w:pStyle w:val="32"/>
        <w:rPr>
          <w:b/>
          <w:color w:val="000000"/>
          <w:szCs w:val="28"/>
        </w:rPr>
      </w:pPr>
      <w:r>
        <w:rPr>
          <w:rFonts w:hint="eastAsia"/>
          <w:b/>
          <w:color w:val="000000"/>
          <w:szCs w:val="28"/>
        </w:rPr>
        <w:t>（一）T日（模拟2020年12月12日）测试内容</w:t>
      </w:r>
    </w:p>
    <w:p w:rsidR="00C96561" w:rsidRDefault="00385908">
      <w:pPr>
        <w:pStyle w:val="32"/>
        <w:rPr>
          <w:rFonts w:ascii="Times New Roman"/>
          <w:szCs w:val="28"/>
        </w:rPr>
      </w:pPr>
      <w:r>
        <w:rPr>
          <w:rFonts w:ascii="Times New Roman" w:hint="eastAsia"/>
          <w:b/>
          <w:szCs w:val="28"/>
        </w:rPr>
        <w:t>深交所交易系统：</w:t>
      </w:r>
      <w:r>
        <w:rPr>
          <w:rFonts w:ascii="Times New Roman" w:hint="eastAsia"/>
          <w:szCs w:val="28"/>
        </w:rPr>
        <w:t>模拟深市证券（含现货、期权等品种）日常交易、非交易业务的委托处理与成交回报、实时行情发布、信息公告发布。</w:t>
      </w:r>
    </w:p>
    <w:p w:rsidR="00C96561" w:rsidRDefault="00385908">
      <w:pPr>
        <w:pStyle w:val="32"/>
        <w:rPr>
          <w:rFonts w:ascii="Times New Roman"/>
          <w:szCs w:val="28"/>
        </w:rPr>
      </w:pPr>
      <w:r>
        <w:rPr>
          <w:rFonts w:ascii="Times New Roman" w:hint="eastAsia"/>
          <w:szCs w:val="28"/>
        </w:rPr>
        <w:t>模拟港股通证券日常交易业务的委托处理、成交回报与一档实时行情发布。</w:t>
      </w:r>
    </w:p>
    <w:p w:rsidR="00C96561" w:rsidRDefault="00385908">
      <w:pPr>
        <w:pStyle w:val="32"/>
        <w:rPr>
          <w:rFonts w:ascii="Times New Roman"/>
          <w:b/>
          <w:bCs/>
          <w:szCs w:val="28"/>
        </w:rPr>
      </w:pPr>
      <w:r>
        <w:rPr>
          <w:rFonts w:ascii="Times New Roman" w:hint="eastAsia"/>
          <w:b/>
          <w:bCs/>
          <w:szCs w:val="28"/>
        </w:rPr>
        <w:t>中国结算公司总部技术系统：</w:t>
      </w:r>
      <w:r>
        <w:rPr>
          <w:rFonts w:ascii="Times New Roman" w:hint="eastAsia"/>
          <w:szCs w:val="28"/>
        </w:rPr>
        <w:t>针对</w:t>
      </w:r>
      <w:r>
        <w:rPr>
          <w:rStyle w:val="HighlightedVariable"/>
          <w:color w:val="000000"/>
          <w:szCs w:val="28"/>
        </w:rPr>
        <w:t>QFII/RQFII</w:t>
      </w:r>
      <w:r>
        <w:rPr>
          <w:rFonts w:ascii="Times New Roman" w:hint="eastAsia"/>
          <w:szCs w:val="28"/>
        </w:rPr>
        <w:t>账户</w:t>
      </w:r>
      <w:r>
        <w:rPr>
          <w:rFonts w:ascii="Times New Roman" w:hint="eastAsia"/>
        </w:rPr>
        <w:t>，</w:t>
      </w:r>
      <w:r>
        <w:rPr>
          <w:rFonts w:ascii="Times New Roman" w:hint="eastAsia"/>
          <w:szCs w:val="28"/>
        </w:rPr>
        <w:t>模拟深市</w:t>
      </w:r>
      <w:r>
        <w:rPr>
          <w:rFonts w:ascii="Times New Roman" w:hint="eastAsia"/>
        </w:rPr>
        <w:t>信用账户及深市衍生品合约账户的开立等相关业务</w:t>
      </w:r>
      <w:r>
        <w:rPr>
          <w:rFonts w:ascii="Times New Roman" w:hint="eastAsia"/>
          <w:b/>
          <w:bCs/>
          <w:szCs w:val="28"/>
        </w:rPr>
        <w:t>。</w:t>
      </w:r>
    </w:p>
    <w:p w:rsidR="00C96561" w:rsidRDefault="00385908">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模拟深市证券（含现货、期权等品种）日常交易、非交易等业务的股份及资金清算交收业务处理。</w:t>
      </w:r>
    </w:p>
    <w:p w:rsidR="00C96561" w:rsidRDefault="00385908">
      <w:pPr>
        <w:pStyle w:val="32"/>
        <w:rPr>
          <w:rFonts w:ascii="Times New Roman"/>
          <w:szCs w:val="28"/>
        </w:rPr>
      </w:pPr>
      <w:r>
        <w:rPr>
          <w:rFonts w:ascii="Times New Roman" w:hint="eastAsia"/>
          <w:szCs w:val="28"/>
        </w:rPr>
        <w:t>模拟</w:t>
      </w:r>
      <w:r>
        <w:rPr>
          <w:rFonts w:ascii="Times New Roman"/>
          <w:szCs w:val="28"/>
        </w:rPr>
        <w:t>港股通</w:t>
      </w:r>
      <w:r>
        <w:rPr>
          <w:rFonts w:ascii="Times New Roman" w:hint="eastAsia"/>
          <w:szCs w:val="28"/>
        </w:rPr>
        <w:t>证券的公司行为及非交易业务处理，港股通证券日常交易、非交易等业务的股份及资金清算交收业务处理。</w:t>
      </w:r>
    </w:p>
    <w:p w:rsidR="00C96561" w:rsidRDefault="00385908">
      <w:pPr>
        <w:pStyle w:val="32"/>
        <w:rPr>
          <w:rFonts w:ascii="Times New Roman"/>
          <w:szCs w:val="28"/>
        </w:rPr>
      </w:pPr>
      <w:r>
        <w:rPr>
          <w:rFonts w:ascii="Times New Roman" w:hint="eastAsia"/>
          <w:b/>
          <w:szCs w:val="28"/>
        </w:rPr>
        <w:t>市场参与人技术系统：</w:t>
      </w:r>
      <w:r>
        <w:rPr>
          <w:rFonts w:ascii="Times New Roman" w:hint="eastAsia"/>
          <w:szCs w:val="28"/>
        </w:rPr>
        <w:t>模拟深市证券（含现货、期权等品种）日常交易、非交易（含</w:t>
      </w:r>
      <w:r>
        <w:rPr>
          <w:rStyle w:val="HighlightedVariable"/>
          <w:color w:val="000000"/>
        </w:rPr>
        <w:t>ETF</w:t>
      </w:r>
      <w:r>
        <w:rPr>
          <w:rFonts w:ascii="Times New Roman" w:hint="eastAsia"/>
          <w:szCs w:val="28"/>
        </w:rPr>
        <w:t>申赎、发行认购等）等业务的委托申报，接收成交回报与实时行情。通过交易终端进行委托申报、成交查询及数据下载。</w:t>
      </w:r>
    </w:p>
    <w:p w:rsidR="00C96561" w:rsidRDefault="00385908">
      <w:pPr>
        <w:pStyle w:val="32"/>
        <w:rPr>
          <w:rFonts w:ascii="Times New Roman"/>
          <w:szCs w:val="28"/>
        </w:rPr>
      </w:pPr>
      <w:r>
        <w:rPr>
          <w:rFonts w:ascii="Times New Roman" w:hint="eastAsia"/>
          <w:szCs w:val="28"/>
        </w:rPr>
        <w:t>模拟港股通证券日常交易、非交易业务的委托申报，接收成交回报与实时行情。</w:t>
      </w:r>
    </w:p>
    <w:p w:rsidR="00C96561" w:rsidRDefault="00385908">
      <w:pPr>
        <w:pStyle w:val="32"/>
        <w:rPr>
          <w:szCs w:val="28"/>
        </w:rPr>
      </w:pPr>
      <w:r>
        <w:rPr>
          <w:rFonts w:hint="eastAsia"/>
          <w:szCs w:val="28"/>
        </w:rPr>
        <w:t>模拟深市证券、港股通证券的股份及资金清算交收等业务处理。</w:t>
      </w:r>
    </w:p>
    <w:p w:rsidR="00C96561" w:rsidRDefault="00385908">
      <w:pPr>
        <w:pStyle w:val="32"/>
        <w:rPr>
          <w:rFonts w:ascii="Times New Roman"/>
          <w:b/>
          <w:bCs/>
          <w:szCs w:val="28"/>
        </w:rPr>
      </w:pPr>
      <w:r>
        <w:rPr>
          <w:rFonts w:ascii="Times New Roman" w:hint="eastAsia"/>
          <w:bCs/>
          <w:szCs w:val="28"/>
        </w:rPr>
        <w:t>针对</w:t>
      </w:r>
      <w:r>
        <w:rPr>
          <w:rStyle w:val="HighlightedVariable"/>
          <w:rFonts w:hint="eastAsia"/>
          <w:color w:val="000000"/>
          <w:szCs w:val="28"/>
        </w:rPr>
        <w:t>QFII/RQFII账户，</w:t>
      </w:r>
      <w:r>
        <w:rPr>
          <w:rFonts w:ascii="Times New Roman" w:hint="eastAsia"/>
          <w:szCs w:val="28"/>
        </w:rPr>
        <w:t>模拟深市</w:t>
      </w:r>
      <w:r>
        <w:rPr>
          <w:rStyle w:val="HighlightedVariable"/>
          <w:rFonts w:hint="eastAsia"/>
          <w:color w:val="auto"/>
          <w:szCs w:val="28"/>
        </w:rPr>
        <w:t>信用账户及深市衍生品合约账户的开立等相关业务</w:t>
      </w:r>
      <w:r>
        <w:rPr>
          <w:rFonts w:ascii="Times New Roman" w:hint="eastAsia"/>
          <w:b/>
          <w:bCs/>
          <w:szCs w:val="28"/>
        </w:rPr>
        <w:t>。</w:t>
      </w:r>
    </w:p>
    <w:p w:rsidR="00C96561" w:rsidRDefault="00385908">
      <w:pPr>
        <w:pStyle w:val="32"/>
        <w:rPr>
          <w:rFonts w:ascii="Times New Roman"/>
          <w:b/>
          <w:bCs/>
          <w:szCs w:val="28"/>
        </w:rPr>
      </w:pPr>
      <w:r>
        <w:rPr>
          <w:rFonts w:ascii="Times New Roman" w:hint="eastAsia"/>
          <w:b/>
          <w:bCs/>
          <w:szCs w:val="28"/>
        </w:rPr>
        <w:t>具体测试内容请参照测试反馈表（见附件</w:t>
      </w:r>
      <w:r>
        <w:rPr>
          <w:rFonts w:ascii="Times New Roman" w:hint="eastAsia"/>
          <w:b/>
          <w:bCs/>
          <w:szCs w:val="28"/>
        </w:rPr>
        <w:t>1</w:t>
      </w:r>
      <w:r>
        <w:rPr>
          <w:rFonts w:ascii="Times New Roman" w:hint="eastAsia"/>
          <w:b/>
          <w:bCs/>
          <w:szCs w:val="28"/>
        </w:rPr>
        <w:t>）。</w:t>
      </w:r>
    </w:p>
    <w:p w:rsidR="00C96561" w:rsidRDefault="00385908">
      <w:pPr>
        <w:pStyle w:val="32"/>
        <w:rPr>
          <w:b/>
          <w:color w:val="000000"/>
          <w:szCs w:val="28"/>
        </w:rPr>
      </w:pPr>
      <w:r>
        <w:rPr>
          <w:rFonts w:hint="eastAsia"/>
          <w:b/>
          <w:color w:val="000000"/>
          <w:szCs w:val="28"/>
        </w:rPr>
        <w:t>（二）T+1日（模拟2020年12月13日）测试内容</w:t>
      </w:r>
    </w:p>
    <w:p w:rsidR="00C96561" w:rsidRDefault="00385908">
      <w:pPr>
        <w:pStyle w:val="32"/>
        <w:rPr>
          <w:rFonts w:ascii="Times New Roman"/>
          <w:szCs w:val="28"/>
        </w:rPr>
      </w:pPr>
      <w:r>
        <w:rPr>
          <w:rFonts w:ascii="Times New Roman" w:hint="eastAsia"/>
          <w:b/>
          <w:szCs w:val="28"/>
        </w:rPr>
        <w:t>中国结算深圳分公司技术系统：</w:t>
      </w:r>
      <w:r>
        <w:rPr>
          <w:rFonts w:ascii="Times New Roman" w:hint="eastAsia"/>
          <w:szCs w:val="28"/>
        </w:rPr>
        <w:t>模拟深市证券（含现货、期权等品种）日常交易、非交易等业务的股份及资金清算交收业务处理。</w:t>
      </w:r>
    </w:p>
    <w:p w:rsidR="00C96561" w:rsidRDefault="00385908">
      <w:pPr>
        <w:pStyle w:val="32"/>
        <w:rPr>
          <w:color w:val="000000"/>
          <w:szCs w:val="28"/>
        </w:rPr>
      </w:pPr>
      <w:r>
        <w:rPr>
          <w:rFonts w:hint="eastAsia"/>
          <w:b/>
          <w:color w:val="000000"/>
          <w:szCs w:val="28"/>
        </w:rPr>
        <w:t>市场参与人技术系统：</w:t>
      </w:r>
      <w:r>
        <w:rPr>
          <w:rFonts w:hint="eastAsia"/>
          <w:color w:val="000000"/>
          <w:szCs w:val="28"/>
        </w:rPr>
        <w:t>相关市场参与人模拟深市证券</w:t>
      </w:r>
      <w:r>
        <w:rPr>
          <w:rFonts w:ascii="Times New Roman" w:hint="eastAsia"/>
          <w:szCs w:val="28"/>
        </w:rPr>
        <w:t>（含现货、期权等品种）</w:t>
      </w:r>
      <w:r>
        <w:rPr>
          <w:rFonts w:hint="eastAsia"/>
          <w:color w:val="000000"/>
          <w:szCs w:val="28"/>
        </w:rPr>
        <w:t>的股份及资金清算交收等业务处理。</w:t>
      </w:r>
    </w:p>
    <w:p w:rsidR="00C96561" w:rsidRDefault="00385908">
      <w:pPr>
        <w:pStyle w:val="32"/>
        <w:rPr>
          <w:b/>
          <w:color w:val="000000"/>
          <w:szCs w:val="28"/>
        </w:rPr>
      </w:pPr>
      <w:r>
        <w:rPr>
          <w:rFonts w:hint="eastAsia"/>
          <w:b/>
          <w:color w:val="000000"/>
          <w:szCs w:val="28"/>
        </w:rPr>
        <w:t>（三）恢复验证测试内容（模拟2020年12月12日）</w:t>
      </w:r>
    </w:p>
    <w:p w:rsidR="00C96561" w:rsidRDefault="00385908">
      <w:pPr>
        <w:pStyle w:val="32"/>
        <w:rPr>
          <w:color w:val="000000"/>
          <w:szCs w:val="28"/>
        </w:rPr>
      </w:pPr>
      <w:r>
        <w:rPr>
          <w:rFonts w:hint="eastAsia"/>
          <w:b/>
          <w:color w:val="000000"/>
          <w:szCs w:val="28"/>
        </w:rPr>
        <w:t>市场参与人技术系统：交易网关、行情网关、文件网关使用与2020年12月14日生产系统相同配置连接交易及相关系统。</w:t>
      </w:r>
      <w:r>
        <w:rPr>
          <w:rFonts w:hint="eastAsia"/>
          <w:color w:val="000000"/>
          <w:szCs w:val="28"/>
        </w:rPr>
        <w:t>模拟深市证券日常交易、非交易等业务的委托申报，接收成交回报与实时行情，验证自身系统的正确性。</w:t>
      </w:r>
    </w:p>
    <w:p w:rsidR="00C96561" w:rsidRDefault="00C96561">
      <w:pPr>
        <w:pStyle w:val="32"/>
        <w:rPr>
          <w:color w:val="000000"/>
          <w:szCs w:val="28"/>
        </w:rPr>
      </w:pPr>
    </w:p>
    <w:p w:rsidR="00C96561" w:rsidRDefault="00385908">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C96561" w:rsidRDefault="00385908">
      <w:pPr>
        <w:ind w:firstLine="480"/>
        <w:rPr>
          <w:b/>
          <w:color w:val="000000"/>
          <w:sz w:val="28"/>
          <w:szCs w:val="28"/>
        </w:rPr>
      </w:pPr>
      <w:r>
        <w:rPr>
          <w:rFonts w:hint="eastAsia"/>
          <w:b/>
          <w:color w:val="000000"/>
          <w:sz w:val="28"/>
          <w:szCs w:val="28"/>
        </w:rPr>
        <w:t>测试时间为2020年12月12日（星期六）8:30至19:00（含恢复验证测试）。</w:t>
      </w:r>
    </w:p>
    <w:p w:rsidR="00C96561" w:rsidRDefault="00385908">
      <w:pPr>
        <w:ind w:firstLine="480"/>
        <w:jc w:val="left"/>
        <w:rPr>
          <w:color w:val="000000"/>
          <w:sz w:val="28"/>
          <w:szCs w:val="28"/>
        </w:rPr>
      </w:pPr>
      <w:r>
        <w:rPr>
          <w:rFonts w:ascii="Times New Roman" w:hint="eastAsia"/>
          <w:sz w:val="28"/>
          <w:szCs w:val="28"/>
        </w:rPr>
        <w:t>深交所交易系统</w:t>
      </w:r>
      <w:r>
        <w:rPr>
          <w:rStyle w:val="HighlightedVariable"/>
          <w:color w:val="000000"/>
          <w:sz w:val="28"/>
          <w:szCs w:val="24"/>
        </w:rPr>
        <w:t>T</w:t>
      </w:r>
      <w:r>
        <w:rPr>
          <w:rFonts w:ascii="Times New Roman" w:hint="eastAsia"/>
          <w:sz w:val="28"/>
          <w:szCs w:val="28"/>
        </w:rPr>
        <w:t>日接收交易委托的时间为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11:30</w:t>
      </w:r>
      <w:r>
        <w:rPr>
          <w:rFonts w:ascii="Times New Roman" w:hint="eastAsia"/>
          <w:sz w:val="28"/>
          <w:szCs w:val="28"/>
        </w:rPr>
        <w:t>，协议交易时段为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12:00</w:t>
      </w:r>
      <w:r>
        <w:rPr>
          <w:rFonts w:ascii="Times New Roman" w:hint="eastAsia"/>
          <w:sz w:val="28"/>
          <w:szCs w:val="28"/>
        </w:rPr>
        <w:t>；其中</w:t>
      </w:r>
      <w:r>
        <w:rPr>
          <w:rStyle w:val="HighlightedVariable"/>
          <w:color w:val="000000"/>
          <w:sz w:val="28"/>
          <w:szCs w:val="28"/>
        </w:rPr>
        <w:t>10:30-10:35</w:t>
      </w:r>
      <w:r>
        <w:rPr>
          <w:rFonts w:ascii="Times New Roman" w:hint="eastAsia"/>
          <w:sz w:val="28"/>
          <w:szCs w:val="28"/>
        </w:rPr>
        <w:t>模拟中午休市。</w:t>
      </w:r>
    </w:p>
    <w:p w:rsidR="00C96561" w:rsidRDefault="00385908">
      <w:pPr>
        <w:ind w:firstLine="480"/>
        <w:rPr>
          <w:color w:val="000000"/>
          <w:sz w:val="28"/>
          <w:szCs w:val="28"/>
        </w:rPr>
      </w:pPr>
      <w:r>
        <w:rPr>
          <w:rFonts w:hint="eastAsia"/>
          <w:b/>
          <w:color w:val="000000"/>
          <w:sz w:val="28"/>
          <w:szCs w:val="28"/>
        </w:rPr>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C96561">
        <w:trPr>
          <w:jc w:val="center"/>
        </w:trPr>
        <w:tc>
          <w:tcPr>
            <w:tcW w:w="1598"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实际时间</w:t>
            </w:r>
          </w:p>
          <w:p w:rsidR="00C96561" w:rsidRDefault="00385908">
            <w:pPr>
              <w:spacing w:line="300" w:lineRule="exact"/>
              <w:jc w:val="center"/>
              <w:rPr>
                <w:b/>
                <w:bCs/>
                <w:color w:val="000000"/>
                <w:sz w:val="21"/>
                <w:szCs w:val="21"/>
              </w:rPr>
            </w:pPr>
            <w:r>
              <w:rPr>
                <w:rFonts w:hint="eastAsia"/>
                <w:color w:val="000000"/>
                <w:sz w:val="21"/>
                <w:szCs w:val="21"/>
              </w:rPr>
              <w:t>(12月11日)</w:t>
            </w:r>
          </w:p>
        </w:tc>
        <w:tc>
          <w:tcPr>
            <w:tcW w:w="331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参测单位</w:t>
            </w:r>
          </w:p>
          <w:p w:rsidR="00C96561" w:rsidRDefault="00385908">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模拟日期</w:t>
            </w:r>
          </w:p>
        </w:tc>
      </w:tr>
      <w:tr w:rsidR="00C96561">
        <w:trPr>
          <w:jc w:val="center"/>
        </w:trPr>
        <w:tc>
          <w:tcPr>
            <w:tcW w:w="1598" w:type="dxa"/>
            <w:shd w:val="clear" w:color="auto" w:fill="auto"/>
            <w:vAlign w:val="center"/>
          </w:tcPr>
          <w:p w:rsidR="00C96561" w:rsidRDefault="00385908">
            <w:pPr>
              <w:spacing w:line="300" w:lineRule="exact"/>
              <w:jc w:val="center"/>
              <w:rPr>
                <w:color w:val="000000"/>
                <w:sz w:val="21"/>
                <w:szCs w:val="21"/>
              </w:rPr>
            </w:pPr>
            <w:r>
              <w:rPr>
                <w:rFonts w:hint="eastAsia"/>
                <w:color w:val="000000"/>
                <w:sz w:val="21"/>
                <w:szCs w:val="21"/>
              </w:rPr>
              <w:t>收市后</w:t>
            </w:r>
          </w:p>
        </w:tc>
        <w:tc>
          <w:tcPr>
            <w:tcW w:w="3313" w:type="dxa"/>
            <w:shd w:val="clear" w:color="auto" w:fill="auto"/>
            <w:vAlign w:val="center"/>
          </w:tcPr>
          <w:p w:rsidR="00C96561" w:rsidRDefault="00385908">
            <w:pPr>
              <w:spacing w:line="300" w:lineRule="exact"/>
              <w:jc w:val="left"/>
              <w:rPr>
                <w:b/>
                <w:bCs/>
                <w:color w:val="000000" w:themeColor="text1"/>
                <w:sz w:val="21"/>
                <w:szCs w:val="21"/>
              </w:rPr>
            </w:pPr>
            <w:r>
              <w:rPr>
                <w:rFonts w:hint="eastAsia"/>
                <w:color w:val="000000" w:themeColor="text1"/>
                <w:sz w:val="21"/>
                <w:szCs w:val="21"/>
              </w:rPr>
              <w:t>主用卫星通信系统由滨海节点切换至福田节点。</w:t>
            </w:r>
          </w:p>
        </w:tc>
        <w:tc>
          <w:tcPr>
            <w:tcW w:w="2659" w:type="dxa"/>
            <w:shd w:val="clear" w:color="auto" w:fill="auto"/>
            <w:vAlign w:val="center"/>
          </w:tcPr>
          <w:p w:rsidR="00C96561" w:rsidRDefault="00C96561">
            <w:pPr>
              <w:spacing w:line="300" w:lineRule="exact"/>
              <w:jc w:val="center"/>
              <w:rPr>
                <w:b/>
                <w:bCs/>
                <w:color w:val="000000"/>
                <w:sz w:val="21"/>
                <w:szCs w:val="21"/>
              </w:rPr>
            </w:pPr>
          </w:p>
        </w:tc>
        <w:tc>
          <w:tcPr>
            <w:tcW w:w="1333" w:type="dxa"/>
            <w:shd w:val="clear" w:color="auto" w:fill="auto"/>
            <w:vAlign w:val="center"/>
          </w:tcPr>
          <w:p w:rsidR="00C96561" w:rsidRDefault="00C96561">
            <w:pPr>
              <w:spacing w:line="300" w:lineRule="exact"/>
              <w:jc w:val="center"/>
              <w:rPr>
                <w:b/>
                <w:bCs/>
                <w:color w:val="000000"/>
                <w:sz w:val="21"/>
                <w:szCs w:val="21"/>
              </w:rPr>
            </w:pPr>
          </w:p>
        </w:tc>
      </w:tr>
      <w:tr w:rsidR="00C96561">
        <w:trPr>
          <w:jc w:val="center"/>
        </w:trPr>
        <w:tc>
          <w:tcPr>
            <w:tcW w:w="1598"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实际时间</w:t>
            </w:r>
          </w:p>
          <w:p w:rsidR="00C96561" w:rsidRDefault="00385908">
            <w:pPr>
              <w:spacing w:line="300" w:lineRule="exact"/>
              <w:jc w:val="center"/>
              <w:rPr>
                <w:color w:val="000000"/>
                <w:sz w:val="21"/>
                <w:szCs w:val="21"/>
              </w:rPr>
            </w:pPr>
            <w:r>
              <w:rPr>
                <w:rFonts w:hint="eastAsia"/>
                <w:color w:val="000000"/>
                <w:sz w:val="21"/>
                <w:szCs w:val="21"/>
              </w:rPr>
              <w:t>(12月12日)</w:t>
            </w:r>
          </w:p>
        </w:tc>
        <w:tc>
          <w:tcPr>
            <w:tcW w:w="331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参测单位</w:t>
            </w:r>
          </w:p>
          <w:p w:rsidR="00C96561" w:rsidRDefault="00385908">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模拟日期</w:t>
            </w:r>
          </w:p>
        </w:tc>
      </w:tr>
      <w:tr w:rsidR="00C96561">
        <w:trPr>
          <w:jc w:val="center"/>
        </w:trPr>
        <w:tc>
          <w:tcPr>
            <w:tcW w:w="1598" w:type="dxa"/>
            <w:shd w:val="clear" w:color="auto" w:fill="auto"/>
            <w:vAlign w:val="center"/>
          </w:tcPr>
          <w:p w:rsidR="00C96561" w:rsidRDefault="00C96561">
            <w:pPr>
              <w:spacing w:line="300" w:lineRule="exact"/>
              <w:jc w:val="center"/>
              <w:rPr>
                <w:color w:val="000000"/>
                <w:sz w:val="21"/>
                <w:szCs w:val="21"/>
              </w:rPr>
            </w:pPr>
          </w:p>
        </w:tc>
        <w:tc>
          <w:tcPr>
            <w:tcW w:w="3313" w:type="dxa"/>
            <w:shd w:val="clear" w:color="auto" w:fill="auto"/>
            <w:vAlign w:val="center"/>
          </w:tcPr>
          <w:p w:rsidR="00C96561" w:rsidRDefault="00C96561">
            <w:pPr>
              <w:spacing w:line="300" w:lineRule="exact"/>
              <w:jc w:val="center"/>
              <w:rPr>
                <w:b/>
                <w:bCs/>
                <w:color w:val="000000"/>
                <w:sz w:val="21"/>
                <w:szCs w:val="21"/>
              </w:rPr>
            </w:pPr>
          </w:p>
        </w:tc>
        <w:tc>
          <w:tcPr>
            <w:tcW w:w="2659" w:type="dxa"/>
            <w:shd w:val="clear" w:color="auto" w:fill="auto"/>
            <w:vAlign w:val="center"/>
          </w:tcPr>
          <w:p w:rsidR="00C96561" w:rsidRDefault="00385908">
            <w:pPr>
              <w:spacing w:line="300" w:lineRule="exact"/>
              <w:jc w:val="left"/>
              <w:rPr>
                <w:b/>
                <w:bCs/>
                <w:color w:val="000000"/>
                <w:sz w:val="21"/>
                <w:szCs w:val="21"/>
              </w:rPr>
            </w:pPr>
            <w:r>
              <w:rPr>
                <w:rFonts w:hint="eastAsia"/>
                <w:color w:val="000000"/>
                <w:sz w:val="21"/>
                <w:szCs w:val="21"/>
              </w:rPr>
              <w:t>卫星用户验证线路、应用是否正常。</w:t>
            </w:r>
          </w:p>
        </w:tc>
        <w:tc>
          <w:tcPr>
            <w:tcW w:w="1333" w:type="dxa"/>
            <w:vMerge w:val="restart"/>
            <w:shd w:val="clear" w:color="auto" w:fill="auto"/>
            <w:vAlign w:val="center"/>
          </w:tcPr>
          <w:p w:rsidR="00C96561" w:rsidRDefault="00385908">
            <w:pPr>
              <w:spacing w:line="300" w:lineRule="exact"/>
              <w:rPr>
                <w:color w:val="000000"/>
                <w:sz w:val="21"/>
                <w:szCs w:val="21"/>
              </w:rPr>
            </w:pPr>
            <w:r>
              <w:rPr>
                <w:rFonts w:hint="eastAsia"/>
                <w:color w:val="000000"/>
                <w:sz w:val="21"/>
                <w:szCs w:val="21"/>
              </w:rPr>
              <w:t>T日：2020年12月12日</w:t>
            </w:r>
          </w:p>
        </w:tc>
      </w:tr>
      <w:tr w:rsidR="00C96561">
        <w:trPr>
          <w:trHeight w:val="401"/>
          <w:jc w:val="center"/>
        </w:trPr>
        <w:tc>
          <w:tcPr>
            <w:tcW w:w="1598" w:type="dxa"/>
            <w:vAlign w:val="center"/>
          </w:tcPr>
          <w:p w:rsidR="00C96561" w:rsidRDefault="00385908">
            <w:pPr>
              <w:spacing w:line="300" w:lineRule="exact"/>
              <w:jc w:val="center"/>
              <w:rPr>
                <w:sz w:val="21"/>
                <w:szCs w:val="21"/>
              </w:rPr>
            </w:pPr>
            <w:r>
              <w:rPr>
                <w:rFonts w:hint="eastAsia"/>
                <w:sz w:val="21"/>
                <w:szCs w:val="21"/>
              </w:rPr>
              <w:t>9:00前</w:t>
            </w:r>
          </w:p>
        </w:tc>
        <w:tc>
          <w:tcPr>
            <w:tcW w:w="3313" w:type="dxa"/>
            <w:vAlign w:val="center"/>
          </w:tcPr>
          <w:p w:rsidR="00C96561" w:rsidRDefault="00385908">
            <w:pPr>
              <w:spacing w:line="300" w:lineRule="exact"/>
              <w:rPr>
                <w:color w:val="000000"/>
                <w:sz w:val="21"/>
                <w:szCs w:val="21"/>
              </w:rPr>
            </w:pPr>
            <w:r>
              <w:rPr>
                <w:rFonts w:hint="eastAsia"/>
                <w:color w:val="000000"/>
                <w:sz w:val="21"/>
                <w:szCs w:val="21"/>
              </w:rPr>
              <w:t>早间下发T日静态交易参考信息文件（含减持额度信息文件）、PCF文件、信息公告、股东大会信息文件。</w:t>
            </w:r>
          </w:p>
        </w:tc>
        <w:tc>
          <w:tcPr>
            <w:tcW w:w="2659" w:type="dxa"/>
          </w:tcPr>
          <w:p w:rsidR="00C96561" w:rsidRDefault="00385908">
            <w:pPr>
              <w:spacing w:line="300" w:lineRule="exact"/>
              <w:rPr>
                <w:color w:val="000000"/>
                <w:sz w:val="21"/>
                <w:szCs w:val="21"/>
              </w:rPr>
            </w:pPr>
            <w:r>
              <w:rPr>
                <w:rFonts w:hint="eastAsia"/>
                <w:color w:val="000000"/>
                <w:sz w:val="21"/>
                <w:szCs w:val="21"/>
              </w:rPr>
              <w:t>接收并加载静态交易参考信息文件（含减持额度信息文件）、PCF文件、信息公告、股东大会信息文件。</w:t>
            </w:r>
          </w:p>
        </w:tc>
        <w:tc>
          <w:tcPr>
            <w:tcW w:w="1333" w:type="dxa"/>
            <w:vMerge/>
            <w:vAlign w:val="center"/>
          </w:tcPr>
          <w:p w:rsidR="00C96561" w:rsidRDefault="00C96561">
            <w:pPr>
              <w:spacing w:line="300" w:lineRule="exact"/>
              <w:rPr>
                <w:color w:val="000000"/>
                <w:sz w:val="21"/>
                <w:szCs w:val="21"/>
              </w:rPr>
            </w:pPr>
          </w:p>
        </w:tc>
      </w:tr>
      <w:tr w:rsidR="00C96561">
        <w:trPr>
          <w:jc w:val="center"/>
        </w:trPr>
        <w:tc>
          <w:tcPr>
            <w:tcW w:w="1598" w:type="dxa"/>
            <w:vAlign w:val="center"/>
          </w:tcPr>
          <w:p w:rsidR="00C96561" w:rsidRDefault="00385908">
            <w:pPr>
              <w:spacing w:line="300" w:lineRule="exact"/>
              <w:jc w:val="center"/>
              <w:rPr>
                <w:color w:val="000000"/>
                <w:sz w:val="21"/>
                <w:szCs w:val="21"/>
              </w:rPr>
            </w:pPr>
            <w:r>
              <w:rPr>
                <w:rFonts w:hint="eastAsia"/>
                <w:color w:val="000000"/>
                <w:sz w:val="21"/>
                <w:szCs w:val="21"/>
              </w:rPr>
              <w:t>9:15-12:00</w:t>
            </w:r>
          </w:p>
        </w:tc>
        <w:tc>
          <w:tcPr>
            <w:tcW w:w="3313" w:type="dxa"/>
          </w:tcPr>
          <w:p w:rsidR="00C96561" w:rsidRDefault="00385908">
            <w:pPr>
              <w:spacing w:line="300" w:lineRule="exact"/>
              <w:rPr>
                <w:rFonts w:ascii="Times New Roman"/>
                <w:sz w:val="21"/>
                <w:szCs w:val="21"/>
              </w:rPr>
            </w:pPr>
            <w:r>
              <w:rPr>
                <w:rFonts w:hint="eastAsia"/>
                <w:color w:val="000000"/>
                <w:sz w:val="21"/>
                <w:szCs w:val="21"/>
              </w:rPr>
              <w:t>设置南方中心为主中心、福田中心为备中心运行，接收日常交易、非交易等委托，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C96561" w:rsidRDefault="00385908">
            <w:pPr>
              <w:spacing w:line="300" w:lineRule="exact"/>
              <w:rPr>
                <w:rFonts w:ascii="Times New Roman"/>
                <w:b/>
                <w:sz w:val="21"/>
                <w:szCs w:val="21"/>
              </w:rPr>
            </w:pPr>
            <w:r>
              <w:rPr>
                <w:rFonts w:ascii="Times New Roman" w:hint="eastAsia"/>
                <w:b/>
                <w:sz w:val="21"/>
                <w:szCs w:val="21"/>
              </w:rPr>
              <w:t>现货集中竞价交易平台</w:t>
            </w:r>
          </w:p>
          <w:p w:rsidR="00C96561" w:rsidRDefault="00385908">
            <w:pPr>
              <w:spacing w:line="300" w:lineRule="exact"/>
              <w:rPr>
                <w:color w:val="000000"/>
                <w:sz w:val="21"/>
                <w:szCs w:val="21"/>
              </w:rPr>
            </w:pPr>
            <w:r>
              <w:rPr>
                <w:rFonts w:hint="eastAsia"/>
                <w:color w:val="000000"/>
                <w:sz w:val="21"/>
                <w:szCs w:val="21"/>
              </w:rPr>
              <w:t>9:15-11:30（9:25开盘，9:30开始连续竞价，11:30平台闭市）</w:t>
            </w:r>
          </w:p>
          <w:p w:rsidR="00C96561" w:rsidRDefault="00385908">
            <w:pPr>
              <w:spacing w:line="300" w:lineRule="exact"/>
              <w:rPr>
                <w:rFonts w:ascii="Times New Roman"/>
                <w:b/>
                <w:sz w:val="21"/>
                <w:szCs w:val="21"/>
              </w:rPr>
            </w:pPr>
            <w:r>
              <w:rPr>
                <w:rFonts w:ascii="Times New Roman" w:hint="eastAsia"/>
                <w:b/>
                <w:sz w:val="21"/>
                <w:szCs w:val="21"/>
              </w:rPr>
              <w:t>综合金融服务平台</w:t>
            </w:r>
          </w:p>
          <w:p w:rsidR="00C96561" w:rsidRDefault="00385908">
            <w:pPr>
              <w:spacing w:line="300" w:lineRule="exact"/>
              <w:rPr>
                <w:color w:val="000000"/>
                <w:sz w:val="21"/>
                <w:szCs w:val="21"/>
              </w:rPr>
            </w:pPr>
            <w:r>
              <w:rPr>
                <w:rFonts w:hint="eastAsia"/>
                <w:color w:val="000000"/>
                <w:sz w:val="21"/>
                <w:szCs w:val="21"/>
              </w:rPr>
              <w:t>9:15-12:00（11:35开始盘后定价交易撮合及行情发布）</w:t>
            </w:r>
          </w:p>
          <w:p w:rsidR="00C96561" w:rsidRDefault="00385908">
            <w:pPr>
              <w:spacing w:line="300" w:lineRule="exact"/>
              <w:rPr>
                <w:rFonts w:ascii="Times New Roman"/>
                <w:b/>
                <w:sz w:val="21"/>
                <w:szCs w:val="21"/>
              </w:rPr>
            </w:pPr>
            <w:r>
              <w:rPr>
                <w:rFonts w:ascii="Times New Roman" w:hint="eastAsia"/>
                <w:b/>
                <w:sz w:val="21"/>
                <w:szCs w:val="21"/>
              </w:rPr>
              <w:t>衍生品集中竞价交易平台</w:t>
            </w:r>
          </w:p>
          <w:p w:rsidR="00C96561" w:rsidRDefault="00385908">
            <w:pPr>
              <w:spacing w:line="300" w:lineRule="exact"/>
              <w:rPr>
                <w:color w:val="000000"/>
                <w:sz w:val="21"/>
                <w:szCs w:val="21"/>
              </w:rPr>
            </w:pPr>
            <w:r>
              <w:rPr>
                <w:rFonts w:hint="eastAsia"/>
                <w:color w:val="000000"/>
                <w:sz w:val="21"/>
                <w:szCs w:val="21"/>
              </w:rPr>
              <w:t>与现货集中竞价交易平台相同（期权组合策略保证金、普通仓与备兑仓互转业务申报截止时间为11:45）</w:t>
            </w:r>
          </w:p>
          <w:p w:rsidR="00C96561" w:rsidRDefault="00385908">
            <w:pPr>
              <w:spacing w:line="300" w:lineRule="exact"/>
              <w:rPr>
                <w:rFonts w:ascii="Times New Roman"/>
                <w:b/>
                <w:sz w:val="21"/>
                <w:szCs w:val="21"/>
              </w:rPr>
            </w:pPr>
            <w:r>
              <w:rPr>
                <w:rFonts w:ascii="Times New Roman" w:hint="eastAsia"/>
                <w:b/>
                <w:sz w:val="21"/>
                <w:szCs w:val="21"/>
              </w:rPr>
              <w:t>非交易处理平台</w:t>
            </w:r>
          </w:p>
          <w:p w:rsidR="00C96561" w:rsidRDefault="00385908">
            <w:pPr>
              <w:spacing w:line="300" w:lineRule="exact"/>
              <w:rPr>
                <w:color w:val="000000"/>
                <w:sz w:val="21"/>
                <w:szCs w:val="21"/>
              </w:rPr>
            </w:pPr>
            <w:r>
              <w:rPr>
                <w:rFonts w:hint="eastAsia"/>
                <w:color w:val="000000"/>
                <w:sz w:val="21"/>
                <w:szCs w:val="21"/>
              </w:rPr>
              <w:t>9:15-12:00（期权、质押式回购之外的其他非交易申报截止时间为11:30）</w:t>
            </w:r>
          </w:p>
        </w:tc>
        <w:tc>
          <w:tcPr>
            <w:tcW w:w="2659" w:type="dxa"/>
          </w:tcPr>
          <w:p w:rsidR="00C96561" w:rsidRDefault="00385908">
            <w:pPr>
              <w:spacing w:line="300" w:lineRule="exact"/>
              <w:rPr>
                <w:color w:val="000000"/>
                <w:sz w:val="21"/>
                <w:szCs w:val="21"/>
              </w:rPr>
            </w:pPr>
            <w:r>
              <w:rPr>
                <w:rFonts w:hint="eastAsia"/>
                <w:color w:val="000000"/>
                <w:sz w:val="21"/>
                <w:szCs w:val="21"/>
              </w:rPr>
              <w:t>合格境外机构投资者和人民币合格境外机构投资者模拟深市现货、期权等品种等品种交易、非交易业务的委托申报，并接收成交回报。</w:t>
            </w:r>
          </w:p>
          <w:p w:rsidR="00C96561" w:rsidRDefault="00385908">
            <w:pPr>
              <w:spacing w:line="300" w:lineRule="exact"/>
              <w:rPr>
                <w:color w:val="000000"/>
                <w:sz w:val="21"/>
                <w:szCs w:val="21"/>
              </w:rPr>
            </w:pPr>
            <w:r>
              <w:rPr>
                <w:rFonts w:hint="eastAsia"/>
                <w:color w:val="000000"/>
                <w:sz w:val="21"/>
                <w:szCs w:val="21"/>
              </w:rPr>
              <w:t>通过交易终端进行委托申报、成交查询及数据下载。</w:t>
            </w:r>
          </w:p>
          <w:p w:rsidR="00C96561" w:rsidRDefault="00C96561">
            <w:pPr>
              <w:spacing w:line="300" w:lineRule="exact"/>
              <w:rPr>
                <w:color w:val="000000"/>
                <w:sz w:val="21"/>
                <w:szCs w:val="21"/>
              </w:rPr>
            </w:pPr>
          </w:p>
        </w:tc>
        <w:tc>
          <w:tcPr>
            <w:tcW w:w="1333" w:type="dxa"/>
            <w:vMerge/>
            <w:vAlign w:val="center"/>
          </w:tcPr>
          <w:p w:rsidR="00C96561" w:rsidRDefault="00C96561">
            <w:pPr>
              <w:spacing w:line="300" w:lineRule="exact"/>
              <w:rPr>
                <w:color w:val="000000"/>
                <w:sz w:val="21"/>
                <w:szCs w:val="21"/>
              </w:rPr>
            </w:pPr>
          </w:p>
        </w:tc>
      </w:tr>
      <w:tr w:rsidR="00C96561">
        <w:trPr>
          <w:trHeight w:val="90"/>
          <w:jc w:val="center"/>
        </w:trPr>
        <w:tc>
          <w:tcPr>
            <w:tcW w:w="1598" w:type="dxa"/>
            <w:vAlign w:val="center"/>
          </w:tcPr>
          <w:p w:rsidR="00C96561" w:rsidRDefault="00385908">
            <w:pPr>
              <w:spacing w:line="300" w:lineRule="exact"/>
              <w:jc w:val="center"/>
              <w:rPr>
                <w:sz w:val="21"/>
                <w:szCs w:val="21"/>
              </w:rPr>
            </w:pPr>
            <w:r>
              <w:rPr>
                <w:rFonts w:hint="eastAsia"/>
                <w:color w:val="000000"/>
                <w:sz w:val="21"/>
                <w:szCs w:val="21"/>
              </w:rPr>
              <w:t>12:00-14:00</w:t>
            </w:r>
          </w:p>
        </w:tc>
        <w:tc>
          <w:tcPr>
            <w:tcW w:w="3313" w:type="dxa"/>
            <w:vAlign w:val="center"/>
          </w:tcPr>
          <w:p w:rsidR="00C96561" w:rsidRDefault="00385908">
            <w:pPr>
              <w:snapToGrid w:val="0"/>
              <w:jc w:val="left"/>
              <w:rPr>
                <w:sz w:val="21"/>
                <w:szCs w:val="21"/>
              </w:rPr>
            </w:pPr>
            <w:r>
              <w:rPr>
                <w:rFonts w:hint="eastAsia"/>
                <w:sz w:val="21"/>
                <w:szCs w:val="21"/>
              </w:rPr>
              <w:t>中国结算深圳分公司模拟T日股份资金清算交收</w:t>
            </w:r>
          </w:p>
        </w:tc>
        <w:tc>
          <w:tcPr>
            <w:tcW w:w="2659" w:type="dxa"/>
            <w:vAlign w:val="center"/>
          </w:tcPr>
          <w:p w:rsidR="00C96561" w:rsidRDefault="00C96561">
            <w:pPr>
              <w:snapToGrid w:val="0"/>
              <w:rPr>
                <w:sz w:val="21"/>
                <w:szCs w:val="21"/>
                <w:highlight w:val="yellow"/>
              </w:rPr>
            </w:pPr>
          </w:p>
        </w:tc>
        <w:tc>
          <w:tcPr>
            <w:tcW w:w="1333" w:type="dxa"/>
            <w:vMerge/>
            <w:vAlign w:val="center"/>
          </w:tcPr>
          <w:p w:rsidR="00C96561" w:rsidRDefault="00C96561">
            <w:pPr>
              <w:spacing w:line="300" w:lineRule="exact"/>
              <w:rPr>
                <w:color w:val="000000"/>
                <w:sz w:val="21"/>
                <w:szCs w:val="21"/>
              </w:rPr>
            </w:pPr>
          </w:p>
        </w:tc>
      </w:tr>
      <w:tr w:rsidR="00C96561">
        <w:trPr>
          <w:jc w:val="center"/>
        </w:trPr>
        <w:tc>
          <w:tcPr>
            <w:tcW w:w="1598" w:type="dxa"/>
            <w:vAlign w:val="center"/>
          </w:tcPr>
          <w:p w:rsidR="00C96561" w:rsidRDefault="00385908">
            <w:pPr>
              <w:spacing w:line="300" w:lineRule="exact"/>
              <w:jc w:val="center"/>
              <w:rPr>
                <w:sz w:val="21"/>
                <w:szCs w:val="21"/>
              </w:rPr>
            </w:pPr>
            <w:r>
              <w:rPr>
                <w:rFonts w:hint="eastAsia"/>
                <w:sz w:val="21"/>
                <w:szCs w:val="21"/>
              </w:rPr>
              <w:t>14:00后</w:t>
            </w:r>
          </w:p>
        </w:tc>
        <w:tc>
          <w:tcPr>
            <w:tcW w:w="3313" w:type="dxa"/>
            <w:vAlign w:val="center"/>
          </w:tcPr>
          <w:p w:rsidR="00C96561" w:rsidRDefault="00385908">
            <w:pPr>
              <w:spacing w:line="300" w:lineRule="exact"/>
              <w:rPr>
                <w:color w:val="000000"/>
                <w:sz w:val="21"/>
                <w:szCs w:val="21"/>
              </w:rPr>
            </w:pPr>
            <w:r>
              <w:rPr>
                <w:rFonts w:hint="eastAsia"/>
                <w:color w:val="000000"/>
                <w:sz w:val="21"/>
                <w:szCs w:val="21"/>
              </w:rPr>
              <w:t>T日结算数据发送</w:t>
            </w:r>
          </w:p>
        </w:tc>
        <w:tc>
          <w:tcPr>
            <w:tcW w:w="2659" w:type="dxa"/>
          </w:tcPr>
          <w:p w:rsidR="00C96561" w:rsidRDefault="00385908">
            <w:pPr>
              <w:snapToGrid w:val="0"/>
              <w:rPr>
                <w:rFonts w:ascii="宋体" w:hAnsi="宋体"/>
                <w:sz w:val="21"/>
                <w:szCs w:val="21"/>
              </w:rPr>
            </w:pPr>
            <w:r>
              <w:rPr>
                <w:rFonts w:ascii="宋体" w:hAnsi="宋体" w:hint="eastAsia"/>
                <w:sz w:val="21"/>
                <w:szCs w:val="21"/>
              </w:rPr>
              <w:t>接收以下结算数据：</w:t>
            </w:r>
          </w:p>
          <w:p w:rsidR="00C96561" w:rsidRDefault="00385908">
            <w:pPr>
              <w:spacing w:line="300" w:lineRule="exact"/>
              <w:rPr>
                <w:color w:val="000000"/>
                <w:sz w:val="21"/>
                <w:szCs w:val="21"/>
              </w:rPr>
            </w:pPr>
            <w:r>
              <w:rPr>
                <w:rFonts w:hint="eastAsia"/>
                <w:color w:val="000000"/>
                <w:sz w:val="21"/>
                <w:szCs w:val="21"/>
              </w:rPr>
              <w:t>SJSMX1mmdd.DBF</w:t>
            </w:r>
          </w:p>
          <w:p w:rsidR="00C96561" w:rsidRDefault="00385908">
            <w:pPr>
              <w:spacing w:line="300" w:lineRule="exact"/>
              <w:rPr>
                <w:color w:val="000000"/>
                <w:sz w:val="21"/>
                <w:szCs w:val="21"/>
              </w:rPr>
            </w:pPr>
            <w:r>
              <w:rPr>
                <w:rFonts w:hint="eastAsia"/>
                <w:color w:val="000000"/>
                <w:sz w:val="21"/>
                <w:szCs w:val="21"/>
              </w:rPr>
              <w:t>SJSMX2mmdd.DBF</w:t>
            </w:r>
          </w:p>
          <w:p w:rsidR="00C96561" w:rsidRDefault="00385908">
            <w:pPr>
              <w:spacing w:line="300" w:lineRule="exact"/>
              <w:rPr>
                <w:color w:val="000000"/>
                <w:sz w:val="21"/>
                <w:szCs w:val="21"/>
              </w:rPr>
            </w:pPr>
            <w:proofErr w:type="spellStart"/>
            <w:r>
              <w:rPr>
                <w:rFonts w:hint="eastAsia"/>
                <w:color w:val="000000"/>
                <w:sz w:val="21"/>
                <w:szCs w:val="21"/>
              </w:rPr>
              <w:t>SJSJGmmdd.DBF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SJSQSmmdd.DBF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SJSYEmmdd.DBF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SJSZJmmdd.DBF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SJSDZmmdd.DBF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SJSTJmmdd.DBF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SJSFWmmdd.DBF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SJSGBmmdd.DBF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SZSDSmmdd.DBF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LOFJSmmdd.DBF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BHDZmmdd.DBF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BHJGmmdd.DBF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SJSFXmmdd.DBF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SQ_JSMXmmdd.DBF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SQ_HYCCmmdd.DBF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SQ_HYCBmmdd.DBF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SQ_BZJmmdd.DBF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SQ_ZJBDmmdd.DBF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SQ_ZJJEmmdd.DBF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SQ_ZQJEmmdd.DBF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SQ_ZHCCmmdd.DBF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SQ_BZJMXmmdd.DBF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SQ_CKXXmmdd.DBF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SQ_TZWJmmdd.DBF</w:t>
            </w:r>
            <w:proofErr w:type="spellEnd"/>
          </w:p>
          <w:p w:rsidR="00C96561" w:rsidRDefault="00385908">
            <w:pPr>
              <w:spacing w:line="300" w:lineRule="exact"/>
              <w:rPr>
                <w:rFonts w:ascii="Times New Roman"/>
                <w:color w:val="000000"/>
                <w:sz w:val="21"/>
                <w:szCs w:val="21"/>
              </w:rPr>
            </w:pPr>
            <w:proofErr w:type="spellStart"/>
            <w:r>
              <w:rPr>
                <w:rFonts w:hint="eastAsia"/>
                <w:color w:val="000000"/>
                <w:sz w:val="21"/>
                <w:szCs w:val="21"/>
              </w:rPr>
              <w:t>SQ_GBXXmmdd.DBF</w:t>
            </w:r>
            <w:proofErr w:type="spellEnd"/>
          </w:p>
        </w:tc>
        <w:tc>
          <w:tcPr>
            <w:tcW w:w="1333" w:type="dxa"/>
            <w:vMerge/>
            <w:vAlign w:val="center"/>
          </w:tcPr>
          <w:p w:rsidR="00C96561" w:rsidRDefault="00C96561">
            <w:pPr>
              <w:spacing w:line="300" w:lineRule="exact"/>
              <w:rPr>
                <w:color w:val="000000"/>
                <w:sz w:val="21"/>
                <w:szCs w:val="21"/>
              </w:rPr>
            </w:pPr>
          </w:p>
        </w:tc>
      </w:tr>
      <w:tr w:rsidR="00C96561">
        <w:trPr>
          <w:jc w:val="center"/>
        </w:trPr>
        <w:tc>
          <w:tcPr>
            <w:tcW w:w="1598" w:type="dxa"/>
            <w:vAlign w:val="center"/>
          </w:tcPr>
          <w:p w:rsidR="00C96561" w:rsidRDefault="00385908">
            <w:pPr>
              <w:spacing w:line="300" w:lineRule="exact"/>
              <w:jc w:val="center"/>
              <w:rPr>
                <w:sz w:val="21"/>
                <w:szCs w:val="21"/>
              </w:rPr>
            </w:pPr>
            <w:r>
              <w:rPr>
                <w:rFonts w:hint="eastAsia"/>
                <w:color w:val="000000"/>
                <w:sz w:val="21"/>
                <w:szCs w:val="21"/>
              </w:rPr>
              <w:t>15:00-17:00</w:t>
            </w:r>
          </w:p>
        </w:tc>
        <w:tc>
          <w:tcPr>
            <w:tcW w:w="3313" w:type="dxa"/>
            <w:vAlign w:val="center"/>
          </w:tcPr>
          <w:p w:rsidR="00C96561" w:rsidRDefault="00385908">
            <w:pPr>
              <w:snapToGrid w:val="0"/>
              <w:jc w:val="left"/>
              <w:rPr>
                <w:color w:val="000000"/>
                <w:sz w:val="21"/>
                <w:szCs w:val="21"/>
              </w:rPr>
            </w:pPr>
            <w:r>
              <w:rPr>
                <w:rFonts w:hint="eastAsia"/>
                <w:sz w:val="21"/>
                <w:szCs w:val="21"/>
              </w:rPr>
              <w:t>中国结算深圳分公司模拟T+1日股份资金清算交收</w:t>
            </w:r>
          </w:p>
        </w:tc>
        <w:tc>
          <w:tcPr>
            <w:tcW w:w="2659" w:type="dxa"/>
          </w:tcPr>
          <w:p w:rsidR="00C96561" w:rsidRDefault="00C96561">
            <w:pPr>
              <w:spacing w:line="300" w:lineRule="exact"/>
              <w:rPr>
                <w:rFonts w:ascii="Times New Roman"/>
                <w:color w:val="000000"/>
                <w:sz w:val="21"/>
                <w:szCs w:val="21"/>
              </w:rPr>
            </w:pPr>
          </w:p>
        </w:tc>
        <w:tc>
          <w:tcPr>
            <w:tcW w:w="1333" w:type="dxa"/>
            <w:vMerge w:val="restart"/>
            <w:vAlign w:val="center"/>
          </w:tcPr>
          <w:p w:rsidR="00C96561" w:rsidRDefault="00385908">
            <w:pPr>
              <w:spacing w:line="300" w:lineRule="exact"/>
              <w:rPr>
                <w:color w:val="000000"/>
                <w:sz w:val="21"/>
                <w:szCs w:val="21"/>
              </w:rPr>
            </w:pPr>
            <w:r>
              <w:rPr>
                <w:rFonts w:hint="eastAsia"/>
                <w:color w:val="000000"/>
                <w:sz w:val="21"/>
                <w:szCs w:val="21"/>
              </w:rPr>
              <w:t>T+1日：2020年12月13日</w:t>
            </w:r>
          </w:p>
        </w:tc>
      </w:tr>
      <w:tr w:rsidR="00C96561">
        <w:trPr>
          <w:jc w:val="center"/>
        </w:trPr>
        <w:tc>
          <w:tcPr>
            <w:tcW w:w="1598" w:type="dxa"/>
            <w:vAlign w:val="center"/>
          </w:tcPr>
          <w:p w:rsidR="00C96561" w:rsidRDefault="00385908">
            <w:pPr>
              <w:spacing w:line="300" w:lineRule="exact"/>
              <w:jc w:val="center"/>
              <w:rPr>
                <w:color w:val="000000"/>
                <w:sz w:val="21"/>
                <w:szCs w:val="21"/>
              </w:rPr>
            </w:pPr>
            <w:r>
              <w:rPr>
                <w:rFonts w:hint="eastAsia"/>
                <w:sz w:val="21"/>
                <w:szCs w:val="21"/>
              </w:rPr>
              <w:t>17:00后</w:t>
            </w:r>
          </w:p>
        </w:tc>
        <w:tc>
          <w:tcPr>
            <w:tcW w:w="3313" w:type="dxa"/>
            <w:vAlign w:val="center"/>
          </w:tcPr>
          <w:p w:rsidR="00C96561" w:rsidRDefault="00385908">
            <w:pPr>
              <w:spacing w:line="300" w:lineRule="exact"/>
              <w:rPr>
                <w:sz w:val="21"/>
                <w:szCs w:val="21"/>
              </w:rPr>
            </w:pPr>
            <w:r>
              <w:rPr>
                <w:rFonts w:hint="eastAsia"/>
                <w:color w:val="000000"/>
                <w:sz w:val="21"/>
                <w:szCs w:val="21"/>
              </w:rPr>
              <w:t>T+1日结算数据发送</w:t>
            </w:r>
          </w:p>
        </w:tc>
        <w:tc>
          <w:tcPr>
            <w:tcW w:w="2659" w:type="dxa"/>
          </w:tcPr>
          <w:p w:rsidR="00C96561" w:rsidRDefault="00385908">
            <w:pPr>
              <w:snapToGrid w:val="0"/>
              <w:rPr>
                <w:rFonts w:ascii="宋体" w:hAnsi="宋体"/>
                <w:sz w:val="21"/>
                <w:szCs w:val="21"/>
              </w:rPr>
            </w:pPr>
            <w:r>
              <w:rPr>
                <w:rFonts w:ascii="宋体" w:hAnsi="宋体" w:hint="eastAsia"/>
                <w:sz w:val="21"/>
                <w:szCs w:val="21"/>
              </w:rPr>
              <w:t>接收以下结算数据</w:t>
            </w:r>
            <w:r>
              <w:rPr>
                <w:rFonts w:ascii="宋体" w:hAnsi="宋体" w:hint="eastAsia"/>
                <w:sz w:val="21"/>
                <w:szCs w:val="21"/>
              </w:rPr>
              <w:t>,</w:t>
            </w:r>
            <w:r>
              <w:rPr>
                <w:rFonts w:ascii="宋体" w:hAnsi="宋体" w:hint="eastAsia"/>
                <w:sz w:val="21"/>
                <w:szCs w:val="21"/>
              </w:rPr>
              <w:t>进行核对及交收处理：</w:t>
            </w:r>
          </w:p>
          <w:p w:rsidR="00C96561" w:rsidRDefault="00385908">
            <w:pPr>
              <w:spacing w:line="300" w:lineRule="exact"/>
              <w:rPr>
                <w:color w:val="000000"/>
                <w:sz w:val="21"/>
                <w:szCs w:val="21"/>
              </w:rPr>
            </w:pPr>
            <w:r>
              <w:rPr>
                <w:rFonts w:hint="eastAsia"/>
                <w:color w:val="000000"/>
                <w:sz w:val="21"/>
                <w:szCs w:val="21"/>
              </w:rPr>
              <w:t>SJSMX1mmdd.DBF</w:t>
            </w:r>
          </w:p>
          <w:p w:rsidR="00C96561" w:rsidRDefault="00385908">
            <w:pPr>
              <w:spacing w:line="300" w:lineRule="exact"/>
              <w:rPr>
                <w:color w:val="000000"/>
                <w:sz w:val="21"/>
                <w:szCs w:val="21"/>
              </w:rPr>
            </w:pPr>
            <w:r>
              <w:rPr>
                <w:rFonts w:hint="eastAsia"/>
                <w:color w:val="000000"/>
                <w:sz w:val="21"/>
                <w:szCs w:val="21"/>
              </w:rPr>
              <w:t>SJSMX2mmdd.DBF</w:t>
            </w:r>
          </w:p>
          <w:p w:rsidR="00C96561" w:rsidRDefault="00385908">
            <w:pPr>
              <w:spacing w:line="300" w:lineRule="exact"/>
              <w:rPr>
                <w:color w:val="000000"/>
                <w:sz w:val="21"/>
                <w:szCs w:val="21"/>
              </w:rPr>
            </w:pPr>
            <w:proofErr w:type="spellStart"/>
            <w:r>
              <w:rPr>
                <w:rFonts w:hint="eastAsia"/>
                <w:color w:val="000000"/>
                <w:sz w:val="21"/>
                <w:szCs w:val="21"/>
              </w:rPr>
              <w:t>SJSJGmmdd.DBF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SJSQSmmdd.DBF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SJSYEmmdd.DBF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SJSZJmmdd.DBF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SJSDZmmdd.DBF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SJSTJmmdd.DBF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SJSFWmmdd.DBF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SJSGBmmdd.DBF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SZSDSmmdd.DBF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LOFJSmmdd.DBF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BHDZmmdd.DBF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BHJGmmdd.DBF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SJSFXmmdd.DBF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SQ_JSMXmmdd.DBF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SQ_HYCCmmdd.DBF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SQ_HYCBmmdd.DBF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SQ_BZJmmdd.DBF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SQ_ZJBDmmdd.DBF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SQ_ZJJEmmdd.DBF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SQ_ZQJEmmdd.DBF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SQ_ZHCCmmdd.DBF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SQ_BZJMXmmdd.DBF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SQ_CKXXmmdd.DBF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SQ_TZWJmmdd.DBF</w:t>
            </w:r>
            <w:proofErr w:type="spellEnd"/>
          </w:p>
          <w:p w:rsidR="00C96561" w:rsidRDefault="00385908">
            <w:pPr>
              <w:spacing w:line="300" w:lineRule="exact"/>
              <w:rPr>
                <w:rFonts w:ascii="Times New Roman"/>
                <w:color w:val="000000"/>
                <w:sz w:val="21"/>
                <w:szCs w:val="21"/>
              </w:rPr>
            </w:pPr>
            <w:proofErr w:type="spellStart"/>
            <w:r>
              <w:rPr>
                <w:rFonts w:hint="eastAsia"/>
                <w:color w:val="000000"/>
                <w:sz w:val="21"/>
                <w:szCs w:val="21"/>
              </w:rPr>
              <w:t>SQ_GBXXmmdd.DBF</w:t>
            </w:r>
            <w:proofErr w:type="spellEnd"/>
          </w:p>
        </w:tc>
        <w:tc>
          <w:tcPr>
            <w:tcW w:w="1333" w:type="dxa"/>
            <w:vMerge/>
            <w:vAlign w:val="center"/>
          </w:tcPr>
          <w:p w:rsidR="00C96561" w:rsidRDefault="00C96561">
            <w:pPr>
              <w:spacing w:line="300" w:lineRule="exact"/>
              <w:rPr>
                <w:color w:val="000000"/>
                <w:sz w:val="21"/>
                <w:szCs w:val="21"/>
              </w:rPr>
            </w:pPr>
          </w:p>
        </w:tc>
      </w:tr>
      <w:tr w:rsidR="00C96561">
        <w:trPr>
          <w:jc w:val="center"/>
        </w:trPr>
        <w:tc>
          <w:tcPr>
            <w:tcW w:w="1598"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实际时间</w:t>
            </w:r>
          </w:p>
          <w:p w:rsidR="00C96561" w:rsidRDefault="00385908">
            <w:pPr>
              <w:spacing w:line="300" w:lineRule="exact"/>
              <w:jc w:val="center"/>
              <w:rPr>
                <w:b/>
                <w:bCs/>
                <w:color w:val="000000"/>
                <w:sz w:val="21"/>
                <w:szCs w:val="21"/>
              </w:rPr>
            </w:pPr>
            <w:r>
              <w:rPr>
                <w:rFonts w:hint="eastAsia"/>
                <w:color w:val="000000"/>
                <w:sz w:val="21"/>
                <w:szCs w:val="21"/>
              </w:rPr>
              <w:t>(12月12日)</w:t>
            </w:r>
          </w:p>
        </w:tc>
        <w:tc>
          <w:tcPr>
            <w:tcW w:w="331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参测单位</w:t>
            </w:r>
          </w:p>
          <w:p w:rsidR="00C96561" w:rsidRDefault="00385908">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C96561" w:rsidRDefault="00385908">
            <w:pPr>
              <w:spacing w:line="300" w:lineRule="exact"/>
              <w:jc w:val="center"/>
              <w:rPr>
                <w:b/>
                <w:bCs/>
                <w:color w:val="000000"/>
                <w:sz w:val="21"/>
                <w:szCs w:val="21"/>
              </w:rPr>
            </w:pPr>
            <w:r>
              <w:rPr>
                <w:rFonts w:hint="eastAsia"/>
                <w:b/>
                <w:bCs/>
                <w:color w:val="000000"/>
                <w:sz w:val="21"/>
                <w:szCs w:val="21"/>
              </w:rPr>
              <w:t>模拟日期</w:t>
            </w:r>
          </w:p>
        </w:tc>
      </w:tr>
      <w:tr w:rsidR="00C96561">
        <w:trPr>
          <w:jc w:val="center"/>
        </w:trPr>
        <w:tc>
          <w:tcPr>
            <w:tcW w:w="1598" w:type="dxa"/>
            <w:vAlign w:val="center"/>
          </w:tcPr>
          <w:p w:rsidR="00C96561" w:rsidRDefault="00385908">
            <w:pPr>
              <w:spacing w:line="300" w:lineRule="exact"/>
              <w:jc w:val="center"/>
              <w:rPr>
                <w:color w:val="000000"/>
                <w:sz w:val="21"/>
                <w:szCs w:val="21"/>
              </w:rPr>
            </w:pPr>
            <w:r>
              <w:rPr>
                <w:rFonts w:hint="eastAsia"/>
                <w:color w:val="000000"/>
                <w:sz w:val="21"/>
                <w:szCs w:val="21"/>
              </w:rPr>
              <w:t>18:00前</w:t>
            </w:r>
          </w:p>
        </w:tc>
        <w:tc>
          <w:tcPr>
            <w:tcW w:w="3313" w:type="dxa"/>
            <w:vAlign w:val="center"/>
          </w:tcPr>
          <w:p w:rsidR="00C96561" w:rsidRDefault="00C96561">
            <w:pPr>
              <w:spacing w:line="300" w:lineRule="exact"/>
              <w:rPr>
                <w:rFonts w:ascii="Times New Roman"/>
                <w:sz w:val="21"/>
                <w:szCs w:val="21"/>
              </w:rPr>
            </w:pPr>
          </w:p>
        </w:tc>
        <w:tc>
          <w:tcPr>
            <w:tcW w:w="2659" w:type="dxa"/>
            <w:vAlign w:val="center"/>
          </w:tcPr>
          <w:p w:rsidR="00C96561" w:rsidRDefault="00385908">
            <w:pPr>
              <w:spacing w:line="300" w:lineRule="exact"/>
              <w:rPr>
                <w:sz w:val="21"/>
                <w:szCs w:val="21"/>
              </w:rPr>
            </w:pPr>
            <w:r>
              <w:rPr>
                <w:rFonts w:hint="eastAsia"/>
                <w:sz w:val="21"/>
                <w:szCs w:val="21"/>
              </w:rPr>
              <w:t>恢复系统环境及数据。</w:t>
            </w:r>
          </w:p>
        </w:tc>
        <w:tc>
          <w:tcPr>
            <w:tcW w:w="1333" w:type="dxa"/>
            <w:vMerge w:val="restart"/>
            <w:vAlign w:val="center"/>
          </w:tcPr>
          <w:p w:rsidR="00C96561" w:rsidRDefault="00385908">
            <w:pPr>
              <w:spacing w:line="300" w:lineRule="exact"/>
              <w:rPr>
                <w:sz w:val="21"/>
                <w:szCs w:val="21"/>
              </w:rPr>
            </w:pPr>
            <w:r>
              <w:rPr>
                <w:rFonts w:hint="eastAsia"/>
                <w:sz w:val="21"/>
                <w:szCs w:val="21"/>
              </w:rPr>
              <w:t>2020年12月12日</w:t>
            </w:r>
          </w:p>
        </w:tc>
      </w:tr>
      <w:tr w:rsidR="00C96561">
        <w:trPr>
          <w:jc w:val="center"/>
        </w:trPr>
        <w:tc>
          <w:tcPr>
            <w:tcW w:w="1598" w:type="dxa"/>
            <w:vAlign w:val="center"/>
          </w:tcPr>
          <w:p w:rsidR="00C96561" w:rsidRDefault="00385908">
            <w:pPr>
              <w:spacing w:line="300" w:lineRule="exact"/>
              <w:jc w:val="center"/>
              <w:rPr>
                <w:color w:val="000000"/>
                <w:sz w:val="21"/>
                <w:szCs w:val="21"/>
              </w:rPr>
            </w:pPr>
            <w:r>
              <w:rPr>
                <w:rFonts w:hint="eastAsia"/>
                <w:color w:val="000000"/>
                <w:sz w:val="21"/>
                <w:szCs w:val="21"/>
              </w:rPr>
              <w:t>18:00前</w:t>
            </w:r>
          </w:p>
        </w:tc>
        <w:tc>
          <w:tcPr>
            <w:tcW w:w="3313" w:type="dxa"/>
            <w:vAlign w:val="center"/>
          </w:tcPr>
          <w:p w:rsidR="00C96561" w:rsidRDefault="00385908">
            <w:pPr>
              <w:spacing w:line="300" w:lineRule="exact"/>
              <w:rPr>
                <w:rFonts w:ascii="Times New Roman"/>
                <w:sz w:val="21"/>
                <w:szCs w:val="21"/>
              </w:rPr>
            </w:pPr>
            <w:r>
              <w:rPr>
                <w:rFonts w:hint="eastAsia"/>
                <w:sz w:val="21"/>
                <w:szCs w:val="21"/>
              </w:rPr>
              <w:t>通过文件网关发布恢复验证测试的交易参考信息文件。</w:t>
            </w:r>
          </w:p>
        </w:tc>
        <w:tc>
          <w:tcPr>
            <w:tcW w:w="2659" w:type="dxa"/>
            <w:vAlign w:val="center"/>
          </w:tcPr>
          <w:p w:rsidR="00C96561" w:rsidRDefault="00385908">
            <w:pPr>
              <w:spacing w:line="300" w:lineRule="exact"/>
              <w:rPr>
                <w:sz w:val="21"/>
                <w:szCs w:val="21"/>
              </w:rPr>
            </w:pPr>
            <w:r>
              <w:rPr>
                <w:rFonts w:hint="eastAsia"/>
                <w:sz w:val="21"/>
                <w:szCs w:val="21"/>
              </w:rPr>
              <w:t>接收并加载交易参考信息文件。</w:t>
            </w:r>
          </w:p>
        </w:tc>
        <w:tc>
          <w:tcPr>
            <w:tcW w:w="1333" w:type="dxa"/>
            <w:vMerge/>
            <w:vAlign w:val="center"/>
          </w:tcPr>
          <w:p w:rsidR="00C96561" w:rsidRDefault="00C96561">
            <w:pPr>
              <w:spacing w:line="300" w:lineRule="exact"/>
              <w:rPr>
                <w:sz w:val="21"/>
                <w:szCs w:val="21"/>
              </w:rPr>
            </w:pPr>
          </w:p>
        </w:tc>
      </w:tr>
      <w:tr w:rsidR="00C96561">
        <w:trPr>
          <w:jc w:val="center"/>
        </w:trPr>
        <w:tc>
          <w:tcPr>
            <w:tcW w:w="1598" w:type="dxa"/>
            <w:vAlign w:val="center"/>
          </w:tcPr>
          <w:p w:rsidR="00C96561" w:rsidRDefault="00385908">
            <w:pPr>
              <w:spacing w:line="300" w:lineRule="exact"/>
              <w:jc w:val="center"/>
              <w:rPr>
                <w:rFonts w:ascii="Times New Roman"/>
                <w:sz w:val="21"/>
                <w:szCs w:val="21"/>
              </w:rPr>
            </w:pPr>
            <w:r>
              <w:rPr>
                <w:rFonts w:hint="eastAsia"/>
                <w:color w:val="000000"/>
                <w:sz w:val="21"/>
                <w:szCs w:val="21"/>
              </w:rPr>
              <w:t>18:00-19:00</w:t>
            </w:r>
          </w:p>
        </w:tc>
        <w:tc>
          <w:tcPr>
            <w:tcW w:w="3313" w:type="dxa"/>
            <w:vAlign w:val="center"/>
          </w:tcPr>
          <w:p w:rsidR="00C96561" w:rsidRDefault="00385908">
            <w:pPr>
              <w:spacing w:line="300" w:lineRule="exact"/>
              <w:rPr>
                <w:color w:val="000000"/>
                <w:sz w:val="21"/>
                <w:szCs w:val="21"/>
              </w:rPr>
            </w:pPr>
            <w:r>
              <w:rPr>
                <w:rFonts w:hint="eastAsia"/>
                <w:color w:val="000000"/>
                <w:sz w:val="21"/>
                <w:szCs w:val="21"/>
              </w:rPr>
              <w:t>设置南方中心为主中心、福田中心为备中心运行，</w:t>
            </w:r>
            <w:r>
              <w:rPr>
                <w:rFonts w:hint="eastAsia"/>
                <w:sz w:val="21"/>
                <w:szCs w:val="21"/>
              </w:rPr>
              <w:t>恢复验证测试，</w:t>
            </w:r>
            <w:r>
              <w:rPr>
                <w:rFonts w:hint="eastAsia"/>
                <w:color w:val="000000"/>
                <w:sz w:val="21"/>
                <w:szCs w:val="21"/>
              </w:rPr>
              <w:t>接收日常交易、非交易等委托，其中18</w:t>
            </w:r>
            <w:r>
              <w:rPr>
                <w:color w:val="000000"/>
                <w:sz w:val="21"/>
                <w:szCs w:val="21"/>
              </w:rPr>
              <w:t>:</w:t>
            </w:r>
            <w:r>
              <w:rPr>
                <w:rFonts w:hint="eastAsia"/>
                <w:color w:val="000000"/>
                <w:sz w:val="21"/>
                <w:szCs w:val="21"/>
              </w:rPr>
              <w:t>3</w:t>
            </w:r>
            <w:r>
              <w:rPr>
                <w:color w:val="000000"/>
                <w:sz w:val="21"/>
                <w:szCs w:val="21"/>
              </w:rPr>
              <w:t>0-1</w:t>
            </w:r>
            <w:r>
              <w:rPr>
                <w:rFonts w:hint="eastAsia"/>
                <w:color w:val="000000"/>
                <w:sz w:val="21"/>
                <w:szCs w:val="21"/>
              </w:rPr>
              <w:t>8:3</w:t>
            </w:r>
            <w:r>
              <w:rPr>
                <w:color w:val="000000"/>
                <w:sz w:val="21"/>
                <w:szCs w:val="21"/>
              </w:rPr>
              <w:t>5</w:t>
            </w:r>
            <w:r>
              <w:rPr>
                <w:rFonts w:hint="eastAsia"/>
                <w:color w:val="000000"/>
                <w:sz w:val="21"/>
                <w:szCs w:val="21"/>
              </w:rPr>
              <w:t>中午休市。其中：</w:t>
            </w:r>
          </w:p>
          <w:p w:rsidR="00C96561" w:rsidRDefault="00385908">
            <w:pPr>
              <w:spacing w:line="300" w:lineRule="exact"/>
              <w:rPr>
                <w:b/>
                <w:bCs/>
                <w:color w:val="000000"/>
                <w:sz w:val="21"/>
                <w:szCs w:val="21"/>
              </w:rPr>
            </w:pPr>
            <w:r>
              <w:rPr>
                <w:rFonts w:hint="eastAsia"/>
                <w:b/>
                <w:bCs/>
                <w:color w:val="000000"/>
                <w:sz w:val="21"/>
                <w:szCs w:val="21"/>
              </w:rPr>
              <w:t>现货集中竞价交易平台</w:t>
            </w:r>
          </w:p>
          <w:p w:rsidR="00C96561" w:rsidRDefault="00385908">
            <w:pPr>
              <w:spacing w:line="300" w:lineRule="exact"/>
              <w:rPr>
                <w:color w:val="000000"/>
                <w:sz w:val="21"/>
                <w:szCs w:val="21"/>
              </w:rPr>
            </w:pPr>
            <w:r>
              <w:rPr>
                <w:rFonts w:hint="eastAsia"/>
                <w:color w:val="000000"/>
                <w:sz w:val="21"/>
                <w:szCs w:val="21"/>
              </w:rPr>
              <w:t>18:00-18:50（18:10开盘，18:15开始连续竞价，18:50平台闭市）</w:t>
            </w:r>
          </w:p>
          <w:p w:rsidR="00C96561" w:rsidRDefault="00385908">
            <w:pPr>
              <w:spacing w:line="300" w:lineRule="exact"/>
              <w:rPr>
                <w:b/>
                <w:bCs/>
                <w:color w:val="000000"/>
                <w:sz w:val="21"/>
                <w:szCs w:val="21"/>
              </w:rPr>
            </w:pPr>
            <w:r>
              <w:rPr>
                <w:rFonts w:hint="eastAsia"/>
                <w:b/>
                <w:bCs/>
                <w:color w:val="000000"/>
                <w:sz w:val="21"/>
                <w:szCs w:val="21"/>
              </w:rPr>
              <w:t>综合金融服务平台</w:t>
            </w:r>
          </w:p>
          <w:p w:rsidR="00C96561" w:rsidRDefault="00385908">
            <w:pPr>
              <w:spacing w:line="300" w:lineRule="exact"/>
              <w:rPr>
                <w:color w:val="000000"/>
                <w:sz w:val="21"/>
                <w:szCs w:val="21"/>
              </w:rPr>
            </w:pPr>
            <w:r>
              <w:rPr>
                <w:rFonts w:hint="eastAsia"/>
                <w:color w:val="000000"/>
                <w:sz w:val="21"/>
                <w:szCs w:val="21"/>
              </w:rPr>
              <w:t>18:00-19:00（18:55开始盘后定价交易撮合及行情发布）</w:t>
            </w:r>
          </w:p>
          <w:p w:rsidR="00C96561" w:rsidRDefault="00385908">
            <w:pPr>
              <w:spacing w:line="300" w:lineRule="exact"/>
              <w:rPr>
                <w:rFonts w:ascii="Times New Roman"/>
                <w:b/>
                <w:bCs/>
                <w:sz w:val="21"/>
                <w:szCs w:val="21"/>
              </w:rPr>
            </w:pPr>
            <w:r>
              <w:rPr>
                <w:rFonts w:hint="eastAsia"/>
                <w:b/>
                <w:bCs/>
                <w:sz w:val="21"/>
                <w:szCs w:val="21"/>
              </w:rPr>
              <w:t>衍生品集中竞价交易平台</w:t>
            </w:r>
          </w:p>
          <w:p w:rsidR="00C96561" w:rsidRDefault="00385908">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hint="eastAsia"/>
                <w:color w:val="000000"/>
                <w:sz w:val="21"/>
                <w:szCs w:val="21"/>
              </w:rPr>
              <w:t>18:55</w:t>
            </w:r>
            <w:r>
              <w:rPr>
                <w:rFonts w:hint="eastAsia"/>
                <w:sz w:val="21"/>
                <w:szCs w:val="21"/>
              </w:rPr>
              <w:t>）</w:t>
            </w:r>
          </w:p>
          <w:p w:rsidR="00C96561" w:rsidRDefault="00385908">
            <w:pPr>
              <w:spacing w:line="300" w:lineRule="exact"/>
              <w:rPr>
                <w:b/>
                <w:bCs/>
                <w:color w:val="000000"/>
                <w:sz w:val="21"/>
                <w:szCs w:val="21"/>
              </w:rPr>
            </w:pPr>
            <w:r>
              <w:rPr>
                <w:rFonts w:hint="eastAsia"/>
                <w:b/>
                <w:bCs/>
                <w:color w:val="000000"/>
                <w:sz w:val="21"/>
                <w:szCs w:val="21"/>
              </w:rPr>
              <w:t>非交易处理平台</w:t>
            </w:r>
          </w:p>
          <w:p w:rsidR="00C96561" w:rsidRDefault="00385908">
            <w:pPr>
              <w:rPr>
                <w:rFonts w:ascii="Times New Roman"/>
                <w:sz w:val="21"/>
                <w:szCs w:val="21"/>
              </w:rPr>
            </w:pPr>
            <w:r>
              <w:rPr>
                <w:rFonts w:hint="eastAsia"/>
                <w:color w:val="000000"/>
                <w:sz w:val="21"/>
                <w:szCs w:val="21"/>
              </w:rPr>
              <w:t>18:00-19:00（期权、质押式回购之外的其他非交易申报截止时间为18:50）</w:t>
            </w:r>
          </w:p>
        </w:tc>
        <w:tc>
          <w:tcPr>
            <w:tcW w:w="2659" w:type="dxa"/>
            <w:vAlign w:val="center"/>
          </w:tcPr>
          <w:p w:rsidR="00C96561" w:rsidRDefault="00385908">
            <w:pPr>
              <w:spacing w:line="300" w:lineRule="exact"/>
              <w:rPr>
                <w:rFonts w:hAnsi="宋体"/>
                <w:sz w:val="21"/>
                <w:szCs w:val="21"/>
              </w:rPr>
            </w:pPr>
            <w:r>
              <w:rPr>
                <w:rFonts w:hAnsi="宋体" w:hint="eastAsia"/>
                <w:sz w:val="21"/>
                <w:szCs w:val="21"/>
              </w:rPr>
              <w:t>交易网关、行情网关、文件网关使用与2020年12月14日生产系统相同配置进行恢复验证测试。</w:t>
            </w:r>
          </w:p>
          <w:p w:rsidR="00C96561" w:rsidRDefault="00C96561">
            <w:pPr>
              <w:spacing w:line="300" w:lineRule="exact"/>
              <w:rPr>
                <w:rFonts w:hAnsi="宋体"/>
                <w:sz w:val="21"/>
                <w:szCs w:val="21"/>
              </w:rPr>
            </w:pPr>
          </w:p>
          <w:p w:rsidR="00C96561" w:rsidRDefault="00C96561">
            <w:pPr>
              <w:spacing w:line="300" w:lineRule="exact"/>
              <w:rPr>
                <w:sz w:val="21"/>
                <w:szCs w:val="21"/>
              </w:rPr>
            </w:pPr>
          </w:p>
        </w:tc>
        <w:tc>
          <w:tcPr>
            <w:tcW w:w="1333" w:type="dxa"/>
            <w:vMerge/>
            <w:vAlign w:val="center"/>
          </w:tcPr>
          <w:p w:rsidR="00C96561" w:rsidRDefault="00C96561">
            <w:pPr>
              <w:spacing w:line="300" w:lineRule="exact"/>
              <w:rPr>
                <w:sz w:val="21"/>
                <w:szCs w:val="21"/>
              </w:rPr>
            </w:pPr>
          </w:p>
        </w:tc>
      </w:tr>
    </w:tbl>
    <w:p w:rsidR="00C96561" w:rsidRDefault="00C96561">
      <w:pPr>
        <w:pStyle w:val="30"/>
        <w:outlineLvl w:val="0"/>
        <w:rPr>
          <w:rFonts w:ascii="楷体_GB2312" w:eastAsia="楷体_GB2312"/>
          <w:b/>
          <w:color w:val="000000"/>
          <w:sz w:val="32"/>
          <w:szCs w:val="28"/>
        </w:rPr>
      </w:pPr>
      <w:bookmarkStart w:id="5" w:name="_Toc102489705"/>
    </w:p>
    <w:p w:rsidR="00C96561" w:rsidRDefault="00385908">
      <w:pPr>
        <w:ind w:firstLine="480"/>
        <w:rPr>
          <w:color w:val="000000"/>
          <w:sz w:val="28"/>
          <w:szCs w:val="28"/>
        </w:rPr>
      </w:pPr>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C96561">
        <w:trPr>
          <w:trHeight w:val="298"/>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C96561" w:rsidRDefault="00385908">
            <w:pPr>
              <w:spacing w:line="320" w:lineRule="exact"/>
              <w:jc w:val="center"/>
              <w:rPr>
                <w:rFonts w:hAnsi="Calibri" w:cs="宋体"/>
                <w:b/>
                <w:bCs/>
                <w:szCs w:val="24"/>
              </w:rPr>
            </w:pPr>
            <w:r>
              <w:rPr>
                <w:rFonts w:hint="eastAsia"/>
                <w:b/>
                <w:bCs/>
              </w:rPr>
              <w:t>测试内容</w:t>
            </w:r>
          </w:p>
        </w:tc>
      </w:tr>
      <w:tr w:rsidR="00C96561">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96561" w:rsidRDefault="00385908">
            <w:pPr>
              <w:pStyle w:val="a8"/>
              <w:spacing w:line="320" w:lineRule="exact"/>
              <w:rPr>
                <w:rFonts w:ascii="楷体_GB2312" w:hAnsi="Calibri" w:cs="宋体"/>
                <w:b/>
                <w:bCs/>
                <w:szCs w:val="24"/>
              </w:rPr>
            </w:pPr>
            <w:r>
              <w:rPr>
                <w:rFonts w:ascii="楷体_GB2312" w:hint="eastAsia"/>
                <w:b/>
                <w:bCs/>
                <w:sz w:val="24"/>
                <w:szCs w:val="24"/>
              </w:rPr>
              <w:t>深交所港股通T日测试安排（模拟T日2020年12月12日的交易）</w:t>
            </w:r>
          </w:p>
        </w:tc>
      </w:tr>
      <w:tr w:rsidR="00C96561">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9:00开始</w:t>
            </w:r>
          </w:p>
        </w:tc>
      </w:tr>
      <w:tr w:rsidR="00C96561">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模拟港股通交易业务的委托申报，并接收成交回报；实时行情的接收与展示。</w:t>
            </w:r>
          </w:p>
        </w:tc>
      </w:tr>
      <w:tr w:rsidR="00C96561">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ascii="Times New Roman" w:hint="eastAsia"/>
                <w:color w:val="000000"/>
                <w:sz w:val="21"/>
                <w:szCs w:val="21"/>
              </w:rPr>
              <w:t>持续交易时段</w:t>
            </w:r>
          </w:p>
        </w:tc>
        <w:tc>
          <w:tcPr>
            <w:tcW w:w="3020" w:type="dxa"/>
            <w:vMerge/>
            <w:tcBorders>
              <w:left w:val="nil"/>
              <w:right w:val="single" w:sz="4" w:space="0" w:color="auto"/>
            </w:tcBorders>
            <w:vAlign w:val="center"/>
          </w:tcPr>
          <w:p w:rsidR="00C96561" w:rsidRDefault="00C96561">
            <w:pPr>
              <w:spacing w:line="300" w:lineRule="exact"/>
              <w:rPr>
                <w:color w:val="000000"/>
                <w:sz w:val="21"/>
                <w:szCs w:val="21"/>
              </w:rPr>
            </w:pPr>
          </w:p>
        </w:tc>
      </w:tr>
      <w:tr w:rsidR="00C96561">
        <w:trPr>
          <w:trHeight w:val="210"/>
          <w:jc w:val="center"/>
        </w:trPr>
        <w:tc>
          <w:tcPr>
            <w:tcW w:w="753" w:type="dxa"/>
            <w:tcBorders>
              <w:top w:val="single" w:sz="4" w:space="0" w:color="auto"/>
              <w:left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C96561" w:rsidRDefault="00C96561">
            <w:pPr>
              <w:spacing w:line="300" w:lineRule="exact"/>
              <w:rPr>
                <w:color w:val="000000"/>
                <w:sz w:val="21"/>
                <w:szCs w:val="21"/>
              </w:rPr>
            </w:pPr>
          </w:p>
        </w:tc>
      </w:tr>
      <w:tr w:rsidR="00C965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接收港股收盘价格文件</w:t>
            </w:r>
          </w:p>
        </w:tc>
      </w:tr>
      <w:tr w:rsidR="00C96561">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C96561" w:rsidRDefault="00385908">
            <w:pPr>
              <w:rPr>
                <w:rFonts w:cs="宋体"/>
                <w:color w:val="2E2E2E"/>
                <w:kern w:val="0"/>
                <w:szCs w:val="24"/>
              </w:rPr>
            </w:pPr>
            <w:r>
              <w:rPr>
                <w:rFonts w:hint="eastAsia"/>
                <w:b/>
                <w:bCs/>
                <w:szCs w:val="24"/>
              </w:rPr>
              <w:t>中国结算深圳分公司T日测试安排（模拟T日2020年12月12日的结算）</w:t>
            </w:r>
          </w:p>
        </w:tc>
      </w:tr>
      <w:tr w:rsidR="00C965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C96561" w:rsidRDefault="00385908">
            <w:pPr>
              <w:spacing w:line="300" w:lineRule="exact"/>
              <w:rPr>
                <w:color w:val="000000"/>
                <w:sz w:val="21"/>
                <w:szCs w:val="21"/>
              </w:rPr>
            </w:pPr>
            <w:r>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C96561" w:rsidRDefault="00C96561">
            <w:pPr>
              <w:spacing w:line="300" w:lineRule="exact"/>
              <w:rPr>
                <w:color w:val="000000"/>
                <w:sz w:val="21"/>
                <w:szCs w:val="21"/>
              </w:rPr>
            </w:pPr>
          </w:p>
        </w:tc>
      </w:tr>
      <w:tr w:rsidR="00C965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C96561" w:rsidRDefault="00385908">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C96561" w:rsidRDefault="00C96561">
            <w:pPr>
              <w:spacing w:line="300" w:lineRule="exact"/>
              <w:rPr>
                <w:color w:val="000000"/>
                <w:sz w:val="21"/>
                <w:szCs w:val="21"/>
              </w:rPr>
            </w:pPr>
          </w:p>
        </w:tc>
      </w:tr>
      <w:tr w:rsidR="00C965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C96561" w:rsidRDefault="00385908">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C96561" w:rsidRDefault="00385908">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C96561" w:rsidRDefault="00385908">
            <w:pPr>
              <w:spacing w:line="300" w:lineRule="exact"/>
              <w:rPr>
                <w:color w:val="000000"/>
                <w:sz w:val="21"/>
                <w:szCs w:val="21"/>
              </w:rPr>
            </w:pPr>
            <w:r>
              <w:rPr>
                <w:rFonts w:hint="eastAsia"/>
                <w:color w:val="000000"/>
                <w:sz w:val="21"/>
                <w:szCs w:val="21"/>
              </w:rPr>
              <w:t>中国结算深圳分公司发送T日的港股通结算数据。</w:t>
            </w:r>
          </w:p>
          <w:p w:rsidR="00C96561" w:rsidRDefault="00385908">
            <w:pPr>
              <w:spacing w:line="300" w:lineRule="exact"/>
              <w:rPr>
                <w:color w:val="000000"/>
                <w:sz w:val="21"/>
                <w:szCs w:val="21"/>
              </w:rPr>
            </w:pPr>
            <w:r>
              <w:rPr>
                <w:rFonts w:hint="eastAsia"/>
                <w:color w:val="000000"/>
                <w:sz w:val="21"/>
                <w:szCs w:val="21"/>
              </w:rPr>
              <w:t>SZHK_SJSMX1mmdd.DBF</w:t>
            </w:r>
          </w:p>
          <w:p w:rsidR="00C96561" w:rsidRDefault="00385908">
            <w:pPr>
              <w:spacing w:line="300" w:lineRule="exact"/>
              <w:rPr>
                <w:color w:val="000000"/>
                <w:sz w:val="21"/>
                <w:szCs w:val="21"/>
              </w:rPr>
            </w:pPr>
            <w:r>
              <w:rPr>
                <w:rFonts w:hint="eastAsia"/>
                <w:color w:val="000000"/>
                <w:sz w:val="21"/>
                <w:szCs w:val="21"/>
              </w:rPr>
              <w:t>SZHK_SJSMX2mmdd.DBF</w:t>
            </w:r>
          </w:p>
          <w:p w:rsidR="00C96561" w:rsidRDefault="00385908">
            <w:pPr>
              <w:spacing w:line="300" w:lineRule="exact"/>
              <w:rPr>
                <w:color w:val="000000"/>
                <w:sz w:val="21"/>
                <w:szCs w:val="21"/>
              </w:rPr>
            </w:pPr>
            <w:proofErr w:type="spellStart"/>
            <w:r>
              <w:rPr>
                <w:rFonts w:hint="eastAsia"/>
                <w:color w:val="000000"/>
                <w:sz w:val="21"/>
                <w:szCs w:val="21"/>
              </w:rPr>
              <w:t>SZHK_QTSLmmdd.DBF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SZHK_TZXXmmdd.DBF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SZHK_YWHBmmdd.DBF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SZHK_SJSJGmmdd.DBF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SZHK_SJSDZmmdd.DBF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SZHK_SJSQSmmdd.DBF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SZHK_SJSYEmmdd.DBF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SZHK_SJSZJmmdd.DBF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SZHK_SJSJXmmdd.DBF</w:t>
            </w:r>
            <w:proofErr w:type="spellEnd"/>
          </w:p>
          <w:p w:rsidR="00C96561" w:rsidRDefault="00385908">
            <w:pPr>
              <w:spacing w:line="300" w:lineRule="exact"/>
              <w:rPr>
                <w:color w:val="000000"/>
                <w:sz w:val="21"/>
                <w:szCs w:val="21"/>
              </w:rPr>
            </w:pPr>
            <w:proofErr w:type="spellStart"/>
            <w:r>
              <w:rPr>
                <w:rFonts w:hint="eastAsia"/>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C96561" w:rsidRDefault="00C96561">
            <w:pPr>
              <w:spacing w:line="300" w:lineRule="exact"/>
              <w:rPr>
                <w:color w:val="000000"/>
                <w:sz w:val="21"/>
                <w:szCs w:val="21"/>
              </w:rPr>
            </w:pPr>
          </w:p>
        </w:tc>
      </w:tr>
    </w:tbl>
    <w:p w:rsidR="00C96561" w:rsidRDefault="00C96561">
      <w:pPr>
        <w:pStyle w:val="30"/>
        <w:outlineLvl w:val="0"/>
        <w:rPr>
          <w:rFonts w:ascii="楷体_GB2312" w:eastAsia="楷体_GB2312"/>
          <w:b/>
          <w:color w:val="000000"/>
          <w:sz w:val="32"/>
          <w:szCs w:val="28"/>
        </w:rPr>
      </w:pPr>
    </w:p>
    <w:p w:rsidR="00C96561" w:rsidRDefault="00385908">
      <w:pPr>
        <w:ind w:firstLine="480"/>
        <w:outlineLvl w:val="0"/>
        <w:rPr>
          <w:color w:val="000000"/>
          <w:sz w:val="28"/>
          <w:szCs w:val="28"/>
        </w:rPr>
      </w:pPr>
      <w:r>
        <w:rPr>
          <w:rFonts w:hint="eastAsia"/>
          <w:b/>
          <w:bCs/>
          <w:color w:val="000000"/>
          <w:sz w:val="28"/>
          <w:szCs w:val="28"/>
        </w:rPr>
        <w:t>统一账户平台（UAP）T日测试的具体</w:t>
      </w:r>
      <w:r>
        <w:rPr>
          <w:rFonts w:hint="eastAsia"/>
          <w:color w:val="000000"/>
          <w:sz w:val="28"/>
          <w:szCs w:val="28"/>
        </w:rPr>
        <w:t>安排请见下表：</w:t>
      </w:r>
    </w:p>
    <w:tbl>
      <w:tblPr>
        <w:tblStyle w:val="ae"/>
        <w:tblW w:w="8875" w:type="dxa"/>
        <w:tblLayout w:type="fixed"/>
        <w:tblLook w:val="04A0" w:firstRow="1" w:lastRow="0" w:firstColumn="1" w:lastColumn="0" w:noHBand="0" w:noVBand="1"/>
      </w:tblPr>
      <w:tblGrid>
        <w:gridCol w:w="712"/>
        <w:gridCol w:w="2793"/>
        <w:gridCol w:w="5370"/>
      </w:tblGrid>
      <w:tr w:rsidR="00C96561">
        <w:tc>
          <w:tcPr>
            <w:tcW w:w="712" w:type="dxa"/>
            <w:vAlign w:val="center"/>
          </w:tcPr>
          <w:p w:rsidR="00C96561" w:rsidRDefault="00385908">
            <w:pPr>
              <w:spacing w:line="320" w:lineRule="exact"/>
              <w:rPr>
                <w:color w:val="000000"/>
                <w:sz w:val="28"/>
                <w:szCs w:val="28"/>
              </w:rPr>
            </w:pPr>
            <w:r>
              <w:rPr>
                <w:rFonts w:hint="eastAsia"/>
                <w:b/>
                <w:bCs/>
              </w:rPr>
              <w:t>步骤</w:t>
            </w:r>
          </w:p>
        </w:tc>
        <w:tc>
          <w:tcPr>
            <w:tcW w:w="2793" w:type="dxa"/>
            <w:vAlign w:val="center"/>
          </w:tcPr>
          <w:p w:rsidR="00C96561" w:rsidRDefault="00385908">
            <w:pPr>
              <w:spacing w:line="320" w:lineRule="exact"/>
              <w:jc w:val="center"/>
              <w:rPr>
                <w:color w:val="000000"/>
                <w:sz w:val="28"/>
                <w:szCs w:val="28"/>
              </w:rPr>
            </w:pPr>
            <w:r>
              <w:rPr>
                <w:rFonts w:hint="eastAsia"/>
                <w:b/>
                <w:bCs/>
              </w:rPr>
              <w:t>时间段</w:t>
            </w:r>
          </w:p>
        </w:tc>
        <w:tc>
          <w:tcPr>
            <w:tcW w:w="5370" w:type="dxa"/>
          </w:tcPr>
          <w:p w:rsidR="00C96561" w:rsidRDefault="00385908">
            <w:pPr>
              <w:spacing w:line="320" w:lineRule="exact"/>
              <w:jc w:val="center"/>
              <w:rPr>
                <w:color w:val="000000"/>
                <w:sz w:val="28"/>
                <w:szCs w:val="28"/>
              </w:rPr>
            </w:pPr>
            <w:r>
              <w:rPr>
                <w:rFonts w:hint="eastAsia"/>
                <w:b/>
                <w:bCs/>
              </w:rPr>
              <w:t>开户代理机构测试内容</w:t>
            </w:r>
          </w:p>
        </w:tc>
      </w:tr>
      <w:tr w:rsidR="00C96561">
        <w:tc>
          <w:tcPr>
            <w:tcW w:w="712" w:type="dxa"/>
            <w:vAlign w:val="center"/>
          </w:tcPr>
          <w:p w:rsidR="00C96561" w:rsidRDefault="00385908">
            <w:pPr>
              <w:spacing w:line="300" w:lineRule="exact"/>
              <w:jc w:val="center"/>
              <w:rPr>
                <w:color w:val="000000"/>
                <w:sz w:val="21"/>
                <w:szCs w:val="21"/>
              </w:rPr>
            </w:pPr>
            <w:r>
              <w:rPr>
                <w:rFonts w:hint="eastAsia"/>
                <w:color w:val="000000"/>
                <w:sz w:val="21"/>
                <w:szCs w:val="21"/>
              </w:rPr>
              <w:t>1</w:t>
            </w:r>
          </w:p>
        </w:tc>
        <w:tc>
          <w:tcPr>
            <w:tcW w:w="2793" w:type="dxa"/>
            <w:vAlign w:val="center"/>
          </w:tcPr>
          <w:p w:rsidR="00C96561" w:rsidRDefault="00385908">
            <w:pPr>
              <w:spacing w:line="300" w:lineRule="exact"/>
              <w:rPr>
                <w:color w:val="000000"/>
                <w:sz w:val="21"/>
                <w:szCs w:val="21"/>
              </w:rPr>
            </w:pPr>
            <w:r>
              <w:rPr>
                <w:rFonts w:hint="eastAsia"/>
                <w:color w:val="000000"/>
                <w:sz w:val="21"/>
                <w:szCs w:val="21"/>
              </w:rPr>
              <w:t>10:00前</w:t>
            </w:r>
          </w:p>
          <w:p w:rsidR="00C96561" w:rsidRDefault="00385908">
            <w:pPr>
              <w:spacing w:line="300" w:lineRule="exact"/>
              <w:rPr>
                <w:color w:val="000000"/>
                <w:sz w:val="21"/>
                <w:szCs w:val="21"/>
              </w:rPr>
            </w:pPr>
            <w:r>
              <w:rPr>
                <w:rFonts w:hint="eastAsia"/>
                <w:color w:val="000000"/>
                <w:sz w:val="21"/>
                <w:szCs w:val="21"/>
              </w:rPr>
              <w:t>（数据准备）</w:t>
            </w:r>
          </w:p>
        </w:tc>
        <w:tc>
          <w:tcPr>
            <w:tcW w:w="5370" w:type="dxa"/>
            <w:vAlign w:val="center"/>
          </w:tcPr>
          <w:p w:rsidR="00C96561" w:rsidRDefault="00385908">
            <w:pPr>
              <w:rPr>
                <w:color w:val="000000"/>
                <w:szCs w:val="21"/>
              </w:rPr>
            </w:pPr>
            <w:r>
              <w:rPr>
                <w:rFonts w:ascii="Times New Roman" w:hint="eastAsia"/>
                <w:color w:val="000000"/>
                <w:sz w:val="21"/>
                <w:szCs w:val="21"/>
              </w:rPr>
              <w:t>通过微信群（中国结算账户技术工作群、中国结算账户技术工作</w:t>
            </w:r>
            <w:r>
              <w:rPr>
                <w:rFonts w:ascii="楷体" w:eastAsia="楷体" w:hAnsi="楷体" w:cs="楷体" w:hint="eastAsia"/>
                <w:color w:val="000000"/>
                <w:sz w:val="21"/>
                <w:szCs w:val="21"/>
              </w:rPr>
              <w:t>2</w:t>
            </w:r>
            <w:r>
              <w:rPr>
                <w:rFonts w:ascii="Times New Roman" w:hint="eastAsia"/>
                <w:color w:val="000000"/>
                <w:sz w:val="21"/>
                <w:szCs w:val="21"/>
              </w:rPr>
              <w:t>群）接收</w:t>
            </w:r>
            <w:r>
              <w:rPr>
                <w:rFonts w:ascii="楷体" w:eastAsia="楷体" w:hAnsi="楷体" w:cs="楷体" w:hint="eastAsia"/>
                <w:color w:val="000000"/>
                <w:sz w:val="21"/>
                <w:szCs w:val="21"/>
              </w:rPr>
              <w:t>QFII/RQFII</w:t>
            </w:r>
            <w:r>
              <w:rPr>
                <w:rFonts w:ascii="Times New Roman" w:hint="eastAsia"/>
                <w:color w:val="000000"/>
                <w:sz w:val="21"/>
                <w:szCs w:val="21"/>
              </w:rPr>
              <w:t>采用券商结算模式的深市</w:t>
            </w:r>
            <w:r>
              <w:rPr>
                <w:rFonts w:ascii="Times New Roman" w:hint="eastAsia"/>
                <w:color w:val="000000"/>
                <w:sz w:val="21"/>
                <w:szCs w:val="21"/>
              </w:rPr>
              <w:t>A</w:t>
            </w:r>
            <w:r>
              <w:rPr>
                <w:rFonts w:ascii="Times New Roman" w:hint="eastAsia"/>
                <w:color w:val="000000"/>
                <w:sz w:val="21"/>
                <w:szCs w:val="21"/>
              </w:rPr>
              <w:t>股账户</w:t>
            </w:r>
            <w:r>
              <w:rPr>
                <w:rFonts w:hint="eastAsia"/>
                <w:color w:val="000000"/>
                <w:sz w:val="21"/>
                <w:szCs w:val="21"/>
              </w:rPr>
              <w:t>，并进行测试数据准备</w:t>
            </w:r>
            <w:r>
              <w:rPr>
                <w:rFonts w:ascii="Times New Roman" w:hint="eastAsia"/>
                <w:color w:val="000000"/>
                <w:sz w:val="21"/>
                <w:szCs w:val="21"/>
              </w:rPr>
              <w:t>。</w:t>
            </w:r>
          </w:p>
        </w:tc>
      </w:tr>
      <w:tr w:rsidR="00C96561">
        <w:tc>
          <w:tcPr>
            <w:tcW w:w="712" w:type="dxa"/>
            <w:vAlign w:val="center"/>
          </w:tcPr>
          <w:p w:rsidR="00C96561" w:rsidRDefault="00385908">
            <w:pPr>
              <w:spacing w:line="300" w:lineRule="exact"/>
              <w:jc w:val="center"/>
              <w:rPr>
                <w:color w:val="000000"/>
                <w:sz w:val="21"/>
                <w:szCs w:val="21"/>
              </w:rPr>
            </w:pPr>
            <w:r>
              <w:rPr>
                <w:rFonts w:hint="eastAsia"/>
                <w:color w:val="000000"/>
                <w:sz w:val="21"/>
                <w:szCs w:val="21"/>
              </w:rPr>
              <w:t>2</w:t>
            </w:r>
          </w:p>
        </w:tc>
        <w:tc>
          <w:tcPr>
            <w:tcW w:w="2793" w:type="dxa"/>
            <w:vAlign w:val="center"/>
          </w:tcPr>
          <w:p w:rsidR="00C96561" w:rsidRDefault="00385908">
            <w:pPr>
              <w:spacing w:line="300" w:lineRule="exact"/>
              <w:rPr>
                <w:color w:val="000000"/>
                <w:sz w:val="21"/>
                <w:szCs w:val="21"/>
              </w:rPr>
            </w:pPr>
            <w:r>
              <w:rPr>
                <w:rFonts w:hint="eastAsia"/>
                <w:color w:val="000000"/>
                <w:sz w:val="21"/>
                <w:szCs w:val="21"/>
              </w:rPr>
              <w:t>10:00-13:00</w:t>
            </w:r>
          </w:p>
          <w:p w:rsidR="00C96561" w:rsidRDefault="00385908">
            <w:pPr>
              <w:spacing w:line="300" w:lineRule="exact"/>
              <w:rPr>
                <w:color w:val="000000"/>
                <w:sz w:val="21"/>
                <w:szCs w:val="21"/>
              </w:rPr>
            </w:pPr>
            <w:r>
              <w:rPr>
                <w:rFonts w:hint="eastAsia"/>
                <w:color w:val="000000"/>
                <w:sz w:val="21"/>
                <w:szCs w:val="21"/>
              </w:rPr>
              <w:t>（UAP日间实时业务）</w:t>
            </w:r>
          </w:p>
        </w:tc>
        <w:tc>
          <w:tcPr>
            <w:tcW w:w="5370" w:type="dxa"/>
            <w:vAlign w:val="center"/>
          </w:tcPr>
          <w:p w:rsidR="00C96561" w:rsidRDefault="00385908">
            <w:pPr>
              <w:rPr>
                <w:color w:val="000000"/>
                <w:szCs w:val="21"/>
              </w:rPr>
            </w:pPr>
            <w:r>
              <w:rPr>
                <w:rFonts w:hint="eastAsia"/>
                <w:color w:val="000000"/>
                <w:sz w:val="21"/>
                <w:szCs w:val="21"/>
              </w:rPr>
              <w:t>采用</w:t>
            </w:r>
            <w:r>
              <w:rPr>
                <w:rFonts w:ascii="Times New Roman" w:hint="eastAsia"/>
                <w:color w:val="000000"/>
                <w:sz w:val="21"/>
                <w:szCs w:val="21"/>
              </w:rPr>
              <w:t>券商结算模式和托管行结算模式进行</w:t>
            </w:r>
            <w:r>
              <w:rPr>
                <w:rFonts w:ascii="楷体" w:eastAsia="楷体" w:hAnsi="楷体" w:cs="楷体" w:hint="eastAsia"/>
                <w:color w:val="000000"/>
                <w:sz w:val="21"/>
                <w:szCs w:val="21"/>
              </w:rPr>
              <w:t>QFII/RQFII</w:t>
            </w:r>
            <w:r>
              <w:rPr>
                <w:rFonts w:hint="eastAsia"/>
                <w:color w:val="000000"/>
                <w:sz w:val="21"/>
                <w:szCs w:val="21"/>
              </w:rPr>
              <w:t>深市信用账户及深市衍生品合约账户的开户等业务。</w:t>
            </w:r>
          </w:p>
        </w:tc>
      </w:tr>
      <w:tr w:rsidR="00C96561">
        <w:tc>
          <w:tcPr>
            <w:tcW w:w="712" w:type="dxa"/>
            <w:vAlign w:val="center"/>
          </w:tcPr>
          <w:p w:rsidR="00C96561" w:rsidRDefault="00385908">
            <w:pPr>
              <w:spacing w:line="300" w:lineRule="exact"/>
              <w:jc w:val="center"/>
              <w:rPr>
                <w:color w:val="000000"/>
                <w:sz w:val="21"/>
                <w:szCs w:val="21"/>
              </w:rPr>
            </w:pPr>
            <w:r>
              <w:rPr>
                <w:rFonts w:hint="eastAsia"/>
                <w:color w:val="000000"/>
                <w:sz w:val="21"/>
                <w:szCs w:val="21"/>
              </w:rPr>
              <w:t>3</w:t>
            </w:r>
          </w:p>
        </w:tc>
        <w:tc>
          <w:tcPr>
            <w:tcW w:w="2793" w:type="dxa"/>
            <w:vAlign w:val="center"/>
          </w:tcPr>
          <w:p w:rsidR="00C96561" w:rsidRDefault="00385908">
            <w:pPr>
              <w:spacing w:line="300" w:lineRule="exact"/>
              <w:rPr>
                <w:color w:val="000000"/>
                <w:sz w:val="21"/>
                <w:szCs w:val="21"/>
              </w:rPr>
            </w:pPr>
            <w:r>
              <w:rPr>
                <w:rFonts w:hint="eastAsia"/>
                <w:color w:val="000000"/>
                <w:sz w:val="21"/>
                <w:szCs w:val="21"/>
              </w:rPr>
              <w:t>13:00-17:00</w:t>
            </w:r>
          </w:p>
          <w:p w:rsidR="00C96561" w:rsidRDefault="00385908">
            <w:pPr>
              <w:spacing w:line="300" w:lineRule="exact"/>
              <w:rPr>
                <w:color w:val="000000"/>
                <w:sz w:val="21"/>
                <w:szCs w:val="21"/>
              </w:rPr>
            </w:pPr>
            <w:r>
              <w:rPr>
                <w:rFonts w:hint="eastAsia"/>
                <w:color w:val="000000"/>
                <w:sz w:val="21"/>
                <w:szCs w:val="21"/>
              </w:rPr>
              <w:t>（UAP日终数据下发）</w:t>
            </w:r>
          </w:p>
        </w:tc>
        <w:tc>
          <w:tcPr>
            <w:tcW w:w="5370" w:type="dxa"/>
            <w:vAlign w:val="center"/>
          </w:tcPr>
          <w:p w:rsidR="00C96561" w:rsidRDefault="00385908">
            <w:pPr>
              <w:numPr>
                <w:ilvl w:val="255"/>
                <w:numId w:val="0"/>
              </w:numPr>
              <w:jc w:val="left"/>
              <w:rPr>
                <w:color w:val="000000"/>
                <w:sz w:val="21"/>
                <w:szCs w:val="21"/>
              </w:rPr>
            </w:pPr>
            <w:r>
              <w:rPr>
                <w:rFonts w:hint="eastAsia"/>
                <w:color w:val="000000"/>
                <w:sz w:val="21"/>
                <w:szCs w:val="21"/>
              </w:rPr>
              <w:t>通过中国结算上海参与人文件交互子系统（</w:t>
            </w:r>
            <w:r>
              <w:rPr>
                <w:rFonts w:ascii="楷体" w:eastAsia="楷体" w:hAnsi="楷体" w:cs="楷体" w:hint="eastAsia"/>
                <w:color w:val="000000"/>
                <w:sz w:val="21"/>
                <w:szCs w:val="21"/>
              </w:rPr>
              <w:t>PFX</w:t>
            </w:r>
            <w:r>
              <w:rPr>
                <w:rFonts w:hint="eastAsia"/>
                <w:color w:val="000000"/>
                <w:sz w:val="21"/>
                <w:szCs w:val="21"/>
              </w:rPr>
              <w:t>）接收以下账户数据文件,进行核对及处理（下文XXXXXX为结算参与人代码，</w:t>
            </w:r>
            <w:proofErr w:type="spellStart"/>
            <w:r>
              <w:rPr>
                <w:rFonts w:ascii="Times New Roman" w:hint="eastAsia"/>
                <w:color w:val="000000"/>
                <w:sz w:val="21"/>
                <w:szCs w:val="21"/>
              </w:rPr>
              <w:t>mdd</w:t>
            </w:r>
            <w:proofErr w:type="spellEnd"/>
            <w:r>
              <w:rPr>
                <w:rFonts w:hint="eastAsia"/>
                <w:color w:val="000000"/>
                <w:sz w:val="21"/>
                <w:szCs w:val="21"/>
              </w:rPr>
              <w:t>为日期）：</w:t>
            </w:r>
          </w:p>
          <w:p w:rsidR="00C96561" w:rsidRDefault="00385908">
            <w:pPr>
              <w:numPr>
                <w:ilvl w:val="255"/>
                <w:numId w:val="0"/>
              </w:numPr>
              <w:jc w:val="left"/>
              <w:rPr>
                <w:color w:val="000000"/>
                <w:sz w:val="21"/>
                <w:szCs w:val="21"/>
              </w:rPr>
            </w:pPr>
            <w:r>
              <w:rPr>
                <w:rFonts w:hint="eastAsia"/>
                <w:color w:val="000000"/>
                <w:sz w:val="21"/>
                <w:szCs w:val="21"/>
              </w:rPr>
              <w:t>ywlsXXXXXX.mdd.bz2</w:t>
            </w:r>
          </w:p>
          <w:p w:rsidR="00C96561" w:rsidRDefault="00385908">
            <w:pPr>
              <w:numPr>
                <w:ilvl w:val="255"/>
                <w:numId w:val="0"/>
              </w:numPr>
              <w:jc w:val="left"/>
              <w:rPr>
                <w:color w:val="000000"/>
                <w:sz w:val="21"/>
                <w:szCs w:val="21"/>
              </w:rPr>
            </w:pPr>
            <w:r>
              <w:rPr>
                <w:rFonts w:hint="eastAsia"/>
                <w:color w:val="000000"/>
                <w:sz w:val="21"/>
                <w:szCs w:val="21"/>
              </w:rPr>
              <w:t>ymtzlXXXXXX.mdd.bz2</w:t>
            </w:r>
          </w:p>
          <w:p w:rsidR="00C96561" w:rsidRDefault="00385908">
            <w:pPr>
              <w:numPr>
                <w:ilvl w:val="255"/>
                <w:numId w:val="0"/>
              </w:numPr>
              <w:jc w:val="left"/>
              <w:rPr>
                <w:color w:val="000000"/>
                <w:sz w:val="21"/>
                <w:szCs w:val="21"/>
              </w:rPr>
            </w:pPr>
            <w:r>
              <w:rPr>
                <w:rFonts w:hint="eastAsia"/>
                <w:color w:val="000000"/>
                <w:sz w:val="21"/>
                <w:szCs w:val="21"/>
              </w:rPr>
              <w:t>zqzhzlXXXXXX.mdd.bz2</w:t>
            </w:r>
          </w:p>
          <w:p w:rsidR="00C96561" w:rsidRDefault="00385908">
            <w:pPr>
              <w:numPr>
                <w:ilvl w:val="255"/>
                <w:numId w:val="0"/>
              </w:numPr>
              <w:jc w:val="left"/>
              <w:rPr>
                <w:color w:val="000000"/>
                <w:sz w:val="21"/>
                <w:szCs w:val="21"/>
              </w:rPr>
            </w:pPr>
            <w:r>
              <w:rPr>
                <w:rFonts w:hint="eastAsia"/>
                <w:color w:val="000000"/>
                <w:sz w:val="21"/>
                <w:szCs w:val="21"/>
              </w:rPr>
              <w:t>syxxXXXXXX.mdd.bz2</w:t>
            </w:r>
          </w:p>
          <w:p w:rsidR="00C96561" w:rsidRDefault="00385908">
            <w:pPr>
              <w:numPr>
                <w:ilvl w:val="255"/>
                <w:numId w:val="0"/>
              </w:numPr>
              <w:jc w:val="left"/>
              <w:rPr>
                <w:color w:val="000000"/>
                <w:sz w:val="21"/>
                <w:szCs w:val="21"/>
              </w:rPr>
            </w:pPr>
            <w:r>
              <w:rPr>
                <w:rFonts w:hint="eastAsia"/>
                <w:color w:val="000000"/>
                <w:sz w:val="21"/>
                <w:szCs w:val="21"/>
              </w:rPr>
              <w:t>hhrXXXXXX.mdd.bz2</w:t>
            </w:r>
          </w:p>
          <w:p w:rsidR="00C96561" w:rsidRDefault="00385908">
            <w:pPr>
              <w:numPr>
                <w:ilvl w:val="255"/>
                <w:numId w:val="0"/>
              </w:numPr>
              <w:jc w:val="left"/>
              <w:rPr>
                <w:color w:val="000000"/>
                <w:sz w:val="21"/>
                <w:szCs w:val="21"/>
              </w:rPr>
            </w:pPr>
            <w:r>
              <w:rPr>
                <w:rFonts w:hint="eastAsia"/>
                <w:color w:val="000000"/>
                <w:sz w:val="21"/>
                <w:szCs w:val="21"/>
              </w:rPr>
              <w:t>xmzhXXXXXX.mdd.bz2</w:t>
            </w:r>
          </w:p>
          <w:p w:rsidR="00C96561" w:rsidRDefault="00385908">
            <w:pPr>
              <w:numPr>
                <w:ilvl w:val="255"/>
                <w:numId w:val="0"/>
              </w:numPr>
              <w:jc w:val="left"/>
              <w:rPr>
                <w:color w:val="000000"/>
                <w:sz w:val="21"/>
                <w:szCs w:val="21"/>
              </w:rPr>
            </w:pPr>
            <w:r>
              <w:rPr>
                <w:rFonts w:hint="eastAsia"/>
                <w:color w:val="000000"/>
                <w:sz w:val="21"/>
                <w:szCs w:val="21"/>
              </w:rPr>
              <w:t>khtjXXXXXX.mdd.bz2</w:t>
            </w:r>
          </w:p>
          <w:p w:rsidR="00C96561" w:rsidRDefault="00385908">
            <w:pPr>
              <w:numPr>
                <w:ilvl w:val="255"/>
                <w:numId w:val="0"/>
              </w:numPr>
              <w:jc w:val="left"/>
              <w:rPr>
                <w:color w:val="000000"/>
                <w:sz w:val="21"/>
                <w:szCs w:val="21"/>
              </w:rPr>
            </w:pPr>
            <w:r>
              <w:rPr>
                <w:rFonts w:hint="eastAsia"/>
                <w:color w:val="000000"/>
                <w:sz w:val="21"/>
                <w:szCs w:val="21"/>
              </w:rPr>
              <w:t>zhrzXXXXXX.mdd.bz2</w:t>
            </w:r>
          </w:p>
          <w:p w:rsidR="00C96561" w:rsidRDefault="00385908">
            <w:pPr>
              <w:numPr>
                <w:ilvl w:val="255"/>
                <w:numId w:val="0"/>
              </w:numPr>
              <w:jc w:val="left"/>
              <w:rPr>
                <w:color w:val="000000"/>
                <w:sz w:val="21"/>
                <w:szCs w:val="21"/>
              </w:rPr>
            </w:pPr>
            <w:r>
              <w:rPr>
                <w:rFonts w:hint="eastAsia"/>
                <w:color w:val="000000"/>
                <w:sz w:val="21"/>
                <w:szCs w:val="21"/>
              </w:rPr>
              <w:t>zjqsXXXXXX.mdd.bz2</w:t>
            </w:r>
          </w:p>
          <w:p w:rsidR="00C96561" w:rsidRDefault="00385908">
            <w:pPr>
              <w:numPr>
                <w:ilvl w:val="255"/>
                <w:numId w:val="0"/>
              </w:numPr>
              <w:jc w:val="left"/>
              <w:rPr>
                <w:color w:val="000000"/>
                <w:sz w:val="21"/>
                <w:szCs w:val="21"/>
              </w:rPr>
            </w:pPr>
            <w:r>
              <w:rPr>
                <w:rFonts w:hint="eastAsia"/>
                <w:color w:val="000000"/>
                <w:sz w:val="21"/>
                <w:szCs w:val="21"/>
              </w:rPr>
              <w:t>qhzlbgtzXXXXXX.mdd.bz2</w:t>
            </w:r>
          </w:p>
          <w:p w:rsidR="00C96561" w:rsidRDefault="00385908">
            <w:pPr>
              <w:numPr>
                <w:ilvl w:val="255"/>
                <w:numId w:val="0"/>
              </w:numPr>
              <w:jc w:val="left"/>
              <w:rPr>
                <w:color w:val="000000"/>
                <w:sz w:val="21"/>
                <w:szCs w:val="21"/>
              </w:rPr>
            </w:pPr>
            <w:r>
              <w:rPr>
                <w:rFonts w:hint="eastAsia"/>
                <w:color w:val="000000"/>
                <w:sz w:val="21"/>
                <w:szCs w:val="21"/>
              </w:rPr>
              <w:t>sxkhxxXXXXXX.mdd.bz2</w:t>
            </w:r>
          </w:p>
          <w:p w:rsidR="00C96561" w:rsidRDefault="00385908">
            <w:pPr>
              <w:numPr>
                <w:ilvl w:val="255"/>
                <w:numId w:val="0"/>
              </w:numPr>
              <w:jc w:val="left"/>
              <w:rPr>
                <w:color w:val="000000"/>
                <w:szCs w:val="21"/>
              </w:rPr>
            </w:pPr>
            <w:r>
              <w:rPr>
                <w:rFonts w:hint="eastAsia"/>
                <w:color w:val="000000"/>
                <w:sz w:val="21"/>
                <w:szCs w:val="21"/>
              </w:rPr>
              <w:t>wbsggtqxXXXXXX.mdd.bz2</w:t>
            </w:r>
          </w:p>
        </w:tc>
      </w:tr>
    </w:tbl>
    <w:p w:rsidR="00C96561" w:rsidRDefault="00C96561">
      <w:pPr>
        <w:pStyle w:val="30"/>
        <w:outlineLvl w:val="0"/>
        <w:rPr>
          <w:rFonts w:ascii="楷体_GB2312" w:eastAsia="楷体_GB2312"/>
          <w:b/>
          <w:color w:val="000000"/>
          <w:sz w:val="32"/>
          <w:szCs w:val="28"/>
        </w:rPr>
      </w:pPr>
    </w:p>
    <w:p w:rsidR="00C96561" w:rsidRDefault="00385908">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T日和恢复验证测试均以2020年12月11日（星期五）深市所有证券的收盘行情、收市后的股份数据作为交易的起始数据。</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测试使用的交易网关、行情网关、网关监控程序、交易单元、交易单元与交易网关绑定关系、衍生品结算账号、</w:t>
      </w:r>
      <w:r>
        <w:rPr>
          <w:rFonts w:ascii="楷体_GB2312" w:eastAsia="楷体_GB2312" w:hint="eastAsia"/>
          <w:color w:val="000000" w:themeColor="text1"/>
          <w:sz w:val="28"/>
          <w:szCs w:val="28"/>
        </w:rPr>
        <w:t>衍生品合约账户</w:t>
      </w:r>
      <w:r>
        <w:rPr>
          <w:rFonts w:ascii="楷体_GB2312" w:eastAsia="楷体_GB2312" w:hint="eastAsia"/>
          <w:color w:val="000000"/>
          <w:sz w:val="28"/>
          <w:szCs w:val="28"/>
        </w:rPr>
        <w:t>、期权做市商、ETF的PD券商等相关信息均与2020年12月14日（星期一）生产系统保持一致。</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新增存托凭证上市交易业务</w:t>
      </w:r>
    </w:p>
    <w:tbl>
      <w:tblPr>
        <w:tblW w:w="869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4"/>
        <w:gridCol w:w="1297"/>
        <w:gridCol w:w="1619"/>
        <w:gridCol w:w="2045"/>
        <w:gridCol w:w="2036"/>
      </w:tblGrid>
      <w:tr w:rsidR="00C96561">
        <w:trPr>
          <w:trHeight w:val="460"/>
          <w:tblHeader/>
          <w:jc w:val="center"/>
        </w:trPr>
        <w:tc>
          <w:tcPr>
            <w:tcW w:w="1694" w:type="dxa"/>
            <w:shd w:val="clear" w:color="auto" w:fill="BFBFBF" w:themeFill="background1" w:themeFillShade="BF"/>
            <w:vAlign w:val="center"/>
          </w:tcPr>
          <w:p w:rsidR="00C96561" w:rsidRDefault="00385908">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297" w:type="dxa"/>
            <w:shd w:val="clear" w:color="auto" w:fill="BFBFBF" w:themeFill="background1" w:themeFillShade="BF"/>
            <w:noWrap/>
            <w:vAlign w:val="center"/>
          </w:tcPr>
          <w:p w:rsidR="00C96561" w:rsidRDefault="00385908">
            <w:pPr>
              <w:widowControl/>
              <w:jc w:val="center"/>
              <w:rPr>
                <w:rFonts w:hAnsi="等线" w:cs="宋体"/>
                <w:color w:val="000000"/>
                <w:kern w:val="0"/>
                <w:sz w:val="22"/>
                <w:szCs w:val="22"/>
              </w:rPr>
            </w:pPr>
            <w:r>
              <w:rPr>
                <w:rFonts w:hAnsi="楷体" w:cs="宋体" w:hint="eastAsia"/>
                <w:b/>
                <w:bCs/>
                <w:color w:val="2E2E2E"/>
                <w:kern w:val="0"/>
                <w:sz w:val="20"/>
              </w:rPr>
              <w:t>证券代码</w:t>
            </w:r>
          </w:p>
        </w:tc>
        <w:tc>
          <w:tcPr>
            <w:tcW w:w="1619" w:type="dxa"/>
            <w:shd w:val="clear" w:color="auto" w:fill="BFBFBF" w:themeFill="background1" w:themeFillShade="BF"/>
            <w:noWrap/>
            <w:vAlign w:val="center"/>
          </w:tcPr>
          <w:p w:rsidR="00C96561" w:rsidRDefault="00385908">
            <w:pPr>
              <w:widowControl/>
              <w:jc w:val="center"/>
              <w:rPr>
                <w:rFonts w:hAnsi="等线" w:cs="宋体"/>
                <w:color w:val="000000"/>
                <w:kern w:val="0"/>
                <w:sz w:val="22"/>
                <w:szCs w:val="22"/>
              </w:rPr>
            </w:pPr>
            <w:r>
              <w:rPr>
                <w:rFonts w:hAnsi="楷体" w:cs="宋体" w:hint="eastAsia"/>
                <w:b/>
                <w:bCs/>
                <w:color w:val="2E2E2E"/>
                <w:kern w:val="0"/>
                <w:sz w:val="20"/>
              </w:rPr>
              <w:t>证券简称</w:t>
            </w:r>
          </w:p>
        </w:tc>
        <w:tc>
          <w:tcPr>
            <w:tcW w:w="2045" w:type="dxa"/>
            <w:shd w:val="clear" w:color="auto" w:fill="BFBFBF" w:themeFill="background1" w:themeFillShade="BF"/>
            <w:vAlign w:val="center"/>
          </w:tcPr>
          <w:p w:rsidR="00C96561" w:rsidRDefault="00385908">
            <w:pPr>
              <w:widowControl/>
              <w:jc w:val="center"/>
              <w:rPr>
                <w:rFonts w:hAnsi="楷体" w:cs="宋体"/>
                <w:b/>
                <w:bCs/>
                <w:color w:val="2E2E2E"/>
                <w:kern w:val="0"/>
                <w:sz w:val="20"/>
              </w:rPr>
            </w:pPr>
            <w:r>
              <w:rPr>
                <w:rFonts w:hAnsi="楷体" w:cs="宋体" w:hint="eastAsia"/>
                <w:b/>
                <w:bCs/>
                <w:color w:val="2E2E2E"/>
                <w:kern w:val="0"/>
                <w:sz w:val="20"/>
              </w:rPr>
              <w:t>开盘参考价</w:t>
            </w:r>
          </w:p>
        </w:tc>
        <w:tc>
          <w:tcPr>
            <w:tcW w:w="2036" w:type="dxa"/>
            <w:shd w:val="clear" w:color="auto" w:fill="BFBFBF" w:themeFill="background1" w:themeFillShade="BF"/>
            <w:vAlign w:val="center"/>
          </w:tcPr>
          <w:p w:rsidR="00C96561" w:rsidRDefault="00385908">
            <w:pPr>
              <w:widowControl/>
              <w:jc w:val="center"/>
              <w:rPr>
                <w:rFonts w:hAnsi="楷体" w:cs="宋体"/>
                <w:b/>
                <w:bCs/>
                <w:color w:val="2E2E2E"/>
                <w:kern w:val="0"/>
                <w:sz w:val="20"/>
              </w:rPr>
            </w:pPr>
            <w:r>
              <w:rPr>
                <w:rFonts w:hAnsi="楷体" w:cs="宋体" w:hint="eastAsia"/>
                <w:b/>
                <w:bCs/>
                <w:color w:val="2E2E2E"/>
                <w:kern w:val="0"/>
                <w:sz w:val="20"/>
              </w:rPr>
              <w:t>上市首日</w:t>
            </w:r>
          </w:p>
        </w:tc>
      </w:tr>
      <w:tr w:rsidR="00C96561">
        <w:trPr>
          <w:trHeight w:val="759"/>
          <w:jc w:val="center"/>
        </w:trPr>
        <w:tc>
          <w:tcPr>
            <w:tcW w:w="1694"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主板存托凭证</w:t>
            </w:r>
          </w:p>
        </w:tc>
        <w:tc>
          <w:tcPr>
            <w:tcW w:w="1297" w:type="dxa"/>
            <w:shd w:val="clear" w:color="auto" w:fill="auto"/>
            <w:noWrap/>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001011</w:t>
            </w:r>
          </w:p>
        </w:tc>
        <w:tc>
          <w:tcPr>
            <w:tcW w:w="1619" w:type="dxa"/>
            <w:shd w:val="clear" w:color="auto" w:fill="auto"/>
            <w:noWrap/>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N主测1DR</w:t>
            </w:r>
          </w:p>
        </w:tc>
        <w:tc>
          <w:tcPr>
            <w:tcW w:w="2045"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100元/份</w:t>
            </w:r>
          </w:p>
        </w:tc>
        <w:tc>
          <w:tcPr>
            <w:tcW w:w="2036"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kern w:val="0"/>
                <w:sz w:val="20"/>
                <w:lang w:bidi="ar"/>
              </w:rPr>
              <w:t>2020/12/12</w:t>
            </w:r>
          </w:p>
        </w:tc>
      </w:tr>
      <w:tr w:rsidR="00C96561">
        <w:trPr>
          <w:trHeight w:val="759"/>
          <w:jc w:val="center"/>
        </w:trPr>
        <w:tc>
          <w:tcPr>
            <w:tcW w:w="1694"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创业板存托凭证</w:t>
            </w:r>
          </w:p>
        </w:tc>
        <w:tc>
          <w:tcPr>
            <w:tcW w:w="1297" w:type="dxa"/>
            <w:shd w:val="clear" w:color="auto" w:fill="auto"/>
            <w:noWrap/>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309801</w:t>
            </w:r>
          </w:p>
        </w:tc>
        <w:tc>
          <w:tcPr>
            <w:tcW w:w="1619" w:type="dxa"/>
            <w:shd w:val="clear" w:color="auto" w:fill="auto"/>
            <w:noWrap/>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N创测1DR</w:t>
            </w:r>
          </w:p>
        </w:tc>
        <w:tc>
          <w:tcPr>
            <w:tcW w:w="2045"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color w:val="000000"/>
                <w:kern w:val="0"/>
                <w:sz w:val="20"/>
              </w:rPr>
              <w:t>100元/份</w:t>
            </w:r>
          </w:p>
        </w:tc>
        <w:tc>
          <w:tcPr>
            <w:tcW w:w="2036" w:type="dxa"/>
            <w:vAlign w:val="center"/>
          </w:tcPr>
          <w:p w:rsidR="00C96561" w:rsidRDefault="00385908">
            <w:pPr>
              <w:widowControl/>
              <w:jc w:val="center"/>
              <w:rPr>
                <w:rFonts w:ascii="楷体" w:eastAsia="楷体" w:hAnsi="楷体" w:cs="楷体"/>
                <w:color w:val="000000"/>
                <w:kern w:val="0"/>
                <w:sz w:val="20"/>
              </w:rPr>
            </w:pPr>
            <w:r>
              <w:rPr>
                <w:rFonts w:ascii="楷体" w:eastAsia="楷体" w:hAnsi="楷体" w:cs="楷体" w:hint="eastAsia"/>
                <w:kern w:val="0"/>
                <w:sz w:val="20"/>
                <w:lang w:bidi="ar"/>
              </w:rPr>
              <w:t>2020/12/12</w:t>
            </w:r>
          </w:p>
        </w:tc>
      </w:tr>
    </w:tbl>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网络投票业务测试安排</w:t>
      </w:r>
    </w:p>
    <w:p w:rsidR="00C96561" w:rsidRDefault="00385908">
      <w:pPr>
        <w:ind w:firstLineChars="200" w:firstLine="560"/>
        <w:rPr>
          <w:color w:val="000000"/>
          <w:sz w:val="28"/>
          <w:szCs w:val="28"/>
        </w:rPr>
      </w:pPr>
      <w:r>
        <w:rPr>
          <w:rFonts w:hint="eastAsia"/>
          <w:color w:val="000000"/>
          <w:sz w:val="28"/>
          <w:szCs w:val="28"/>
        </w:rPr>
        <w:t>与2020年12月14日（星期一）生产系统保持一致。</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C96561" w:rsidRDefault="00385908">
      <w:pPr>
        <w:ind w:firstLineChars="200" w:firstLine="560"/>
        <w:rPr>
          <w:color w:val="000000"/>
          <w:sz w:val="28"/>
          <w:szCs w:val="28"/>
        </w:rPr>
      </w:pPr>
      <w:r>
        <w:rPr>
          <w:rFonts w:hint="eastAsia"/>
          <w:color w:val="000000"/>
          <w:sz w:val="28"/>
          <w:szCs w:val="28"/>
        </w:rPr>
        <w:t>所有ETF测试使用的PCF/IOPV文件与2020年</w:t>
      </w:r>
      <w:r w:rsidR="00325456">
        <w:rPr>
          <w:rFonts w:hint="eastAsia"/>
          <w:color w:val="000000"/>
          <w:sz w:val="28"/>
          <w:szCs w:val="28"/>
        </w:rPr>
        <w:t>12</w:t>
      </w:r>
      <w:r>
        <w:rPr>
          <w:rFonts w:hint="eastAsia"/>
          <w:color w:val="000000"/>
          <w:sz w:val="28"/>
          <w:szCs w:val="28"/>
        </w:rPr>
        <w:t>月</w:t>
      </w:r>
      <w:r w:rsidR="00325456">
        <w:rPr>
          <w:rFonts w:hint="eastAsia"/>
          <w:color w:val="000000"/>
          <w:sz w:val="28"/>
          <w:szCs w:val="28"/>
        </w:rPr>
        <w:t>11</w:t>
      </w:r>
      <w:r>
        <w:rPr>
          <w:rFonts w:hint="eastAsia"/>
          <w:color w:val="000000"/>
          <w:sz w:val="28"/>
          <w:szCs w:val="28"/>
        </w:rPr>
        <w:t>日（星期五）交易生产系统保持一致，所有基金管理人均无需上传全网测试使用的PCF/IOPV文件。</w:t>
      </w:r>
    </w:p>
    <w:p w:rsidR="00C96561" w:rsidRDefault="00385908">
      <w:pPr>
        <w:pStyle w:val="af4"/>
        <w:numPr>
          <w:ilvl w:val="0"/>
          <w:numId w:val="4"/>
        </w:numPr>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中国结算深圳分公司为各类业务测试生成测试账户及股份：</w:t>
      </w:r>
    </w:p>
    <w:p w:rsidR="00C96561" w:rsidRDefault="00385908">
      <w:pPr>
        <w:ind w:firstLineChars="200" w:firstLine="560"/>
        <w:jc w:val="left"/>
        <w:outlineLvl w:val="1"/>
        <w:rPr>
          <w:color w:val="000000"/>
          <w:sz w:val="28"/>
          <w:szCs w:val="28"/>
        </w:rPr>
      </w:pPr>
      <w:r>
        <w:rPr>
          <w:color w:val="000000"/>
          <w:sz w:val="28"/>
          <w:szCs w:val="28"/>
        </w:rPr>
        <w:t>1</w:t>
      </w:r>
      <w:r>
        <w:rPr>
          <w:rFonts w:hint="eastAsia"/>
          <w:color w:val="000000"/>
          <w:sz w:val="28"/>
          <w:szCs w:val="28"/>
        </w:rPr>
        <w:t>）</w:t>
      </w:r>
      <w:r w:rsidRPr="00385908">
        <w:rPr>
          <w:rFonts w:hint="eastAsia"/>
          <w:b/>
          <w:color w:val="000000"/>
          <w:sz w:val="28"/>
          <w:szCs w:val="28"/>
        </w:rPr>
        <w:t>券商结算模式下</w:t>
      </w:r>
      <w:r>
        <w:rPr>
          <w:rFonts w:hint="eastAsia"/>
          <w:color w:val="000000"/>
          <w:sz w:val="28"/>
          <w:szCs w:val="28"/>
        </w:rPr>
        <w:t>交易、转托管、担保品提交及返回、跨系统转托管、限售股转托管、期权业务等测试：</w:t>
      </w:r>
    </w:p>
    <w:p w:rsidR="00C96561" w:rsidRDefault="00385908">
      <w:pPr>
        <w:ind w:firstLineChars="200" w:firstLine="560"/>
        <w:jc w:val="left"/>
        <w:outlineLvl w:val="1"/>
        <w:rPr>
          <w:color w:val="000000"/>
          <w:sz w:val="28"/>
          <w:szCs w:val="28"/>
        </w:rPr>
      </w:pPr>
      <w:r>
        <w:rPr>
          <w:rFonts w:hint="eastAsia"/>
          <w:color w:val="000000"/>
          <w:sz w:val="28"/>
          <w:szCs w:val="28"/>
        </w:rPr>
        <w:t>中国结算深圳分公司统一为每家券商按《全网测试账户》(见附件2)新增测试用券商结算模式</w:t>
      </w:r>
      <w:r>
        <w:rPr>
          <w:color w:val="000000"/>
          <w:sz w:val="28"/>
          <w:szCs w:val="28"/>
        </w:rPr>
        <w:t>QFII/RQFII</w:t>
      </w:r>
      <w:r>
        <w:rPr>
          <w:rFonts w:hint="eastAsia"/>
          <w:color w:val="000000"/>
          <w:sz w:val="28"/>
          <w:szCs w:val="28"/>
        </w:rPr>
        <w:t>账户、信用账户及衍生品合约账户。</w:t>
      </w:r>
    </w:p>
    <w:p w:rsidR="00C96561" w:rsidRDefault="00385908">
      <w:pPr>
        <w:ind w:firstLineChars="200" w:firstLine="560"/>
        <w:outlineLvl w:val="1"/>
        <w:rPr>
          <w:color w:val="000000"/>
          <w:sz w:val="28"/>
          <w:szCs w:val="28"/>
        </w:rPr>
      </w:pPr>
      <w:r>
        <w:rPr>
          <w:rFonts w:hint="eastAsia"/>
          <w:color w:val="000000"/>
          <w:sz w:val="28"/>
          <w:szCs w:val="28"/>
        </w:rPr>
        <w:t>为上述</w:t>
      </w:r>
      <w:r>
        <w:rPr>
          <w:color w:val="000000"/>
          <w:sz w:val="28"/>
          <w:szCs w:val="28"/>
        </w:rPr>
        <w:t>QFII/RQFII</w:t>
      </w:r>
      <w:r>
        <w:rPr>
          <w:rFonts w:hint="eastAsia"/>
          <w:color w:val="000000"/>
          <w:sz w:val="28"/>
          <w:szCs w:val="28"/>
        </w:rPr>
        <w:t>账户在其经纪托管单元、</w:t>
      </w:r>
      <w:r>
        <w:rPr>
          <w:color w:val="000000"/>
          <w:sz w:val="28"/>
          <w:szCs w:val="28"/>
        </w:rPr>
        <w:t>QFII/RQFII</w:t>
      </w:r>
      <w:r>
        <w:rPr>
          <w:rFonts w:hint="eastAsia"/>
          <w:color w:val="000000"/>
          <w:sz w:val="28"/>
          <w:szCs w:val="28"/>
        </w:rPr>
        <w:t>信用账户在其信用托管单元新增登记证券000001、001011、309801的00份性质各100000股初始持仓；为上述QFII/RQFII账户在其经纪托管单元新增登记证券000001的01股份性质100000股初始持仓；为上述</w:t>
      </w:r>
      <w:r>
        <w:rPr>
          <w:color w:val="000000"/>
          <w:sz w:val="28"/>
          <w:szCs w:val="28"/>
        </w:rPr>
        <w:t>QFII/RQFII</w:t>
      </w:r>
      <w:r>
        <w:rPr>
          <w:rFonts w:hint="eastAsia"/>
          <w:color w:val="000000"/>
          <w:sz w:val="28"/>
          <w:szCs w:val="28"/>
        </w:rPr>
        <w:t>账户在其经纪托管单元新增基金</w:t>
      </w:r>
      <w:r>
        <w:rPr>
          <w:color w:val="000000"/>
          <w:sz w:val="28"/>
          <w:szCs w:val="28"/>
        </w:rPr>
        <w:t>160622</w:t>
      </w:r>
      <w:r>
        <w:rPr>
          <w:rFonts w:hint="eastAsia"/>
          <w:color w:val="000000"/>
          <w:sz w:val="28"/>
          <w:szCs w:val="28"/>
        </w:rPr>
        <w:t>的00股份性质100000股初始持仓。（注：附件2中的测试账户不能用于开户业务的测试。）</w:t>
      </w:r>
    </w:p>
    <w:p w:rsidR="00C96561" w:rsidRDefault="00385908">
      <w:pPr>
        <w:ind w:firstLineChars="200" w:firstLine="560"/>
        <w:jc w:val="left"/>
        <w:outlineLvl w:val="1"/>
        <w:rPr>
          <w:color w:val="000000"/>
          <w:sz w:val="28"/>
          <w:szCs w:val="28"/>
        </w:rPr>
      </w:pPr>
      <w:r>
        <w:rPr>
          <w:rFonts w:hint="eastAsia"/>
          <w:color w:val="000000"/>
          <w:sz w:val="28"/>
          <w:szCs w:val="28"/>
        </w:rPr>
        <w:t>跨系统转托管测试，申报可用上述新增的QFII/RQFII账户，场外网点680007，基金代码160622。</w:t>
      </w:r>
    </w:p>
    <w:p w:rsidR="00C96561" w:rsidRDefault="00385908">
      <w:pPr>
        <w:ind w:firstLineChars="200" w:firstLine="560"/>
        <w:jc w:val="left"/>
        <w:outlineLvl w:val="1"/>
        <w:rPr>
          <w:color w:val="000000"/>
          <w:sz w:val="28"/>
          <w:szCs w:val="28"/>
        </w:rPr>
      </w:pPr>
      <w:r>
        <w:rPr>
          <w:rFonts w:hint="eastAsia"/>
          <w:color w:val="000000"/>
          <w:sz w:val="28"/>
          <w:szCs w:val="28"/>
        </w:rPr>
        <w:t>2）</w:t>
      </w:r>
      <w:r w:rsidRPr="00385908">
        <w:rPr>
          <w:rFonts w:hint="eastAsia"/>
          <w:b/>
          <w:color w:val="000000"/>
          <w:sz w:val="28"/>
          <w:szCs w:val="28"/>
        </w:rPr>
        <w:t>托管行结算模式下</w:t>
      </w:r>
      <w:r>
        <w:rPr>
          <w:rFonts w:hint="eastAsia"/>
          <w:color w:val="000000"/>
          <w:sz w:val="28"/>
          <w:szCs w:val="28"/>
        </w:rPr>
        <w:t>交易、担保品提交及返回、跨系统转托管、期权业务等测试：</w:t>
      </w:r>
    </w:p>
    <w:p w:rsidR="00C96561" w:rsidRDefault="00385908" w:rsidP="009A3B84">
      <w:pPr>
        <w:ind w:firstLineChars="201" w:firstLine="563"/>
        <w:outlineLvl w:val="1"/>
        <w:rPr>
          <w:color w:val="000000"/>
          <w:sz w:val="28"/>
          <w:szCs w:val="28"/>
        </w:rPr>
      </w:pPr>
      <w:r>
        <w:rPr>
          <w:rFonts w:hint="eastAsia"/>
          <w:color w:val="000000"/>
          <w:sz w:val="28"/>
          <w:szCs w:val="28"/>
        </w:rPr>
        <w:t>中国结算深圳分公司为生产环境中已开立托管行模式的QFII/RQFII账户生成对应的信用账户，新增信用账户规则为：06877+生产环境QFII/RQFII账户后5位。</w:t>
      </w:r>
    </w:p>
    <w:p w:rsidR="00C96561" w:rsidRDefault="00385908" w:rsidP="009A3B84">
      <w:pPr>
        <w:ind w:firstLineChars="201" w:firstLine="563"/>
        <w:jc w:val="left"/>
        <w:outlineLvl w:val="1"/>
        <w:rPr>
          <w:color w:val="000000"/>
          <w:sz w:val="28"/>
          <w:szCs w:val="28"/>
        </w:rPr>
      </w:pPr>
      <w:r>
        <w:rPr>
          <w:rFonts w:hint="eastAsia"/>
          <w:color w:val="000000"/>
          <w:sz w:val="28"/>
          <w:szCs w:val="28"/>
        </w:rPr>
        <w:t>为上述生产环境QFII/RQFII账户在其对应的托管行托管单元、新增QFII/RQFII信用账户在其对应QFII/RQFII账户交易单元所属券商信用托管单元新增登记证券000001、001011、309801、160622的00股份性质各100000股初始持仓。</w:t>
      </w:r>
    </w:p>
    <w:p w:rsidR="00C96561" w:rsidRDefault="00385908" w:rsidP="009A3B84">
      <w:pPr>
        <w:ind w:firstLineChars="201" w:firstLine="563"/>
        <w:jc w:val="left"/>
        <w:outlineLvl w:val="1"/>
        <w:rPr>
          <w:color w:val="000000"/>
          <w:sz w:val="28"/>
          <w:szCs w:val="28"/>
        </w:rPr>
      </w:pPr>
      <w:r>
        <w:rPr>
          <w:rFonts w:hint="eastAsia"/>
          <w:color w:val="000000"/>
          <w:sz w:val="28"/>
          <w:szCs w:val="28"/>
        </w:rPr>
        <w:t>为上述生产环境QFII/RQFII账户生成对应的衍生品合约账户，新增衍生品信用账户规则为：生产环境QFII账户+生产环境QFII/RQFII账户交易单元对应券商的期权结算账户，各券商期权结算账户可参考附件2中衍生品合约账户后6位。</w:t>
      </w:r>
    </w:p>
    <w:p w:rsidR="00C96561" w:rsidRDefault="00385908" w:rsidP="009A3B84">
      <w:pPr>
        <w:ind w:firstLineChars="201" w:firstLine="563"/>
        <w:jc w:val="left"/>
        <w:outlineLvl w:val="1"/>
        <w:rPr>
          <w:color w:val="000000"/>
          <w:sz w:val="28"/>
          <w:szCs w:val="28"/>
        </w:rPr>
      </w:pPr>
      <w:r>
        <w:rPr>
          <w:rFonts w:hint="eastAsia"/>
          <w:color w:val="000000"/>
          <w:sz w:val="28"/>
          <w:szCs w:val="28"/>
        </w:rPr>
        <w:t>跨系统转托管测试，申报可用上述新增的QFII/RQFII账户，场外网点680007，基金代码160622。</w:t>
      </w:r>
    </w:p>
    <w:p w:rsidR="00C96561" w:rsidRDefault="00385908" w:rsidP="009A3B84">
      <w:pPr>
        <w:spacing w:line="560" w:lineRule="exact"/>
        <w:ind w:firstLineChars="201" w:firstLine="563"/>
        <w:jc w:val="left"/>
        <w:outlineLvl w:val="1"/>
        <w:rPr>
          <w:color w:val="000000"/>
          <w:sz w:val="28"/>
          <w:szCs w:val="28"/>
        </w:rPr>
      </w:pPr>
      <w:r>
        <w:rPr>
          <w:rFonts w:hint="eastAsia"/>
          <w:color w:val="000000"/>
          <w:sz w:val="28"/>
          <w:szCs w:val="28"/>
        </w:rPr>
        <w:t>3）证券划转测试：</w:t>
      </w:r>
    </w:p>
    <w:p w:rsidR="00C96561" w:rsidRDefault="00385908" w:rsidP="009A3B84">
      <w:pPr>
        <w:ind w:firstLineChars="201" w:firstLine="563"/>
        <w:jc w:val="left"/>
        <w:outlineLvl w:val="1"/>
        <w:rPr>
          <w:color w:val="000000"/>
          <w:sz w:val="28"/>
          <w:szCs w:val="28"/>
        </w:rPr>
      </w:pPr>
      <w:r>
        <w:rPr>
          <w:rFonts w:hint="eastAsia"/>
          <w:color w:val="000000"/>
          <w:sz w:val="28"/>
          <w:szCs w:val="28"/>
        </w:rPr>
        <w:t>为测试QFII/RQFII托管行结算模式与券商结算模式下对应证券账户间的证券划转，将为生产环境中已开立托管行模式的QFII/RQFII账户新增相同一码通下券商结算模式的QFII/RQFII账户(新增账户规则：08788+生产环境QFII/RQFII账户后5位)。参测单位可自行买入证券后再申报划转。</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统一账户平台为每个开户代理机构分配券商结算模式的</w:t>
      </w:r>
      <w:r>
        <w:rPr>
          <w:rFonts w:ascii="楷体_GB2312" w:eastAsia="楷体_GB2312"/>
          <w:color w:val="000000"/>
          <w:sz w:val="28"/>
          <w:szCs w:val="28"/>
        </w:rPr>
        <w:t>QFII/RQFII</w:t>
      </w:r>
      <w:r>
        <w:rPr>
          <w:rFonts w:ascii="楷体_GB2312" w:eastAsia="楷体_GB2312" w:hint="eastAsia"/>
          <w:color w:val="000000"/>
          <w:sz w:val="28"/>
          <w:szCs w:val="28"/>
        </w:rPr>
        <w:t>账户，在测试当天通过微信群下发给各开户代理机构用于测试信用账户和衍生品合约账户的开立等业务（托管行结算模式的</w:t>
      </w:r>
      <w:r>
        <w:rPr>
          <w:rFonts w:ascii="楷体_GB2312" w:eastAsia="楷体_GB2312"/>
          <w:color w:val="000000"/>
          <w:sz w:val="28"/>
          <w:szCs w:val="28"/>
        </w:rPr>
        <w:t>QFII/RQFII</w:t>
      </w:r>
      <w:r>
        <w:rPr>
          <w:rFonts w:ascii="楷体_GB2312" w:eastAsia="楷体_GB2312" w:hint="eastAsia"/>
          <w:color w:val="000000"/>
          <w:sz w:val="28"/>
          <w:szCs w:val="28"/>
        </w:rPr>
        <w:t>账户，可以使用统一账户平台生产系统中已开立的QFII/RQFII账户进行信用账户和衍生品合约账户的开立测试）。</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发行可申购数据</w:t>
      </w:r>
    </w:p>
    <w:p w:rsidR="00C96561" w:rsidRDefault="00385908">
      <w:pPr>
        <w:pStyle w:val="af4"/>
        <w:ind w:firstLine="560"/>
        <w:outlineLvl w:val="1"/>
        <w:rPr>
          <w:rFonts w:ascii="楷体_GB2312" w:eastAsia="楷体_GB2312"/>
          <w:color w:val="000000"/>
          <w:sz w:val="28"/>
          <w:szCs w:val="28"/>
        </w:rPr>
      </w:pPr>
      <w:r>
        <w:rPr>
          <w:rFonts w:ascii="楷体_GB2312" w:eastAsia="楷体_GB2312" w:hint="eastAsia"/>
          <w:color w:val="000000"/>
          <w:sz w:val="28"/>
          <w:szCs w:val="28"/>
        </w:rPr>
        <w:t>按2020年12月11日下发的可申购额度信息库SJSKS.DBF接口作为账户参与IPO发行业务的可申购额度。中国结算深圳分公司为上述第6点中新增的QFII/RQFII账户增加可申购额度100000。</w:t>
      </w:r>
    </w:p>
    <w:p w:rsidR="00C96561" w:rsidRDefault="00385908">
      <w:pPr>
        <w:ind w:firstLineChars="200" w:firstLine="560"/>
        <w:rPr>
          <w:color w:val="000000"/>
          <w:sz w:val="28"/>
          <w:szCs w:val="28"/>
        </w:rPr>
      </w:pPr>
      <w:r>
        <w:rPr>
          <w:rFonts w:hint="eastAsia"/>
          <w:color w:val="000000"/>
          <w:sz w:val="28"/>
          <w:szCs w:val="28"/>
        </w:rPr>
        <w:t>1）新股发行</w:t>
      </w:r>
    </w:p>
    <w:tbl>
      <w:tblPr>
        <w:tblW w:w="8082" w:type="dxa"/>
        <w:jc w:val="center"/>
        <w:tblInd w:w="-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5"/>
        <w:gridCol w:w="708"/>
        <w:gridCol w:w="1134"/>
        <w:gridCol w:w="1134"/>
        <w:gridCol w:w="708"/>
        <w:gridCol w:w="849"/>
        <w:gridCol w:w="1250"/>
        <w:gridCol w:w="1334"/>
      </w:tblGrid>
      <w:tr w:rsidR="00C96561">
        <w:trPr>
          <w:jc w:val="center"/>
        </w:trPr>
        <w:tc>
          <w:tcPr>
            <w:tcW w:w="965"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证券</w:t>
            </w:r>
          </w:p>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代码</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网上发行总量</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申购基数</w:t>
            </w:r>
          </w:p>
        </w:tc>
        <w:tc>
          <w:tcPr>
            <w:tcW w:w="849"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申购</w:t>
            </w:r>
          </w:p>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上限</w:t>
            </w:r>
          </w:p>
        </w:tc>
        <w:tc>
          <w:tcPr>
            <w:tcW w:w="1250"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申购日</w:t>
            </w:r>
          </w:p>
        </w:tc>
        <w:tc>
          <w:tcPr>
            <w:tcW w:w="1334"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中签日</w:t>
            </w:r>
          </w:p>
        </w:tc>
      </w:tr>
      <w:tr w:rsidR="00C96561">
        <w:trPr>
          <w:jc w:val="center"/>
        </w:trPr>
        <w:tc>
          <w:tcPr>
            <w:tcW w:w="965"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004444</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中小发行</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10.550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250"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2020/12/12</w:t>
            </w:r>
          </w:p>
        </w:tc>
        <w:tc>
          <w:tcPr>
            <w:tcW w:w="13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2020/12/13</w:t>
            </w:r>
          </w:p>
        </w:tc>
      </w:tr>
      <w:tr w:rsidR="00C96561">
        <w:trPr>
          <w:jc w:val="center"/>
        </w:trPr>
        <w:tc>
          <w:tcPr>
            <w:tcW w:w="965"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309444</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创业发行</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12.140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250"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2020/12/12</w:t>
            </w:r>
          </w:p>
        </w:tc>
        <w:tc>
          <w:tcPr>
            <w:tcW w:w="13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2020/12/13</w:t>
            </w:r>
          </w:p>
        </w:tc>
      </w:tr>
    </w:tbl>
    <w:p w:rsidR="00C96561" w:rsidRDefault="00385908">
      <w:pPr>
        <w:ind w:firstLineChars="200" w:firstLine="560"/>
        <w:rPr>
          <w:color w:val="000000"/>
          <w:sz w:val="28"/>
          <w:szCs w:val="28"/>
        </w:rPr>
      </w:pPr>
      <w:r>
        <w:rPr>
          <w:color w:val="000000"/>
          <w:sz w:val="28"/>
          <w:szCs w:val="28"/>
        </w:rPr>
        <w:t>发行采用市值配售方式，可以从SJSGB中获取发行参数（业务类别为</w:t>
      </w:r>
      <w:r>
        <w:rPr>
          <w:color w:val="000000"/>
          <w:sz w:val="28"/>
          <w:szCs w:val="28"/>
        </w:rPr>
        <w:t>“</w:t>
      </w:r>
      <w:r>
        <w:rPr>
          <w:color w:val="000000"/>
          <w:sz w:val="28"/>
          <w:szCs w:val="28"/>
        </w:rPr>
        <w:t>FX</w:t>
      </w:r>
      <w:r>
        <w:rPr>
          <w:color w:val="000000"/>
          <w:sz w:val="28"/>
          <w:szCs w:val="28"/>
        </w:rPr>
        <w:t>”</w:t>
      </w:r>
      <w:r>
        <w:rPr>
          <w:color w:val="000000"/>
          <w:sz w:val="28"/>
          <w:szCs w:val="28"/>
        </w:rPr>
        <w:t>）。参与申购的将全部中签。</w:t>
      </w:r>
    </w:p>
    <w:p w:rsidR="00C96561" w:rsidRDefault="00385908">
      <w:pPr>
        <w:ind w:firstLineChars="200" w:firstLine="560"/>
        <w:rPr>
          <w:color w:val="000000"/>
          <w:sz w:val="28"/>
          <w:szCs w:val="28"/>
        </w:rPr>
      </w:pPr>
      <w:r>
        <w:rPr>
          <w:color w:val="000000"/>
          <w:sz w:val="28"/>
          <w:szCs w:val="28"/>
        </w:rPr>
        <w:t>2</w:t>
      </w:r>
      <w:r>
        <w:rPr>
          <w:rFonts w:hint="eastAsia"/>
          <w:color w:val="000000"/>
          <w:sz w:val="28"/>
          <w:szCs w:val="28"/>
        </w:rPr>
        <w:t>）</w:t>
      </w:r>
      <w:r>
        <w:rPr>
          <w:color w:val="000000"/>
          <w:sz w:val="28"/>
          <w:szCs w:val="28"/>
        </w:rPr>
        <w:t>存托凭证发行</w:t>
      </w:r>
    </w:p>
    <w:tbl>
      <w:tblPr>
        <w:tblW w:w="8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08"/>
        <w:gridCol w:w="1134"/>
        <w:gridCol w:w="1134"/>
        <w:gridCol w:w="708"/>
        <w:gridCol w:w="849"/>
        <w:gridCol w:w="1392"/>
        <w:gridCol w:w="1263"/>
      </w:tblGrid>
      <w:tr w:rsidR="00C96561">
        <w:trPr>
          <w:jc w:val="center"/>
        </w:trPr>
        <w:tc>
          <w:tcPr>
            <w:tcW w:w="906"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证券</w:t>
            </w:r>
          </w:p>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代码</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网上发行总量</w:t>
            </w:r>
          </w:p>
        </w:tc>
        <w:tc>
          <w:tcPr>
            <w:tcW w:w="708"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申购基数</w:t>
            </w:r>
          </w:p>
        </w:tc>
        <w:tc>
          <w:tcPr>
            <w:tcW w:w="849"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lang w:bidi="ar"/>
              </w:rPr>
            </w:pPr>
            <w:r>
              <w:rPr>
                <w:rFonts w:hAnsi="楷体" w:cs="宋体" w:hint="eastAsia"/>
                <w:b/>
                <w:bCs/>
                <w:color w:val="2E2E2E"/>
                <w:kern w:val="0"/>
                <w:sz w:val="20"/>
                <w:szCs w:val="22"/>
                <w:lang w:bidi="ar"/>
              </w:rPr>
              <w:t>申购</w:t>
            </w:r>
          </w:p>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上限</w:t>
            </w:r>
          </w:p>
        </w:tc>
        <w:tc>
          <w:tcPr>
            <w:tcW w:w="1392"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申购日</w:t>
            </w:r>
          </w:p>
        </w:tc>
        <w:tc>
          <w:tcPr>
            <w:tcW w:w="1263" w:type="dxa"/>
            <w:tcBorders>
              <w:top w:val="single" w:sz="4" w:space="0" w:color="auto"/>
              <w:left w:val="single" w:sz="4" w:space="0" w:color="auto"/>
              <w:bottom w:val="single" w:sz="4" w:space="0" w:color="auto"/>
              <w:right w:val="single" w:sz="4" w:space="0" w:color="auto"/>
            </w:tcBorders>
            <w:shd w:val="clear" w:color="auto" w:fill="BFBFBF"/>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中签日</w:t>
            </w:r>
          </w:p>
        </w:tc>
      </w:tr>
      <w:tr w:rsidR="00C96561">
        <w:trPr>
          <w:jc w:val="center"/>
        </w:trPr>
        <w:tc>
          <w:tcPr>
            <w:tcW w:w="906"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001002</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主测2DR</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2020/12/12</w:t>
            </w:r>
          </w:p>
        </w:tc>
        <w:tc>
          <w:tcPr>
            <w:tcW w:w="126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2020/12/13</w:t>
            </w:r>
          </w:p>
        </w:tc>
      </w:tr>
      <w:tr w:rsidR="00C96561">
        <w:trPr>
          <w:jc w:val="center"/>
        </w:trPr>
        <w:tc>
          <w:tcPr>
            <w:tcW w:w="906"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309802</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创测2DR</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21.00</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20000000</w:t>
            </w: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500</w:t>
            </w:r>
          </w:p>
        </w:tc>
        <w:tc>
          <w:tcPr>
            <w:tcW w:w="84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20000</w:t>
            </w:r>
          </w:p>
        </w:tc>
        <w:tc>
          <w:tcPr>
            <w:tcW w:w="1392"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2020/12/12</w:t>
            </w:r>
          </w:p>
        </w:tc>
        <w:tc>
          <w:tcPr>
            <w:tcW w:w="126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kern w:val="0"/>
                <w:sz w:val="20"/>
              </w:rPr>
            </w:pPr>
            <w:r>
              <w:rPr>
                <w:rFonts w:ascii="楷体" w:eastAsia="楷体" w:hAnsi="楷体" w:cs="楷体" w:hint="eastAsia"/>
                <w:kern w:val="0"/>
                <w:sz w:val="20"/>
                <w:lang w:bidi="ar"/>
              </w:rPr>
              <w:t>2020/12/13</w:t>
            </w:r>
          </w:p>
        </w:tc>
      </w:tr>
    </w:tbl>
    <w:p w:rsidR="00C96561" w:rsidRDefault="00385908">
      <w:pPr>
        <w:numPr>
          <w:ilvl w:val="0"/>
          <w:numId w:val="5"/>
        </w:numPr>
        <w:ind w:firstLineChars="200" w:firstLine="560"/>
        <w:rPr>
          <w:color w:val="000000"/>
          <w:sz w:val="28"/>
          <w:szCs w:val="28"/>
        </w:rPr>
      </w:pPr>
      <w:r>
        <w:rPr>
          <w:rFonts w:hint="eastAsia"/>
          <w:color w:val="000000"/>
          <w:sz w:val="28"/>
          <w:szCs w:val="28"/>
        </w:rPr>
        <w:t>LOF发行</w:t>
      </w:r>
    </w:p>
    <w:tbl>
      <w:tblPr>
        <w:tblW w:w="84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7"/>
        <w:gridCol w:w="1253"/>
        <w:gridCol w:w="1252"/>
        <w:gridCol w:w="1437"/>
        <w:gridCol w:w="1517"/>
        <w:gridCol w:w="1597"/>
      </w:tblGrid>
      <w:tr w:rsidR="00C96561">
        <w:trPr>
          <w:jc w:val="center"/>
        </w:trPr>
        <w:tc>
          <w:tcPr>
            <w:tcW w:w="1357"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253"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252"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437"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发行总量</w:t>
            </w:r>
          </w:p>
        </w:tc>
        <w:tc>
          <w:tcPr>
            <w:tcW w:w="1517"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申购起始日</w:t>
            </w:r>
          </w:p>
        </w:tc>
        <w:tc>
          <w:tcPr>
            <w:tcW w:w="1597"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申购截止日</w:t>
            </w:r>
          </w:p>
        </w:tc>
      </w:tr>
      <w:tr w:rsidR="00C96561">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174444</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LOF发行</w:t>
            </w:r>
          </w:p>
        </w:tc>
        <w:tc>
          <w:tcPr>
            <w:tcW w:w="1252"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1.0</w:t>
            </w:r>
          </w:p>
        </w:tc>
        <w:tc>
          <w:tcPr>
            <w:tcW w:w="1437"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bCs/>
                <w:kern w:val="0"/>
                <w:sz w:val="20"/>
                <w:lang w:bidi="ar"/>
              </w:rPr>
              <w:t>100亿元</w:t>
            </w:r>
          </w:p>
        </w:tc>
        <w:tc>
          <w:tcPr>
            <w:tcW w:w="1517"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kern w:val="0"/>
                <w:sz w:val="20"/>
                <w:lang w:bidi="ar"/>
              </w:rPr>
              <w:t>2020/12/12</w:t>
            </w:r>
          </w:p>
        </w:tc>
        <w:tc>
          <w:tcPr>
            <w:tcW w:w="1597"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center"/>
              <w:rPr>
                <w:rFonts w:ascii="楷体" w:eastAsia="楷体" w:hAnsi="楷体" w:cs="楷体"/>
                <w:bCs/>
                <w:kern w:val="0"/>
                <w:sz w:val="20"/>
              </w:rPr>
            </w:pPr>
            <w:r>
              <w:rPr>
                <w:rFonts w:ascii="楷体" w:eastAsia="楷体" w:hAnsi="楷体" w:cs="楷体" w:hint="eastAsia"/>
                <w:kern w:val="0"/>
                <w:sz w:val="20"/>
                <w:lang w:bidi="ar"/>
              </w:rPr>
              <w:t>2020/12/12</w:t>
            </w:r>
          </w:p>
        </w:tc>
      </w:tr>
    </w:tbl>
    <w:p w:rsidR="00C96561" w:rsidRDefault="00385908">
      <w:pPr>
        <w:numPr>
          <w:ilvl w:val="0"/>
          <w:numId w:val="5"/>
        </w:numPr>
        <w:ind w:firstLineChars="200" w:firstLine="560"/>
        <w:rPr>
          <w:color w:val="000000"/>
          <w:sz w:val="28"/>
          <w:szCs w:val="28"/>
        </w:rPr>
      </w:pPr>
      <w:r>
        <w:rPr>
          <w:color w:val="000000"/>
          <w:sz w:val="28"/>
          <w:szCs w:val="28"/>
        </w:rPr>
        <w:t>股票增发发行</w:t>
      </w:r>
    </w:p>
    <w:tbl>
      <w:tblPr>
        <w:tblStyle w:val="ae"/>
        <w:tblW w:w="8921" w:type="dxa"/>
        <w:tblInd w:w="108" w:type="dxa"/>
        <w:tblLayout w:type="fixed"/>
        <w:tblLook w:val="04A0" w:firstRow="1" w:lastRow="0" w:firstColumn="1" w:lastColumn="0" w:noHBand="0" w:noVBand="1"/>
      </w:tblPr>
      <w:tblGrid>
        <w:gridCol w:w="1133"/>
        <w:gridCol w:w="1133"/>
        <w:gridCol w:w="1133"/>
        <w:gridCol w:w="1075"/>
        <w:gridCol w:w="766"/>
        <w:gridCol w:w="1188"/>
        <w:gridCol w:w="1219"/>
        <w:gridCol w:w="1274"/>
      </w:tblGrid>
      <w:tr w:rsidR="00C96561">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3"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增发代码</w:t>
            </w:r>
          </w:p>
        </w:tc>
        <w:tc>
          <w:tcPr>
            <w:tcW w:w="1075"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增发数量</w:t>
            </w:r>
          </w:p>
        </w:tc>
        <w:tc>
          <w:tcPr>
            <w:tcW w:w="766"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增发价格</w:t>
            </w:r>
          </w:p>
        </w:tc>
        <w:tc>
          <w:tcPr>
            <w:tcW w:w="1188"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18"/>
                <w:szCs w:val="21"/>
              </w:rPr>
            </w:pPr>
            <w:r>
              <w:rPr>
                <w:rFonts w:hAnsi="楷体" w:cs="宋体" w:hint="eastAsia"/>
                <w:b/>
                <w:bCs/>
                <w:color w:val="2E2E2E"/>
                <w:kern w:val="0"/>
                <w:sz w:val="18"/>
                <w:szCs w:val="21"/>
                <w:lang w:bidi="ar"/>
              </w:rPr>
              <w:t>老股东优先配售比例</w:t>
            </w:r>
          </w:p>
        </w:tc>
        <w:tc>
          <w:tcPr>
            <w:tcW w:w="1219"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申购日</w:t>
            </w:r>
          </w:p>
        </w:tc>
        <w:tc>
          <w:tcPr>
            <w:tcW w:w="1274" w:type="dxa"/>
            <w:tcBorders>
              <w:top w:val="single" w:sz="4" w:space="0" w:color="auto"/>
              <w:left w:val="single" w:sz="4" w:space="0" w:color="auto"/>
              <w:bottom w:val="single" w:sz="4" w:space="0" w:color="auto"/>
              <w:right w:val="single" w:sz="4" w:space="0" w:color="auto"/>
            </w:tcBorders>
            <w:shd w:val="clear" w:color="auto" w:fill="A6A6A6"/>
            <w:vAlign w:val="center"/>
          </w:tcPr>
          <w:p w:rsidR="00C96561" w:rsidRDefault="003859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中签日</w:t>
            </w:r>
          </w:p>
        </w:tc>
      </w:tr>
      <w:tr w:rsidR="00C96561">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000568</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泸州老窖</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070568</w:t>
            </w:r>
          </w:p>
        </w:tc>
        <w:tc>
          <w:tcPr>
            <w:tcW w:w="1075"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20000000</w:t>
            </w:r>
          </w:p>
        </w:tc>
        <w:tc>
          <w:tcPr>
            <w:tcW w:w="766"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31.5</w:t>
            </w:r>
          </w:p>
        </w:tc>
        <w:tc>
          <w:tcPr>
            <w:tcW w:w="118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ind w:firstLine="400"/>
              <w:jc w:val="left"/>
              <w:rPr>
                <w:rFonts w:ascii="楷体" w:eastAsia="楷体" w:hAnsi="楷体" w:cs="楷体"/>
                <w:bCs/>
                <w:kern w:val="0"/>
                <w:sz w:val="20"/>
              </w:rPr>
            </w:pPr>
            <w:r>
              <w:rPr>
                <w:rFonts w:ascii="楷体" w:eastAsia="楷体" w:hAnsi="楷体" w:cs="楷体" w:hint="eastAsia"/>
                <w:bCs/>
                <w:kern w:val="0"/>
                <w:sz w:val="20"/>
                <w:lang w:bidi="ar"/>
              </w:rPr>
              <w:t>0.5</w:t>
            </w:r>
          </w:p>
        </w:tc>
        <w:tc>
          <w:tcPr>
            <w:tcW w:w="121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2020/12/12</w:t>
            </w:r>
          </w:p>
        </w:tc>
        <w:tc>
          <w:tcPr>
            <w:tcW w:w="127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2020/12/13</w:t>
            </w:r>
          </w:p>
        </w:tc>
      </w:tr>
      <w:tr w:rsidR="00C96561">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300002</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神州泰岳</w:t>
            </w:r>
          </w:p>
        </w:tc>
        <w:tc>
          <w:tcPr>
            <w:tcW w:w="1133"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370002</w:t>
            </w:r>
          </w:p>
        </w:tc>
        <w:tc>
          <w:tcPr>
            <w:tcW w:w="1075"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20000000</w:t>
            </w:r>
          </w:p>
        </w:tc>
        <w:tc>
          <w:tcPr>
            <w:tcW w:w="766"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15</w:t>
            </w:r>
          </w:p>
        </w:tc>
        <w:tc>
          <w:tcPr>
            <w:tcW w:w="1188"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ind w:firstLine="400"/>
              <w:jc w:val="left"/>
              <w:rPr>
                <w:rFonts w:ascii="楷体" w:eastAsia="楷体" w:hAnsi="楷体" w:cs="楷体"/>
                <w:bCs/>
                <w:kern w:val="0"/>
                <w:sz w:val="20"/>
              </w:rPr>
            </w:pPr>
            <w:r>
              <w:rPr>
                <w:rFonts w:ascii="楷体" w:eastAsia="楷体" w:hAnsi="楷体" w:cs="楷体" w:hint="eastAsia"/>
                <w:bCs/>
                <w:kern w:val="0"/>
                <w:sz w:val="20"/>
                <w:lang w:bidi="ar"/>
              </w:rPr>
              <w:t>0.6</w:t>
            </w:r>
          </w:p>
        </w:tc>
        <w:tc>
          <w:tcPr>
            <w:tcW w:w="1219"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2020/12/12</w:t>
            </w:r>
          </w:p>
        </w:tc>
        <w:tc>
          <w:tcPr>
            <w:tcW w:w="1274" w:type="dxa"/>
            <w:tcBorders>
              <w:top w:val="single" w:sz="4" w:space="0" w:color="auto"/>
              <w:left w:val="single" w:sz="4" w:space="0" w:color="auto"/>
              <w:bottom w:val="single" w:sz="4" w:space="0" w:color="auto"/>
              <w:right w:val="single" w:sz="4" w:space="0" w:color="auto"/>
            </w:tcBorders>
            <w:shd w:val="clear" w:color="auto" w:fill="auto"/>
          </w:tcPr>
          <w:p w:rsidR="00C96561" w:rsidRDefault="00385908">
            <w:pPr>
              <w:widowControl/>
              <w:jc w:val="left"/>
              <w:rPr>
                <w:rFonts w:ascii="楷体" w:eastAsia="楷体" w:hAnsi="楷体" w:cs="楷体"/>
                <w:bCs/>
                <w:kern w:val="0"/>
                <w:sz w:val="20"/>
              </w:rPr>
            </w:pPr>
            <w:r>
              <w:rPr>
                <w:rFonts w:ascii="楷体" w:eastAsia="楷体" w:hAnsi="楷体" w:cs="楷体" w:hint="eastAsia"/>
                <w:bCs/>
                <w:kern w:val="0"/>
                <w:sz w:val="20"/>
                <w:lang w:bidi="ar"/>
              </w:rPr>
              <w:t>2020/12/13</w:t>
            </w:r>
          </w:p>
        </w:tc>
      </w:tr>
    </w:tbl>
    <w:p w:rsidR="00C96561" w:rsidRDefault="00385908">
      <w:pPr>
        <w:numPr>
          <w:ilvl w:val="0"/>
          <w:numId w:val="5"/>
        </w:numPr>
        <w:ind w:firstLine="560"/>
        <w:rPr>
          <w:color w:val="000000"/>
          <w:sz w:val="28"/>
          <w:szCs w:val="28"/>
        </w:rPr>
      </w:pPr>
      <w:r>
        <w:rPr>
          <w:rFonts w:hint="eastAsia"/>
          <w:color w:val="000000"/>
          <w:sz w:val="28"/>
          <w:szCs w:val="28"/>
        </w:rPr>
        <w:t>放弃认购</w:t>
      </w:r>
    </w:p>
    <w:p w:rsidR="00C96561" w:rsidRDefault="00385908">
      <w:pPr>
        <w:ind w:firstLineChars="200" w:firstLine="560"/>
        <w:rPr>
          <w:color w:val="000000"/>
          <w:sz w:val="28"/>
          <w:szCs w:val="28"/>
        </w:rPr>
      </w:pPr>
      <w:r>
        <w:rPr>
          <w:rFonts w:hint="eastAsia"/>
          <w:color w:val="000000"/>
          <w:sz w:val="28"/>
          <w:szCs w:val="28"/>
        </w:rPr>
        <w:t>中国结算深圳分公司为上述第6点中新增的QFII/RQFII账户在其对应的托管单元上生成证券309999的中签数据，用于放弃认购测试。</w:t>
      </w:r>
    </w:p>
    <w:p w:rsidR="00C96561" w:rsidRDefault="00385908">
      <w:pPr>
        <w:pStyle w:val="af4"/>
        <w:numPr>
          <w:ilvl w:val="0"/>
          <w:numId w:val="4"/>
        </w:numPr>
        <w:ind w:firstLine="560"/>
        <w:outlineLvl w:val="1"/>
        <w:rPr>
          <w:rFonts w:ascii="楷体_GB2312" w:eastAsia="楷体_GB2312"/>
          <w:color w:val="000000"/>
          <w:sz w:val="28"/>
          <w:szCs w:val="28"/>
        </w:rPr>
      </w:pPr>
      <w:r>
        <w:rPr>
          <w:rFonts w:ascii="楷体_GB2312" w:eastAsia="楷体_GB2312" w:hint="eastAsia"/>
          <w:color w:val="000000"/>
          <w:sz w:val="28"/>
          <w:szCs w:val="28"/>
        </w:rPr>
        <w:t>深交所将调整合约标的证券</w:t>
      </w:r>
      <w:r>
        <w:rPr>
          <w:rFonts w:ascii="楷体_GB2312" w:eastAsia="楷体_GB2312"/>
          <w:color w:val="000000"/>
          <w:sz w:val="28"/>
          <w:szCs w:val="28"/>
        </w:rPr>
        <w:t>1599</w:t>
      </w:r>
      <w:r>
        <w:rPr>
          <w:rFonts w:ascii="楷体_GB2312" w:eastAsia="楷体_GB2312" w:hint="eastAsia"/>
          <w:color w:val="000000"/>
          <w:sz w:val="28"/>
          <w:szCs w:val="28"/>
        </w:rPr>
        <w:t>19的</w:t>
      </w:r>
      <w:r>
        <w:rPr>
          <w:rFonts w:ascii="楷体_GB2312" w:eastAsia="楷体_GB2312"/>
          <w:color w:val="000000"/>
          <w:sz w:val="28"/>
          <w:szCs w:val="28"/>
        </w:rPr>
        <w:t>12</w:t>
      </w:r>
      <w:r>
        <w:rPr>
          <w:rFonts w:ascii="楷体_GB2312" w:eastAsia="楷体_GB2312" w:hint="eastAsia"/>
          <w:color w:val="000000"/>
          <w:sz w:val="28"/>
          <w:szCs w:val="28"/>
        </w:rPr>
        <w:t>月到期合约最后到期日，调至</w:t>
      </w:r>
      <w:r>
        <w:rPr>
          <w:rFonts w:ascii="楷体_GB2312" w:eastAsia="楷体_GB2312"/>
          <w:color w:val="000000"/>
          <w:sz w:val="28"/>
          <w:szCs w:val="28"/>
        </w:rPr>
        <w:t>12</w:t>
      </w:r>
      <w:r>
        <w:rPr>
          <w:rFonts w:ascii="楷体_GB2312" w:eastAsia="楷体_GB2312" w:hint="eastAsia"/>
          <w:color w:val="000000"/>
          <w:sz w:val="28"/>
          <w:szCs w:val="28"/>
        </w:rPr>
        <w:t>月1</w:t>
      </w:r>
      <w:r>
        <w:rPr>
          <w:rFonts w:ascii="楷体_GB2312" w:eastAsia="楷体_GB2312"/>
          <w:color w:val="000000"/>
          <w:sz w:val="28"/>
          <w:szCs w:val="28"/>
        </w:rPr>
        <w:t>2</w:t>
      </w:r>
      <w:r>
        <w:rPr>
          <w:rFonts w:ascii="楷体_GB2312" w:eastAsia="楷体_GB2312" w:hint="eastAsia"/>
          <w:color w:val="000000"/>
          <w:sz w:val="28"/>
          <w:szCs w:val="28"/>
        </w:rPr>
        <w:t>日，T日模拟</w:t>
      </w:r>
      <w:r>
        <w:rPr>
          <w:rFonts w:ascii="楷体_GB2312" w:eastAsia="楷体_GB2312"/>
          <w:color w:val="000000"/>
          <w:sz w:val="28"/>
          <w:szCs w:val="28"/>
        </w:rPr>
        <w:t>300ETF</w:t>
      </w:r>
      <w:r>
        <w:rPr>
          <w:rFonts w:ascii="楷体_GB2312" w:eastAsia="楷体_GB2312" w:hint="eastAsia"/>
          <w:color w:val="000000"/>
          <w:sz w:val="28"/>
          <w:szCs w:val="28"/>
        </w:rPr>
        <w:t>期权</w:t>
      </w:r>
      <w:r>
        <w:rPr>
          <w:rFonts w:ascii="楷体_GB2312" w:eastAsia="楷体_GB2312"/>
          <w:color w:val="000000"/>
          <w:sz w:val="28"/>
          <w:szCs w:val="28"/>
        </w:rPr>
        <w:t>12</w:t>
      </w:r>
      <w:r>
        <w:rPr>
          <w:rFonts w:ascii="楷体_GB2312" w:eastAsia="楷体_GB2312" w:hint="eastAsia"/>
          <w:color w:val="000000"/>
          <w:sz w:val="28"/>
          <w:szCs w:val="28"/>
        </w:rPr>
        <w:t>月合约行权申报，T+1日模拟12月合约行权交收。（注：拟测试行权成功场景的期权经营机构，应在T日确保行权交收标的证券159919份额充足）。</w:t>
      </w:r>
    </w:p>
    <w:p w:rsidR="00C96561" w:rsidRDefault="00385908">
      <w:pPr>
        <w:pStyle w:val="af4"/>
        <w:numPr>
          <w:ilvl w:val="0"/>
          <w:numId w:val="4"/>
        </w:numPr>
        <w:ind w:firstLine="560"/>
        <w:outlineLvl w:val="1"/>
        <w:rPr>
          <w:rFonts w:ascii="楷体" w:eastAsia="楷体" w:hAnsi="楷体"/>
          <w:sz w:val="28"/>
          <w:szCs w:val="28"/>
        </w:rPr>
      </w:pPr>
      <w:r>
        <w:rPr>
          <w:rFonts w:ascii="楷体_GB2312" w:eastAsia="楷体_GB2312" w:hint="eastAsia"/>
          <w:color w:val="000000"/>
          <w:sz w:val="28"/>
          <w:szCs w:val="28"/>
        </w:rPr>
        <w:t>T日</w:t>
      </w:r>
      <w:r>
        <w:rPr>
          <w:rFonts w:ascii="楷体" w:eastAsia="楷体" w:hAnsi="楷体" w:hint="eastAsia"/>
          <w:sz w:val="28"/>
          <w:szCs w:val="28"/>
        </w:rPr>
        <w:t>资金账户余额设置</w:t>
      </w:r>
    </w:p>
    <w:p w:rsidR="00C96561" w:rsidRDefault="00385908">
      <w:pPr>
        <w:ind w:firstLineChars="200" w:firstLine="560"/>
        <w:rPr>
          <w:color w:val="000000"/>
          <w:sz w:val="28"/>
          <w:szCs w:val="28"/>
        </w:rPr>
      </w:pPr>
      <w:r>
        <w:rPr>
          <w:rFonts w:ascii="Times New Roman" w:hint="eastAsia"/>
          <w:color w:val="000000"/>
          <w:sz w:val="28"/>
          <w:szCs w:val="28"/>
        </w:rPr>
        <w:t>中国结算深圳分公司统一将所有结算参与人</w:t>
      </w:r>
      <w:r>
        <w:rPr>
          <w:color w:val="000000"/>
          <w:sz w:val="28"/>
          <w:szCs w:val="28"/>
        </w:rPr>
        <w:t>2020年12月12日</w:t>
      </w:r>
      <w:r>
        <w:rPr>
          <w:rFonts w:ascii="Times New Roman" w:hint="eastAsia"/>
          <w:color w:val="000000"/>
          <w:sz w:val="28"/>
          <w:szCs w:val="28"/>
        </w:rPr>
        <w:t>的现货结算备付金账户及衍生品保证金账户余额均修改为</w:t>
      </w:r>
      <w:r>
        <w:rPr>
          <w:color w:val="000000"/>
          <w:sz w:val="28"/>
          <w:szCs w:val="28"/>
        </w:rPr>
        <w:t>100</w:t>
      </w:r>
      <w:r>
        <w:rPr>
          <w:rFonts w:ascii="Times New Roman" w:hint="eastAsia"/>
          <w:color w:val="000000"/>
          <w:sz w:val="28"/>
          <w:szCs w:val="28"/>
        </w:rPr>
        <w:t>亿元。如果需要调整，可致电中国结算深圳分公司进行账户余额的调整，联系电话：</w:t>
      </w:r>
      <w:r>
        <w:rPr>
          <w:color w:val="000000"/>
          <w:sz w:val="28"/>
          <w:szCs w:val="28"/>
        </w:rPr>
        <w:t>0755-88666429</w:t>
      </w:r>
      <w:r>
        <w:rPr>
          <w:rFonts w:ascii="Times New Roman" w:hint="eastAsia"/>
          <w:color w:val="000000"/>
          <w:sz w:val="28"/>
          <w:szCs w:val="28"/>
        </w:rPr>
        <w:t>。</w:t>
      </w:r>
    </w:p>
    <w:p w:rsidR="00C96561" w:rsidRDefault="00385908">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w:t>
      </w:r>
      <w:r>
        <w:rPr>
          <w:rFonts w:hint="eastAsia"/>
          <w:color w:val="000000"/>
          <w:sz w:val="28"/>
          <w:szCs w:val="28"/>
        </w:rPr>
        <w:t>统一账户平台</w:t>
      </w:r>
      <w:r>
        <w:rPr>
          <w:rFonts w:hint="eastAsia"/>
          <w:sz w:val="28"/>
          <w:szCs w:val="28"/>
        </w:rPr>
        <w:t>。</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参测单位需下载安装最新版本D-COM网关和终端（版本号20200520或更新）参与T日、T+1日测试，下载地址：http://www.chinaclear.cn/zdjs/wrjxz/service_flist.shtml。</w:t>
      </w:r>
    </w:p>
    <w:p w:rsidR="00C96561" w:rsidRDefault="00385908">
      <w:pPr>
        <w:tabs>
          <w:tab w:val="left" w:pos="840"/>
          <w:tab w:val="left" w:pos="928"/>
          <w:tab w:val="left" w:pos="1003"/>
          <w:tab w:val="left" w:pos="1050"/>
        </w:tabs>
        <w:ind w:firstLineChars="200" w:firstLine="560"/>
        <w:rPr>
          <w:sz w:val="28"/>
          <w:szCs w:val="28"/>
        </w:rPr>
      </w:pPr>
      <w:r>
        <w:rPr>
          <w:rFonts w:hint="eastAsia"/>
          <w:sz w:val="28"/>
          <w:szCs w:val="28"/>
        </w:rPr>
        <w:t>使用D-COM业务终端申报“QFII、RQFII同名划转”业务前，需要在“登记存管”栏目下先使用admin用户对组长授权“非交易过户”模块。</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D-COM系统在2020年12月12日期间属于测试环境，2020年12月12日（星期六）23:45以后将恢复回生产环境。统一账户平台在2020年12月12日期间属于测试环境，2020年12月13日提供生产服务。</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测试期间通过交易终端进行的密码修改、用户添加等用户管理相关操作，仅在测试期间有效，仅适用于2020年12月12日全网测试。</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C96561" w:rsidRDefault="00385908">
      <w:pPr>
        <w:numPr>
          <w:ilvl w:val="0"/>
          <w:numId w:val="6"/>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，再准备2020年12月12日测试相关数据。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2020年12月14日</w:t>
      </w:r>
      <w:r>
        <w:rPr>
          <w:rFonts w:hAnsi="楷体" w:hint="eastAsia"/>
          <w:color w:val="000000"/>
          <w:sz w:val="28"/>
          <w:szCs w:val="28"/>
        </w:rPr>
        <w:t>）生产系统的正确运行。</w:t>
      </w:r>
    </w:p>
    <w:p w:rsidR="00C96561" w:rsidRDefault="00385908">
      <w:pPr>
        <w:numPr>
          <w:ilvl w:val="0"/>
          <w:numId w:val="6"/>
        </w:numPr>
        <w:tabs>
          <w:tab w:val="left" w:pos="840"/>
          <w:tab w:val="left" w:pos="928"/>
          <w:tab w:val="left" w:pos="1050"/>
        </w:tabs>
        <w:ind w:left="0" w:firstLine="566"/>
        <w:rPr>
          <w:sz w:val="28"/>
          <w:szCs w:val="28"/>
        </w:rPr>
      </w:pPr>
      <w:r>
        <w:rPr>
          <w:rFonts w:hint="eastAsia"/>
          <w:sz w:val="28"/>
          <w:szCs w:val="28"/>
        </w:rPr>
        <w:t>本次测试的数据仅为模拟测试数据，与实际业务无任何关系，不能作为生产环境任何交易、非交易、账户等业务的依据。</w:t>
      </w:r>
    </w:p>
    <w:p w:rsidR="00C96561" w:rsidRDefault="00385908">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C96561" w:rsidRDefault="00385908">
      <w:pPr>
        <w:numPr>
          <w:ilvl w:val="0"/>
          <w:numId w:val="7"/>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请各会员单位、期权经营机构、托管行、开户代理机构及相关单位务必参加测试。</w:t>
      </w:r>
      <w:r>
        <w:rPr>
          <w:rFonts w:hAnsi="楷体" w:hint="eastAsia"/>
          <w:color w:val="000000"/>
          <w:sz w:val="28"/>
          <w:szCs w:val="28"/>
        </w:rPr>
        <w:t>因故不能参加测试者，请务必填写反馈表（见附件1）说明原因，并通知深交所。</w:t>
      </w:r>
    </w:p>
    <w:p w:rsidR="00C96561" w:rsidRDefault="00385908">
      <w:pPr>
        <w:numPr>
          <w:ilvl w:val="0"/>
          <w:numId w:val="7"/>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C96561" w:rsidRDefault="00385908">
      <w:pPr>
        <w:numPr>
          <w:ilvl w:val="0"/>
          <w:numId w:val="7"/>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2020年12月12日19:30之前提交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C96561" w:rsidRDefault="00385908">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C96561" w:rsidRDefault="00385908">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C96561" w:rsidRDefault="00385908">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C96561" w:rsidRDefault="00385908">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C96561" w:rsidRDefault="00385908">
      <w:pPr>
        <w:widowControl/>
        <w:spacing w:line="360" w:lineRule="atLeast"/>
        <w:ind w:firstLineChars="354" w:firstLine="991"/>
        <w:jc w:val="left"/>
        <w:rPr>
          <w:color w:val="2E2E2E"/>
          <w:kern w:val="0"/>
          <w:sz w:val="28"/>
          <w:szCs w:val="28"/>
        </w:rPr>
      </w:pPr>
      <w:r>
        <w:rPr>
          <w:rFonts w:hint="eastAsia"/>
          <w:color w:val="2E2E2E"/>
          <w:kern w:val="0"/>
          <w:sz w:val="28"/>
          <w:szCs w:val="28"/>
        </w:rPr>
        <w:t>中国结算公司总部： 010-50938662（开户）</w:t>
      </w:r>
    </w:p>
    <w:p w:rsidR="00C96561" w:rsidRDefault="00385908">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C96561" w:rsidRDefault="00385908" w:rsidP="009A3B84">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C96561" w:rsidRDefault="00385908">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C96561" w:rsidRDefault="00C96561" w:rsidP="009A3B84">
      <w:pPr>
        <w:widowControl/>
        <w:tabs>
          <w:tab w:val="left" w:pos="900"/>
          <w:tab w:val="left" w:pos="1266"/>
        </w:tabs>
        <w:spacing w:line="360" w:lineRule="atLeast"/>
        <w:ind w:firstLineChars="221" w:firstLine="619"/>
        <w:jc w:val="left"/>
        <w:rPr>
          <w:bCs/>
          <w:sz w:val="28"/>
          <w:szCs w:val="28"/>
        </w:rPr>
      </w:pPr>
    </w:p>
    <w:p w:rsidR="00C96561" w:rsidRDefault="00385908">
      <w:pPr>
        <w:jc w:val="right"/>
        <w:rPr>
          <w:color w:val="000000"/>
          <w:sz w:val="28"/>
          <w:szCs w:val="28"/>
        </w:rPr>
      </w:pPr>
      <w:bookmarkStart w:id="8" w:name="附件一"/>
      <w:r>
        <w:rPr>
          <w:rFonts w:hint="eastAsia"/>
          <w:color w:val="000000"/>
          <w:sz w:val="28"/>
          <w:szCs w:val="28"/>
        </w:rPr>
        <w:t>深圳证券交易所</w:t>
      </w:r>
    </w:p>
    <w:p w:rsidR="00C96561" w:rsidRDefault="00385908">
      <w:pPr>
        <w:jc w:val="right"/>
        <w:rPr>
          <w:color w:val="000000"/>
          <w:sz w:val="28"/>
          <w:szCs w:val="28"/>
        </w:rPr>
      </w:pPr>
      <w:r>
        <w:rPr>
          <w:rFonts w:hint="eastAsia"/>
          <w:color w:val="000000"/>
          <w:sz w:val="28"/>
          <w:szCs w:val="28"/>
        </w:rPr>
        <w:t>中国证券登记结算有限责任公司</w:t>
      </w:r>
    </w:p>
    <w:p w:rsidR="00C96561" w:rsidRDefault="00385908">
      <w:pPr>
        <w:jc w:val="right"/>
        <w:rPr>
          <w:color w:val="000000"/>
          <w:sz w:val="28"/>
          <w:szCs w:val="28"/>
        </w:rPr>
      </w:pPr>
      <w:r>
        <w:rPr>
          <w:rFonts w:hint="eastAsia"/>
          <w:color w:val="000000"/>
          <w:sz w:val="28"/>
          <w:szCs w:val="28"/>
        </w:rPr>
        <w:t>中国证券登记结算有限责任公司深圳分公司</w:t>
      </w:r>
    </w:p>
    <w:p w:rsidR="00C96561" w:rsidRDefault="006C79DB">
      <w:pPr>
        <w:ind w:firstLineChars="2200" w:firstLine="6160"/>
        <w:jc w:val="left"/>
        <w:rPr>
          <w:b/>
          <w:color w:val="000000"/>
          <w:szCs w:val="28"/>
        </w:rPr>
      </w:pPr>
      <w:r>
        <w:rPr>
          <w:rFonts w:hint="eastAsia"/>
          <w:color w:val="000000"/>
          <w:sz w:val="28"/>
          <w:szCs w:val="28"/>
        </w:rPr>
        <w:t>2020年12月8</w:t>
      </w:r>
      <w:r w:rsidR="00385908">
        <w:rPr>
          <w:rFonts w:hint="eastAsia"/>
          <w:color w:val="000000"/>
          <w:sz w:val="28"/>
          <w:szCs w:val="28"/>
        </w:rPr>
        <w:t>日</w:t>
      </w:r>
      <w:r w:rsidR="00385908">
        <w:rPr>
          <w:rFonts w:hint="eastAsia"/>
          <w:color w:val="000000"/>
        </w:rPr>
        <w:br w:type="page"/>
      </w:r>
      <w:r w:rsidR="00385908">
        <w:rPr>
          <w:rFonts w:hint="eastAsia"/>
          <w:b/>
          <w:color w:val="000000"/>
          <w:sz w:val="32"/>
          <w:szCs w:val="28"/>
        </w:rPr>
        <w:t>附件1：</w:t>
      </w:r>
      <w:bookmarkEnd w:id="8"/>
      <w:r w:rsidR="00385908">
        <w:rPr>
          <w:rFonts w:hint="eastAsia"/>
          <w:b/>
          <w:color w:val="000000"/>
          <w:sz w:val="32"/>
          <w:szCs w:val="28"/>
        </w:rPr>
        <w:t>合格境外投资者开展深市业务2020年12月12日全网测试反馈表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C96561">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C96561" w:rsidRDefault="00385908">
            <w:pPr>
              <w:jc w:val="center"/>
              <w:rPr>
                <w:rFonts w:hAnsi="楷体"/>
                <w:sz w:val="20"/>
              </w:rPr>
            </w:pPr>
            <w:r>
              <w:rPr>
                <w:rFonts w:hAnsi="楷体" w:hint="eastAsia"/>
                <w:sz w:val="20"/>
              </w:rPr>
              <w:t>会员代码</w:t>
            </w:r>
          </w:p>
          <w:p w:rsidR="00C96561" w:rsidRDefault="00385908">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C96561" w:rsidRDefault="00C96561">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96561" w:rsidRDefault="00385908">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C96561" w:rsidRDefault="00C96561">
            <w:pPr>
              <w:rPr>
                <w:rFonts w:hAnsi="楷体"/>
                <w:sz w:val="20"/>
              </w:rPr>
            </w:pPr>
          </w:p>
        </w:tc>
      </w:tr>
      <w:tr w:rsidR="00C96561">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96561" w:rsidRDefault="00385908">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C96561" w:rsidRDefault="00C96561">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C96561" w:rsidRDefault="00385908">
            <w:pPr>
              <w:jc w:val="center"/>
              <w:rPr>
                <w:rFonts w:hAnsi="楷体"/>
                <w:sz w:val="20"/>
              </w:rPr>
            </w:pPr>
            <w:r>
              <w:rPr>
                <w:rFonts w:hAnsi="楷体" w:hint="eastAsia"/>
                <w:sz w:val="20"/>
              </w:rPr>
              <w:t>联系电话</w:t>
            </w:r>
          </w:p>
          <w:p w:rsidR="00C96561" w:rsidRDefault="00385908">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C96561" w:rsidRDefault="00C96561">
            <w:pPr>
              <w:rPr>
                <w:rFonts w:hAnsi="楷体"/>
                <w:sz w:val="20"/>
              </w:rPr>
            </w:pPr>
          </w:p>
        </w:tc>
      </w:tr>
      <w:tr w:rsidR="00C965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96561" w:rsidRDefault="00385908">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C96561" w:rsidRDefault="00C96561">
            <w:pPr>
              <w:rPr>
                <w:rFonts w:hAnsi="楷体"/>
                <w:sz w:val="20"/>
              </w:rPr>
            </w:pPr>
          </w:p>
        </w:tc>
      </w:tr>
      <w:tr w:rsidR="00C965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96561" w:rsidRDefault="00385908">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C96561" w:rsidRDefault="00C96561">
            <w:pPr>
              <w:rPr>
                <w:rFonts w:hAnsi="楷体"/>
                <w:sz w:val="20"/>
              </w:rPr>
            </w:pPr>
          </w:p>
        </w:tc>
      </w:tr>
      <w:tr w:rsidR="00C965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shd w:val="clear" w:color="auto" w:fill="auto"/>
          </w:tcPr>
          <w:p w:rsidR="00C96561" w:rsidRDefault="00385908">
            <w:pPr>
              <w:rPr>
                <w:rFonts w:hAnsi="楷体"/>
                <w:sz w:val="20"/>
              </w:rPr>
            </w:pPr>
            <w:r>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C96561" w:rsidRDefault="00385908">
            <w:pPr>
              <w:rPr>
                <w:rFonts w:hAnsi="楷体"/>
                <w:sz w:val="20"/>
              </w:rPr>
            </w:pPr>
            <w:r>
              <w:rPr>
                <w:rFonts w:hAnsi="楷体" w:hint="eastAsia"/>
                <w:sz w:val="20"/>
              </w:rPr>
              <w:t>◎已参测</w:t>
            </w:r>
          </w:p>
          <w:p w:rsidR="00C96561" w:rsidRDefault="00385908">
            <w:pPr>
              <w:rPr>
                <w:rFonts w:hAnsi="楷体"/>
                <w:sz w:val="20"/>
              </w:rPr>
            </w:pPr>
            <w:r>
              <w:rPr>
                <w:rFonts w:hAnsi="楷体" w:hint="eastAsia"/>
                <w:sz w:val="20"/>
              </w:rPr>
              <w:t>◎未参测，未参测理由:</w:t>
            </w:r>
          </w:p>
        </w:tc>
      </w:tr>
      <w:tr w:rsidR="00C965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96561" w:rsidRDefault="00385908">
            <w:pPr>
              <w:rPr>
                <w:rFonts w:hAnsi="楷体"/>
                <w:sz w:val="20"/>
              </w:rPr>
            </w:pPr>
            <w:r>
              <w:rPr>
                <w:rFonts w:hAnsi="楷体" w:hint="eastAsia"/>
                <w:sz w:val="20"/>
              </w:rPr>
              <w:t>技术系统</w:t>
            </w:r>
            <w:r>
              <w:rPr>
                <w:rFonts w:hAnsi="楷体"/>
                <w:sz w:val="20"/>
              </w:rPr>
              <w:t>是否</w:t>
            </w:r>
            <w:r>
              <w:rPr>
                <w:rFonts w:hAnsi="楷体" w:hint="eastAsia"/>
                <w:sz w:val="20"/>
              </w:rPr>
              <w:t>已就绪</w:t>
            </w:r>
          </w:p>
        </w:tc>
        <w:tc>
          <w:tcPr>
            <w:tcW w:w="6946" w:type="dxa"/>
            <w:gridSpan w:val="4"/>
            <w:tcBorders>
              <w:top w:val="single" w:sz="4" w:space="0" w:color="auto"/>
              <w:left w:val="nil"/>
              <w:bottom w:val="single" w:sz="4" w:space="0" w:color="auto"/>
              <w:right w:val="single" w:sz="4" w:space="0" w:color="auto"/>
            </w:tcBorders>
          </w:tcPr>
          <w:p w:rsidR="00C96561" w:rsidRDefault="00385908">
            <w:pPr>
              <w:rPr>
                <w:rFonts w:hAnsi="楷体"/>
                <w:sz w:val="20"/>
              </w:rPr>
            </w:pPr>
            <w:r>
              <w:rPr>
                <w:rFonts w:hAnsi="楷体" w:hint="eastAsia"/>
                <w:sz w:val="20"/>
              </w:rPr>
              <w:t>◎</w:t>
            </w:r>
            <w:r>
              <w:rPr>
                <w:rFonts w:hAnsi="楷体"/>
                <w:sz w:val="20"/>
              </w:rPr>
              <w:t>无需改造，已评估对现有系统无影响</w:t>
            </w:r>
          </w:p>
          <w:p w:rsidR="00C96561" w:rsidRDefault="00385908">
            <w:pPr>
              <w:rPr>
                <w:rFonts w:hAnsi="楷体"/>
                <w:sz w:val="20"/>
              </w:rPr>
            </w:pPr>
            <w:r>
              <w:rPr>
                <w:rFonts w:hAnsi="楷体" w:hint="eastAsia"/>
                <w:sz w:val="20"/>
              </w:rPr>
              <w:t>◎</w:t>
            </w:r>
            <w:r>
              <w:rPr>
                <w:rFonts w:hAnsi="楷体"/>
                <w:sz w:val="20"/>
              </w:rPr>
              <w:t>需要改造</w:t>
            </w:r>
            <w:r>
              <w:rPr>
                <w:rFonts w:hAnsi="楷体" w:hint="eastAsia"/>
                <w:sz w:val="20"/>
              </w:rPr>
              <w:t>且技术系统已就绪</w:t>
            </w:r>
          </w:p>
          <w:p w:rsidR="00C96561" w:rsidRDefault="00385908">
            <w:pPr>
              <w:rPr>
                <w:rFonts w:hAnsi="楷体"/>
                <w:sz w:val="20"/>
              </w:rPr>
            </w:pPr>
            <w:r>
              <w:rPr>
                <w:rFonts w:hAnsi="楷体" w:hint="eastAsia"/>
                <w:sz w:val="20"/>
              </w:rPr>
              <w:t>◎</w:t>
            </w:r>
            <w:r>
              <w:rPr>
                <w:rFonts w:hAnsi="楷体"/>
                <w:sz w:val="20"/>
              </w:rPr>
              <w:t>需要改造</w:t>
            </w:r>
            <w:r>
              <w:rPr>
                <w:rFonts w:hAnsi="楷体" w:hint="eastAsia"/>
                <w:sz w:val="20"/>
              </w:rPr>
              <w:t>但技术系统暂未就绪</w:t>
            </w:r>
            <w:r>
              <w:rPr>
                <w:rFonts w:hAnsi="楷体"/>
                <w:sz w:val="20"/>
              </w:rPr>
              <w:t>，预计</w:t>
            </w:r>
            <w:r>
              <w:rPr>
                <w:rFonts w:hAnsi="楷体" w:hint="eastAsia"/>
                <w:sz w:val="20"/>
              </w:rPr>
              <w:t>就绪</w:t>
            </w:r>
            <w:r>
              <w:rPr>
                <w:rFonts w:hAnsi="楷体"/>
                <w:sz w:val="20"/>
              </w:rPr>
              <w:t>时间: ________</w:t>
            </w:r>
          </w:p>
        </w:tc>
      </w:tr>
      <w:tr w:rsidR="00C96561">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C96561" w:rsidRDefault="00385908">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C96561">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C96561" w:rsidRDefault="00385908">
            <w:pPr>
              <w:jc w:val="center"/>
              <w:rPr>
                <w:rFonts w:hAnsi="楷体"/>
                <w:sz w:val="20"/>
              </w:rPr>
            </w:pPr>
            <w:r>
              <w:rPr>
                <w:rFonts w:hAnsi="楷体"/>
                <w:sz w:val="20"/>
              </w:rPr>
              <w:t>合格境外投资者开展深市业务</w:t>
            </w:r>
            <w:r>
              <w:rPr>
                <w:rFonts w:hAnsi="楷体" w:hint="eastAsia"/>
                <w:sz w:val="20"/>
              </w:rPr>
              <w:t>测试反馈</w:t>
            </w:r>
          </w:p>
          <w:p w:rsidR="00C96561" w:rsidRDefault="00385908">
            <w:pPr>
              <w:jc w:val="left"/>
              <w:rPr>
                <w:rFonts w:hAnsi="楷体"/>
                <w:sz w:val="20"/>
              </w:rPr>
            </w:pPr>
            <w:r>
              <w:rPr>
                <w:rFonts w:hAnsi="楷体" w:hint="eastAsia"/>
                <w:sz w:val="20"/>
              </w:rPr>
              <w:t>（以下功能点均需在券商结算模式和托管行结算模式下分别进行测试，其中带</w:t>
            </w:r>
            <w:r>
              <w:rPr>
                <w:rFonts w:hAnsi="楷体"/>
                <w:b/>
                <w:bCs/>
                <w:color w:val="FF0000"/>
                <w:sz w:val="20"/>
              </w:rPr>
              <w:t>*</w:t>
            </w:r>
            <w:r>
              <w:rPr>
                <w:rFonts w:hAnsi="楷体" w:hint="eastAsia"/>
                <w:sz w:val="20"/>
              </w:rPr>
              <w:t>号的功能点仅在券商结算模式下进行测试）</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QFII/RQFII账户进行现货（含存托凭证、政府支持债券等）交易业务（含现货集中竞价、协议大宗交易、盘后定价大宗交易、盘后定价交易等业务）的委托申报、成交回报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QFII/RQFII账户进行现货（含存托凭证、政府支持债券等）交易业务（含现货集中竞价、协议大宗交易、盘后定价大宗交易、盘后定价交易等业务）股份与资金的清算交收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QFII/RQFII账户进行现货（含存托凭证、政府支持债券等）非交易业务的委托申报及回报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QFII/RQFII账户进行现货（含存托凭证、政府支持债券等）非交易业务股份与资金的清算交收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QFII/RQFII账户进行转融通证券出借业务的委托申报、成交回报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QFII/RQFII账户进行转融通证券出借业务股份与资金的清算交收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QFII/RQFII账户转融通证券归还的申报及结算处理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QFII/RQFII账户进行融资融券业务的委托申报、成交回报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QFII/RQFII账户进行融资融券业务股份与资金的清算交收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D-COM申报担保证券提交及返还，包括委托与撤单</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480"/>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QFII/RQFII账户进行债券质押式回购、协议回购、三方回购的委托申报、成交回报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QFII/RQFII账户进行债券质押式回购、协议回购、三方回购业务股份与资金的清算交收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QFII/RQFII账户报盘转托管的委托申报、撤单及处理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QFII/RQFII账户基金跨系统转托管的委托申报、撤单及处理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b/>
                <w:bCs/>
                <w:color w:val="FF0000"/>
                <w:kern w:val="0"/>
                <w:sz w:val="20"/>
                <w:szCs w:val="22"/>
              </w:rPr>
              <w:t>*</w:t>
            </w:r>
            <w:r>
              <w:rPr>
                <w:rFonts w:ascii="楷体" w:eastAsia="楷体" w:hAnsi="楷体" w:cs="宋体" w:hint="eastAsia"/>
                <w:color w:val="000000"/>
                <w:kern w:val="0"/>
                <w:sz w:val="20"/>
                <w:szCs w:val="22"/>
              </w:rPr>
              <w:t xml:space="preserve"> D-COM限售股转托管的委托申报、撤单及处理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QFII/RQFII账户证券划转业务的委托申报、撤单及处理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QFII/RQFII账户进行股票IPO、增发、存托凭证发行、LOF基金发行业务的委托申报、成交回报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QFII/RQFII账户进行股票IPO、增发、存托凭证发行、LOF基金发行业务股份与资金的清算交收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QFII/RQFII账户进行ETF申赎的委托申报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QFII/RQFII账户进行ETF申赎及相关结算处理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QFII/RQFII账户进行股票期权品种交易业务的委托申报、成交回报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QFII/RQFII账户进行股票期权品种交易业务的清算交收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QFII/RQFII账户进行股票期权业务的普通与备兑仓互转、行权</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QFII/RQFII账户进行股票期权业务的普通与备兑仓互转、行权的清算交收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统一账户平台QFII/RQFII信用账户开立</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统一账户平台QFII/RQFII衍生品合约账户开立</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通过中国结算上海参与人文件交互子系统（PFX）接收统一账户平台下发的日终账户数据</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10343" w:type="dxa"/>
            <w:gridSpan w:val="6"/>
            <w:shd w:val="clear" w:color="auto" w:fill="BFBFBF" w:themeFill="background1" w:themeFillShade="BF"/>
            <w:vAlign w:val="center"/>
          </w:tcPr>
          <w:p w:rsidR="00C96561" w:rsidRDefault="00385908">
            <w:pPr>
              <w:widowControl/>
              <w:jc w:val="center"/>
              <w:rPr>
                <w:rFonts w:hAnsi="楷体" w:cs="宋体"/>
                <w:color w:val="000000"/>
                <w:kern w:val="0"/>
                <w:sz w:val="20"/>
              </w:rPr>
            </w:pPr>
            <w:r>
              <w:rPr>
                <w:rFonts w:hAnsi="楷体" w:cs="宋体" w:hint="eastAsia"/>
                <w:b/>
                <w:kern w:val="0"/>
                <w:sz w:val="20"/>
              </w:rPr>
              <w:t>卫星通信系统测试反馈</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color w:val="000000" w:themeColor="text1"/>
                <w:sz w:val="20"/>
              </w:rPr>
              <w:t>卫星行情接收与显示</w:t>
            </w:r>
          </w:p>
        </w:tc>
        <w:tc>
          <w:tcPr>
            <w:tcW w:w="3402" w:type="dxa"/>
            <w:gridSpan w:val="2"/>
          </w:tcPr>
          <w:p w:rsidR="00C96561" w:rsidRDefault="00385908">
            <w:pP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hAnsi="楷体"/>
                <w:sz w:val="20"/>
              </w:rPr>
            </w:pPr>
            <w:r>
              <w:rPr>
                <w:rFonts w:hAnsi="楷体" w:hint="eastAsia"/>
                <w:color w:val="000000" w:themeColor="text1"/>
                <w:sz w:val="20"/>
              </w:rPr>
              <w:t>双向卫星通道的委托申报与成交回报</w:t>
            </w:r>
          </w:p>
        </w:tc>
        <w:tc>
          <w:tcPr>
            <w:tcW w:w="3402" w:type="dxa"/>
            <w:gridSpan w:val="2"/>
          </w:tcPr>
          <w:p w:rsidR="00C96561" w:rsidRDefault="00385908">
            <w:pP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10343" w:type="dxa"/>
            <w:gridSpan w:val="6"/>
            <w:shd w:val="clear" w:color="auto" w:fill="BFBFBF" w:themeFill="background1" w:themeFillShade="BF"/>
            <w:vAlign w:val="center"/>
          </w:tcPr>
          <w:p w:rsidR="00C96561" w:rsidRDefault="00385908">
            <w:pPr>
              <w:widowControl/>
              <w:jc w:val="center"/>
              <w:rPr>
                <w:rFonts w:hAnsi="楷体" w:cs="宋体"/>
                <w:color w:val="000000"/>
                <w:kern w:val="0"/>
                <w:sz w:val="20"/>
              </w:rPr>
            </w:pPr>
            <w:r>
              <w:rPr>
                <w:rFonts w:hAnsi="楷体" w:cs="宋体" w:hint="eastAsia"/>
                <w:b/>
                <w:kern w:val="0"/>
                <w:sz w:val="20"/>
              </w:rPr>
              <w:t>其他测试反馈</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hAnsi="楷体"/>
                <w:sz w:val="20"/>
              </w:rPr>
            </w:pPr>
            <w:r>
              <w:rPr>
                <w:rFonts w:hAnsi="楷体" w:hint="eastAsia"/>
                <w:sz w:val="20"/>
              </w:rPr>
              <w:t>早间下发的静态交易参考信息文件的接收和处理</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LEVEL 1行情接收与显示</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LEVEL 2-1行情接收与显示</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LEVEL 2-2行情接收与显示</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ascii="楷体" w:eastAsia="楷体" w:hAnsi="楷体" w:cs="宋体" w:hint="eastAsia"/>
                <w:color w:val="000000"/>
                <w:kern w:val="0"/>
                <w:sz w:val="20"/>
              </w:rPr>
              <w:t>深市证券现货收盘行情的接收与处理</w:t>
            </w:r>
          </w:p>
        </w:tc>
        <w:tc>
          <w:tcPr>
            <w:tcW w:w="3402" w:type="dxa"/>
            <w:gridSpan w:val="2"/>
          </w:tcPr>
          <w:p w:rsidR="00C96561" w:rsidRDefault="00385908">
            <w:pP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ascii="楷体" w:eastAsia="楷体" w:hAnsi="楷体" w:cs="宋体" w:hint="eastAsia"/>
                <w:color w:val="000000"/>
                <w:kern w:val="0"/>
                <w:sz w:val="20"/>
              </w:rPr>
              <w:t>期权实时行情的接收与展示（仅Level 1行情）</w:t>
            </w:r>
          </w:p>
        </w:tc>
        <w:tc>
          <w:tcPr>
            <w:tcW w:w="3402" w:type="dxa"/>
            <w:gridSpan w:val="2"/>
          </w:tcPr>
          <w:p w:rsidR="00C96561" w:rsidRDefault="00385908">
            <w:pP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现货集中竞价交易平台相关业务的委托申报与成交回报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综合金融服务平台相关业务的委托申报与成交回报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非交易处理平台相关业务的委托申报与成交回报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衍生品集中竞价交易平台相关业务的委托申报与成交回报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国际市场互联平台相关业务的委托申报与成交回报</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接收并处理现货集中竞价交易平台成交汇总文件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ascii="楷体" w:eastAsia="楷体" w:hAnsi="楷体" w:cs="宋体"/>
                <w:color w:val="000000"/>
                <w:kern w:val="0"/>
                <w:sz w:val="20"/>
                <w:szCs w:val="22"/>
              </w:rPr>
            </w:pPr>
            <w:r>
              <w:rPr>
                <w:rFonts w:hAnsi="楷体" w:hint="eastAsia"/>
                <w:sz w:val="20"/>
              </w:rPr>
              <w:t>接收并处理综合金融服务平台成交汇总文件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hAnsi="楷体"/>
                <w:sz w:val="20"/>
              </w:rPr>
            </w:pPr>
            <w:r>
              <w:rPr>
                <w:rFonts w:hAnsi="楷体" w:hint="eastAsia"/>
                <w:sz w:val="20"/>
              </w:rPr>
              <w:t>接收并处理非交易处理平台成交汇总文件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hAnsi="楷体"/>
                <w:sz w:val="20"/>
              </w:rPr>
            </w:pPr>
            <w:r>
              <w:rPr>
                <w:rFonts w:hAnsi="楷体" w:hint="eastAsia"/>
                <w:sz w:val="20"/>
              </w:rPr>
              <w:t>接收并处理衍生品集中竞价交易平台成交汇总文件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657"/>
          <w:jc w:val="center"/>
        </w:trPr>
        <w:tc>
          <w:tcPr>
            <w:tcW w:w="452" w:type="dxa"/>
            <w:shd w:val="clear" w:color="auto" w:fill="auto"/>
            <w:vAlign w:val="center"/>
          </w:tcPr>
          <w:p w:rsidR="00C96561" w:rsidRDefault="00C96561">
            <w:pPr>
              <w:pStyle w:val="af4"/>
              <w:widowControl/>
              <w:numPr>
                <w:ilvl w:val="0"/>
                <w:numId w:val="8"/>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C96561" w:rsidRDefault="00385908">
            <w:pPr>
              <w:jc w:val="center"/>
              <w:rPr>
                <w:rFonts w:hAnsi="楷体"/>
                <w:sz w:val="20"/>
              </w:rPr>
            </w:pPr>
            <w:r>
              <w:rPr>
                <w:rFonts w:hAnsi="楷体" w:hint="eastAsia"/>
                <w:sz w:val="20"/>
              </w:rPr>
              <w:t>接收并处理国际市场互联平台成交汇总文件</w:t>
            </w:r>
          </w:p>
        </w:tc>
        <w:tc>
          <w:tcPr>
            <w:tcW w:w="3402" w:type="dxa"/>
            <w:gridSpan w:val="2"/>
            <w:vAlign w:val="center"/>
          </w:tcPr>
          <w:p w:rsidR="00C96561" w:rsidRDefault="00385908">
            <w:pPr>
              <w:widowControl/>
              <w:jc w:val="center"/>
              <w:rPr>
                <w:rFonts w:hAnsi="楷体" w:cs="宋体"/>
                <w:color w:val="000000"/>
                <w:kern w:val="0"/>
                <w:sz w:val="20"/>
              </w:rPr>
            </w:pPr>
            <w:r>
              <w:rPr>
                <w:rFonts w:hAnsi="楷体" w:cs="宋体" w:hint="eastAsia"/>
                <w:color w:val="000000"/>
                <w:kern w:val="0"/>
                <w:sz w:val="20"/>
              </w:rPr>
              <w:t>◎正常 ◎异常 ◎未测 ◎无此业务</w:t>
            </w:r>
          </w:p>
        </w:tc>
      </w:tr>
      <w:tr w:rsidR="00C96561">
        <w:trPr>
          <w:trHeight w:val="910"/>
          <w:jc w:val="center"/>
        </w:trPr>
        <w:tc>
          <w:tcPr>
            <w:tcW w:w="10343" w:type="dxa"/>
            <w:gridSpan w:val="6"/>
            <w:shd w:val="clear" w:color="auto" w:fill="auto"/>
            <w:vAlign w:val="center"/>
          </w:tcPr>
          <w:p w:rsidR="00C96561" w:rsidRDefault="00385908">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C96561" w:rsidRDefault="00C96561">
            <w:pPr>
              <w:widowControl/>
              <w:rPr>
                <w:rFonts w:hAnsi="楷体"/>
                <w:sz w:val="21"/>
                <w:szCs w:val="21"/>
              </w:rPr>
            </w:pPr>
          </w:p>
          <w:p w:rsidR="00C96561" w:rsidRDefault="00C96561">
            <w:pPr>
              <w:widowControl/>
              <w:rPr>
                <w:rFonts w:hAnsi="楷体"/>
                <w:sz w:val="21"/>
                <w:szCs w:val="21"/>
              </w:rPr>
            </w:pPr>
          </w:p>
          <w:p w:rsidR="00C96561" w:rsidRDefault="00C96561">
            <w:pPr>
              <w:widowControl/>
              <w:rPr>
                <w:rFonts w:hAnsi="楷体"/>
                <w:sz w:val="21"/>
                <w:szCs w:val="21"/>
              </w:rPr>
            </w:pPr>
          </w:p>
          <w:p w:rsidR="00C96561" w:rsidRDefault="00C96561">
            <w:pPr>
              <w:widowControl/>
              <w:rPr>
                <w:rFonts w:hAnsi="楷体"/>
                <w:sz w:val="21"/>
                <w:szCs w:val="21"/>
              </w:rPr>
            </w:pPr>
          </w:p>
          <w:p w:rsidR="00C96561" w:rsidRDefault="00C96561">
            <w:pPr>
              <w:widowControl/>
              <w:rPr>
                <w:rFonts w:hAnsi="楷体"/>
                <w:sz w:val="21"/>
                <w:szCs w:val="21"/>
                <w:u w:val="single"/>
              </w:rPr>
            </w:pPr>
          </w:p>
        </w:tc>
      </w:tr>
    </w:tbl>
    <w:p w:rsidR="00C96561" w:rsidRDefault="00385908">
      <w:pPr>
        <w:jc w:val="left"/>
        <w:rPr>
          <w:b/>
          <w:color w:val="000000"/>
          <w:sz w:val="32"/>
          <w:szCs w:val="28"/>
        </w:rPr>
      </w:pPr>
      <w:r>
        <w:rPr>
          <w:rFonts w:hint="eastAsia"/>
          <w:b/>
          <w:color w:val="000000"/>
          <w:sz w:val="32"/>
          <w:szCs w:val="28"/>
        </w:rPr>
        <w:t>附件2：全网测试账户</w:t>
      </w:r>
    </w:p>
    <w:tbl>
      <w:tblPr>
        <w:tblW w:w="11078" w:type="dxa"/>
        <w:tblInd w:w="-1283" w:type="dxa"/>
        <w:tblLayout w:type="fixed"/>
        <w:tblLook w:val="04A0" w:firstRow="1" w:lastRow="0" w:firstColumn="1" w:lastColumn="0" w:noHBand="0" w:noVBand="1"/>
      </w:tblPr>
      <w:tblGrid>
        <w:gridCol w:w="1862"/>
        <w:gridCol w:w="1316"/>
        <w:gridCol w:w="1316"/>
        <w:gridCol w:w="1976"/>
        <w:gridCol w:w="1316"/>
        <w:gridCol w:w="1316"/>
        <w:gridCol w:w="1976"/>
      </w:tblGrid>
      <w:tr w:rsidR="00C96561">
        <w:trPr>
          <w:trHeight w:val="272"/>
        </w:trPr>
        <w:tc>
          <w:tcPr>
            <w:tcW w:w="1862"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结算参与人名称</w:t>
            </w:r>
          </w:p>
        </w:tc>
        <w:tc>
          <w:tcPr>
            <w:tcW w:w="131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QFII账户</w:t>
            </w:r>
          </w:p>
        </w:tc>
        <w:tc>
          <w:tcPr>
            <w:tcW w:w="131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QFII对应信用账户</w:t>
            </w:r>
          </w:p>
        </w:tc>
        <w:tc>
          <w:tcPr>
            <w:tcW w:w="197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QFII对应的合约账户</w:t>
            </w:r>
          </w:p>
        </w:tc>
        <w:tc>
          <w:tcPr>
            <w:tcW w:w="131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RQFII账户</w:t>
            </w:r>
          </w:p>
        </w:tc>
        <w:tc>
          <w:tcPr>
            <w:tcW w:w="131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RQFII对应信用账户</w:t>
            </w:r>
          </w:p>
        </w:tc>
        <w:tc>
          <w:tcPr>
            <w:tcW w:w="1976"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rsidR="00C96561" w:rsidRDefault="00385908">
            <w:pPr>
              <w:widowControl/>
              <w:jc w:val="left"/>
              <w:rPr>
                <w:rFonts w:ascii="楷体" w:eastAsia="楷体" w:hAnsi="楷体" w:cs="楷体"/>
                <w:b/>
                <w:kern w:val="0"/>
                <w:sz w:val="20"/>
              </w:rPr>
            </w:pPr>
            <w:r>
              <w:rPr>
                <w:rFonts w:ascii="楷体" w:eastAsia="楷体" w:hAnsi="楷体" w:cs="楷体" w:hint="eastAsia"/>
                <w:b/>
                <w:kern w:val="0"/>
                <w:sz w:val="20"/>
              </w:rPr>
              <w:t>RQFII对应合约账户</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爱建证券有限责任公司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0878100001966051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0878100138966051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北京高华证券有限责任公司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渤海证券股份有限公司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0878100003966053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0878100140966053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财信证券有限责任公司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0878100004966055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0878100141966055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财通证券股份有限公司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0878100005966057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0878100142966057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恒泰长财证券有限责任公司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长城证券股份有限公司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0878100007966059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0878100144966059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长江证券股份有限公司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0878100008966003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0878100145966003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国金证券股份有限公司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0687800009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0878100009966061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0878100146966061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川财证券有限责任公司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0878100010966063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0878100147966063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大通证券股份有限公司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0878100011966065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0878100148966065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大同证券有限责任公司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0878100012966067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0687800149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0878100149966067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德邦证券股份有限公司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第一创业证券股份有限公司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0878100014966001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0878100151966001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东北证券股份有限公司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0878100015966069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0878100152966069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东方证券股份有限公司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0878100016966005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0878100153966005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东海证券股份有限公司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0878100017966007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0878100154966007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东莞证券股份有限公司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0878100018966071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0878100155966071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东吴证券股份有限公司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0687800019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0878100019966073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0878100156966073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方正证券股份有限公司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0878100020966075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0878100157966075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华宝证券有限责任公司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0878100021966077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0878100158966077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光大证券股份有限公司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0878100022966009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0687800159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0878100159966009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华福证券有限责任公司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0878100023966079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0878100160966079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广发证券股份有限公司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0878100024966011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0878100161966011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中信证券华南股份有限公司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0878100025966081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0878100162966081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国都证券股份有限公司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0878100026966013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0878100163966013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国海证券股份有限公司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0878100027966083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0878100164966083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国联证券股份有限公司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0878100028966015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0878100165966015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国盛证券有限责任公司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0687800029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0878100029966085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0878100166966085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国泰君安证券股份有限公司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0878100030966017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0878100167966017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国信证券股份有限公司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0878100031966019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0878100168966019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国元证券股份有限公司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0878100032966021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0687800169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0878100169966021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海通证券股份有限公司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0878100033966023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0878100170966023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国开证券股份有限公司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宏信证券有限责任公司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0878100035966087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0878100172966087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财达证券股份有限公司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0878100036966089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0878100173966089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恒泰证券股份有限公司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0878100037966091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0878100174966091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红塔证券股份有限公司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0878100038966025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0878100175966025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申万宏源西部证券有限公司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0687800039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0878100039966027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0878100176966027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华安证券股份有限公司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0878100040966093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0878100177966093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华创证券有限责任公司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0878100041966211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0878100178966211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华林证券股份有限公司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0878100042966095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0687800179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0878100179966095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华龙证券股份有限公司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0878100043966097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0878100180966097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华泰证券股份有限公司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0878100044966029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0878100181966029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华西证券股份有限公司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0878100045966099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0878100182966099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华鑫证券有限责任公司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0878100046966101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0878100183966101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江海证券有限公司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0878100047966103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0878100184966103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中航证券有限公司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0878100048966105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0878100185966105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浙商证券股份有限公司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0687800049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0878100049966107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0878100186966107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金元证券股份有限公司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0878100050966109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0878100187966109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华泰联合证券有限责任公司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粤开证券股份有限公司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0878100052966111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0687800189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0878100189966111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民生证券股份有限公司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0878100053966113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0878100190966113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南京证券股份有限公司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0878100054966031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0878100191966031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平安证券股份有限公司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0878100055966033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0878100192966033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国融证券股份有限公司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0878100056966115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0878100193966115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九州证券股份有限公司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中泰证券股份有限公司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0878100058966117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0878100195966117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山西证券股份有限公司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0687800059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0878100059966119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0878100196966119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开源证券股份有限公司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0878100060966121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0878100197966121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华金证券股份有限公司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0878100061966209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0878100198966209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上海证券有限责任公司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0878100062966035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0687800199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0878100199966035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申万宏源证券有限公司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0878100063966037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0878100200966037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网信证券有限责任公司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世纪证券有限责任公司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0878100065966123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0878100202966123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首创证券有限责任公司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天风证券股份有限公司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0878100067966125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0878100204966125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太平洋证券股份有限公司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0878100068966127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0878100205966127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万和证券股份有限公司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0878100069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0687800069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万联证券股份有限公司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0878100070966129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0878100207966129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英大证券有限责任公司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0878100071966131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0878100208966131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五矿证券有限公司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0878100072966133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0687800209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0878100209966133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中邮证券有限责任公司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西部证券股份有限公司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0878100074966039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0878100211966039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东方财富证券股份有限公司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0878100075966199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0878100212966199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西南证券股份有限公司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0878100076966135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0878100213966135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长城国瑞证券有限公司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湘财证券股份有限公司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0878100078966137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0878100215966137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新时代证券股份有限公司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0687800079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0878100079966139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0878100216966139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兴业证券股份有限公司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0878100080966203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0878100217966203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招商证券股份有限公司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0878100081966041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0878100218966041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中国国际金融股份有限公司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0878100082966043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0687800219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0878100219966043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中山证券有限责任公司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0878100083966141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0878100220966141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中天证券股份有限公司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0878100084966143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0878100221966143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中信证券（山东）有限责任公司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0878100085966145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0878100222966145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中信证券股份有限公司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0878100086966045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0878100223966045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中银国际证券股份有限公司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0878100087966047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0878100224966047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中原证券股份有限公司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0878100088966147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0878100225966147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联储证券有限责任公司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0687800089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0878100089966217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0878100226966217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中天国富证券有限公司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上海华信证券有限责任公司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中信建投证券股份有限公司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0878100092966149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0687800229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0878100229966149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中国中金财富证券有限公司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0878100093966049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0878100230966049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高盛高华证券有限责任公司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安信证券股份有限公司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0878100095966151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0878100232966151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银泰证券有限责任公司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0878100096966153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0878100233966153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中国银河证券股份有限公司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0878100097966155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0878100234966155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瑞银证券有限责任公司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信达证券股份有限公司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0687800099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0878100099966157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0878100236966157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华融证券股份有限公司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0878100100966159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0878100237966159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东兴证券股份有限公司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0878100101966161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0878100238966161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瑞信方正证券有限责任公司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0878100239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0687800239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中德证券有限责任公司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金通证券有限责任公司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申港证券股份有限公司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华菁证券有限公司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汇丰前海证券有限责任公司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东亚前海证券有限责任公司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野村东方国际证券有限公司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0878100109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0687800109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摩根大通证券（中国）有限公司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华英证券有限责任公司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摩根士丹利华鑫证券有限责任公司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0878100249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0687800249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宝城期货有限责任公司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0878100113966213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0878100250966213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金瑞期货股份有限公司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0878100114966207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0878100251966207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广发期货有限公司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0878100115966185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0878100252966185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五矿经易期货有限公司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0878100116966167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0878100253966167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永安期货股份有限公司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0878100117966163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0878100254966163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南华期货股份有限公司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0878100118966165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0878100255966165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光大期货有限公司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0687800119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0878100119966175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0878100256966175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华融融达期货股份有限公司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0878100120966171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0878100257966171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银河期货有限公司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0878100121966173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0878100258966173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海通期货股份有限公司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0878100122966169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0687800259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0878100259966169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申银万国期货有限公司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0878100123966205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0878100260966205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上海东证期货有限公司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0878100124966201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0878100261966201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国泰君安期货有限公司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0878100125966197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0878100262966197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浙商期货有限公司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0878100126966195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0878100263966195</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华西期货有限责任公司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0878100127966193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0878100264966193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鲁证期货股份有限公司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0878100128966191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0878100265966191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西部期货有限公司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0687800129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0878100129966189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0878100266966189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兴证期货有限公司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0878100130966187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0878100267966187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方正中期期货有限公司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0878100131966183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0878100268</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0687800268</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0878100268966183</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中信期货有限公司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0878100132966181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0687800269</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0878100269966181</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中国国际期货股份有限公司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0878100133966179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0878100270</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0687800270</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0878100270966179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新湖期货股份有限公司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0878100134966177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0878100271</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0687800271</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0878100271966177</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瑞达期货股份有限公司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0687800135</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0878100272</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0687800272</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 xml:space="preserve">　</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上海中期期货股份有限公司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0878100136</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0687800136</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0878100136966219</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0878100273</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0687800273</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0878100273966219</w:t>
            </w:r>
          </w:p>
        </w:tc>
      </w:tr>
      <w:tr w:rsidR="00C96561">
        <w:trPr>
          <w:trHeight w:val="272"/>
        </w:trPr>
        <w:tc>
          <w:tcPr>
            <w:tcW w:w="1862" w:type="dxa"/>
            <w:tcBorders>
              <w:top w:val="nil"/>
              <w:left w:val="single" w:sz="4" w:space="0" w:color="auto"/>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国富期货有限公司</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0878100137</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0687800137</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0878100137966215</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0878100274</w:t>
            </w:r>
          </w:p>
        </w:tc>
        <w:tc>
          <w:tcPr>
            <w:tcW w:w="131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0687800274</w:t>
            </w:r>
          </w:p>
        </w:tc>
        <w:tc>
          <w:tcPr>
            <w:tcW w:w="1976" w:type="dxa"/>
            <w:tcBorders>
              <w:top w:val="nil"/>
              <w:left w:val="nil"/>
              <w:bottom w:val="single" w:sz="4" w:space="0" w:color="auto"/>
              <w:right w:val="single" w:sz="4" w:space="0" w:color="auto"/>
            </w:tcBorders>
            <w:shd w:val="clear" w:color="auto" w:fill="auto"/>
            <w:noWrap/>
            <w:vAlign w:val="center"/>
          </w:tcPr>
          <w:p w:rsidR="00C96561" w:rsidRDefault="00385908">
            <w:pPr>
              <w:widowControl/>
              <w:jc w:val="left"/>
              <w:rPr>
                <w:rFonts w:ascii="宋体" w:eastAsia="宋体" w:hAnsi="宋体" w:cs="宋体"/>
                <w:kern w:val="0"/>
                <w:sz w:val="22"/>
                <w:szCs w:val="22"/>
              </w:rPr>
            </w:pPr>
            <w:r>
              <w:rPr>
                <w:rFonts w:ascii="宋体" w:eastAsia="宋体" w:hAnsi="宋体" w:cs="宋体" w:hint="eastAsia"/>
                <w:kern w:val="0"/>
                <w:sz w:val="22"/>
                <w:szCs w:val="22"/>
              </w:rPr>
              <w:t>0878100274966215</w:t>
            </w:r>
          </w:p>
        </w:tc>
      </w:tr>
    </w:tbl>
    <w:p w:rsidR="00C96561" w:rsidRDefault="00C96561">
      <w:pPr>
        <w:jc w:val="left"/>
        <w:rPr>
          <w:b/>
          <w:color w:val="000000"/>
          <w:sz w:val="28"/>
          <w:szCs w:val="30"/>
        </w:rPr>
      </w:pPr>
    </w:p>
    <w:p w:rsidR="00C96561" w:rsidRDefault="00C96561">
      <w:pPr>
        <w:jc w:val="left"/>
        <w:rPr>
          <w:b/>
          <w:color w:val="000000"/>
          <w:sz w:val="28"/>
          <w:szCs w:val="30"/>
        </w:rPr>
      </w:pPr>
    </w:p>
    <w:sectPr w:rsidR="00C96561">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3EE3A069"/>
    <w:multiLevelType w:val="singleLevel"/>
    <w:tmpl w:val="3EE3A069"/>
    <w:lvl w:ilvl="0">
      <w:start w:val="3"/>
      <w:numFmt w:val="decimal"/>
      <w:suff w:val="nothing"/>
      <w:lvlText w:val="%1）"/>
      <w:lvlJc w:val="left"/>
    </w:lvl>
  </w:abstractNum>
  <w:abstractNum w:abstractNumId="5">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7">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7"/>
  </w:num>
  <w:num w:numId="3">
    <w:abstractNumId w:val="2"/>
  </w:num>
  <w:num w:numId="4">
    <w:abstractNumId w:val="3"/>
  </w:num>
  <w:num w:numId="5">
    <w:abstractNumId w:val="4"/>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revisionView w:markup="0"/>
  <w:defaultTabStop w:val="425"/>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71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7E6"/>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4FC3"/>
    <w:rsid w:val="000B5055"/>
    <w:rsid w:val="000B51F6"/>
    <w:rsid w:val="000B52C5"/>
    <w:rsid w:val="000B545B"/>
    <w:rsid w:val="000B54D3"/>
    <w:rsid w:val="000B57D7"/>
    <w:rsid w:val="000B5B06"/>
    <w:rsid w:val="000B5C09"/>
    <w:rsid w:val="000B61A4"/>
    <w:rsid w:val="000B6294"/>
    <w:rsid w:val="000B633E"/>
    <w:rsid w:val="000B638A"/>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4E3E"/>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5DF3"/>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4C1"/>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2F"/>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79C"/>
    <w:rsid w:val="001A6836"/>
    <w:rsid w:val="001A6922"/>
    <w:rsid w:val="001A6AB9"/>
    <w:rsid w:val="001A6B6A"/>
    <w:rsid w:val="001A6FAE"/>
    <w:rsid w:val="001A70B6"/>
    <w:rsid w:val="001A7518"/>
    <w:rsid w:val="001A768F"/>
    <w:rsid w:val="001A7CAA"/>
    <w:rsid w:val="001A7F5E"/>
    <w:rsid w:val="001A7FB7"/>
    <w:rsid w:val="001B0B61"/>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622"/>
    <w:rsid w:val="00213A5B"/>
    <w:rsid w:val="00213ABB"/>
    <w:rsid w:val="00213D05"/>
    <w:rsid w:val="00213F2A"/>
    <w:rsid w:val="00213FCE"/>
    <w:rsid w:val="002143A6"/>
    <w:rsid w:val="002147BD"/>
    <w:rsid w:val="00214A82"/>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1C8"/>
    <w:rsid w:val="00227519"/>
    <w:rsid w:val="00230002"/>
    <w:rsid w:val="00230532"/>
    <w:rsid w:val="00230CDC"/>
    <w:rsid w:val="00230F15"/>
    <w:rsid w:val="00231204"/>
    <w:rsid w:val="002312D1"/>
    <w:rsid w:val="00231395"/>
    <w:rsid w:val="00231814"/>
    <w:rsid w:val="002319EC"/>
    <w:rsid w:val="00231A41"/>
    <w:rsid w:val="00231B4B"/>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2D22"/>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3B8"/>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0FC4"/>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588"/>
    <w:rsid w:val="00265666"/>
    <w:rsid w:val="0026592F"/>
    <w:rsid w:val="00265AFF"/>
    <w:rsid w:val="002668FA"/>
    <w:rsid w:val="00266CF1"/>
    <w:rsid w:val="00266E9F"/>
    <w:rsid w:val="00267183"/>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4E9"/>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D0D"/>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C51"/>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4F2"/>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456"/>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33"/>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908"/>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3C79"/>
    <w:rsid w:val="003940B1"/>
    <w:rsid w:val="003941A1"/>
    <w:rsid w:val="003942AB"/>
    <w:rsid w:val="003942D8"/>
    <w:rsid w:val="00394508"/>
    <w:rsid w:val="00394A0C"/>
    <w:rsid w:val="00395008"/>
    <w:rsid w:val="0039517C"/>
    <w:rsid w:val="00395220"/>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2B4"/>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4ED5"/>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236"/>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691"/>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8E7"/>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381"/>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4ACB"/>
    <w:rsid w:val="00485431"/>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0B"/>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C9B"/>
    <w:rsid w:val="00502D42"/>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45C"/>
    <w:rsid w:val="0050773A"/>
    <w:rsid w:val="00507B0B"/>
    <w:rsid w:val="00507B9B"/>
    <w:rsid w:val="0051031B"/>
    <w:rsid w:val="00510506"/>
    <w:rsid w:val="00510961"/>
    <w:rsid w:val="00510B76"/>
    <w:rsid w:val="00510E37"/>
    <w:rsid w:val="00510F35"/>
    <w:rsid w:val="00511076"/>
    <w:rsid w:val="00511126"/>
    <w:rsid w:val="00511165"/>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789"/>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9B"/>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5F2"/>
    <w:rsid w:val="005E2D05"/>
    <w:rsid w:val="005E2FE7"/>
    <w:rsid w:val="005E33E3"/>
    <w:rsid w:val="005E37F1"/>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180"/>
    <w:rsid w:val="00620439"/>
    <w:rsid w:val="00620A45"/>
    <w:rsid w:val="00620AD2"/>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619"/>
    <w:rsid w:val="006338D7"/>
    <w:rsid w:val="00633941"/>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603B"/>
    <w:rsid w:val="006462D7"/>
    <w:rsid w:val="00646474"/>
    <w:rsid w:val="00646643"/>
    <w:rsid w:val="00646F8C"/>
    <w:rsid w:val="006472C7"/>
    <w:rsid w:val="00647526"/>
    <w:rsid w:val="00647683"/>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8BB"/>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2905"/>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49C"/>
    <w:rsid w:val="006904DB"/>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3EB"/>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9DB"/>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5EFB"/>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B06"/>
    <w:rsid w:val="00703E85"/>
    <w:rsid w:val="00704226"/>
    <w:rsid w:val="00704647"/>
    <w:rsid w:val="00704657"/>
    <w:rsid w:val="00704E0B"/>
    <w:rsid w:val="00705179"/>
    <w:rsid w:val="0070544C"/>
    <w:rsid w:val="007061F8"/>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BBA"/>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32D"/>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6CC"/>
    <w:rsid w:val="007A6D9D"/>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29E"/>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036"/>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4FA"/>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2F1"/>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274"/>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888"/>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20F"/>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C1"/>
    <w:rsid w:val="008B66FF"/>
    <w:rsid w:val="008B6C91"/>
    <w:rsid w:val="008B71D8"/>
    <w:rsid w:val="008B738E"/>
    <w:rsid w:val="008B73AC"/>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BF8"/>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8CE"/>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40A"/>
    <w:rsid w:val="00987D48"/>
    <w:rsid w:val="009906F6"/>
    <w:rsid w:val="00990718"/>
    <w:rsid w:val="009908CA"/>
    <w:rsid w:val="0099168E"/>
    <w:rsid w:val="0099184B"/>
    <w:rsid w:val="00991903"/>
    <w:rsid w:val="00991962"/>
    <w:rsid w:val="00991A99"/>
    <w:rsid w:val="00991E7C"/>
    <w:rsid w:val="00991EEB"/>
    <w:rsid w:val="00992582"/>
    <w:rsid w:val="00992602"/>
    <w:rsid w:val="00992772"/>
    <w:rsid w:val="00992822"/>
    <w:rsid w:val="00992A32"/>
    <w:rsid w:val="00992AD8"/>
    <w:rsid w:val="00992B34"/>
    <w:rsid w:val="0099307A"/>
    <w:rsid w:val="00993162"/>
    <w:rsid w:val="00993204"/>
    <w:rsid w:val="009936F3"/>
    <w:rsid w:val="009937A7"/>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104"/>
    <w:rsid w:val="009A12A5"/>
    <w:rsid w:val="009A1475"/>
    <w:rsid w:val="009A14DF"/>
    <w:rsid w:val="009A1619"/>
    <w:rsid w:val="009A177F"/>
    <w:rsid w:val="009A1BF8"/>
    <w:rsid w:val="009A1CD1"/>
    <w:rsid w:val="009A23F7"/>
    <w:rsid w:val="009A2594"/>
    <w:rsid w:val="009A28DB"/>
    <w:rsid w:val="009A2B9B"/>
    <w:rsid w:val="009A2C4B"/>
    <w:rsid w:val="009A322E"/>
    <w:rsid w:val="009A39D2"/>
    <w:rsid w:val="009A3B19"/>
    <w:rsid w:val="009A3B84"/>
    <w:rsid w:val="009A3DFB"/>
    <w:rsid w:val="009A40D1"/>
    <w:rsid w:val="009A41F4"/>
    <w:rsid w:val="009A437E"/>
    <w:rsid w:val="009A45E6"/>
    <w:rsid w:val="009A51D8"/>
    <w:rsid w:val="009A59F3"/>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BC4"/>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E38"/>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08"/>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BC7"/>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5FC7"/>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3A3"/>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5AB"/>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747"/>
    <w:rsid w:val="00AC4846"/>
    <w:rsid w:val="00AC4855"/>
    <w:rsid w:val="00AC53F3"/>
    <w:rsid w:val="00AC591E"/>
    <w:rsid w:val="00AC5C3F"/>
    <w:rsid w:val="00AC5D9D"/>
    <w:rsid w:val="00AC5E0D"/>
    <w:rsid w:val="00AC5E27"/>
    <w:rsid w:val="00AC644D"/>
    <w:rsid w:val="00AC68D2"/>
    <w:rsid w:val="00AC6A0C"/>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8F"/>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F6"/>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97"/>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75A"/>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B5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2FEB"/>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662"/>
    <w:rsid w:val="00B606A3"/>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3DCC"/>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C4"/>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268"/>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BF8"/>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660"/>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2FD5"/>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7B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4B"/>
    <w:rsid w:val="00C8460E"/>
    <w:rsid w:val="00C84627"/>
    <w:rsid w:val="00C84686"/>
    <w:rsid w:val="00C85119"/>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561"/>
    <w:rsid w:val="00C96863"/>
    <w:rsid w:val="00C96910"/>
    <w:rsid w:val="00C96DEB"/>
    <w:rsid w:val="00C9700B"/>
    <w:rsid w:val="00C97184"/>
    <w:rsid w:val="00C9759F"/>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EF2"/>
    <w:rsid w:val="00CC2F8A"/>
    <w:rsid w:val="00CC33CD"/>
    <w:rsid w:val="00CC35AE"/>
    <w:rsid w:val="00CC3687"/>
    <w:rsid w:val="00CC4398"/>
    <w:rsid w:val="00CC4744"/>
    <w:rsid w:val="00CC498F"/>
    <w:rsid w:val="00CC4A94"/>
    <w:rsid w:val="00CC605D"/>
    <w:rsid w:val="00CC61DD"/>
    <w:rsid w:val="00CC64A7"/>
    <w:rsid w:val="00CC65BD"/>
    <w:rsid w:val="00CC6B24"/>
    <w:rsid w:val="00CC6BBF"/>
    <w:rsid w:val="00CC6C32"/>
    <w:rsid w:val="00CC6E8D"/>
    <w:rsid w:val="00CC6F67"/>
    <w:rsid w:val="00CC70B0"/>
    <w:rsid w:val="00CC714A"/>
    <w:rsid w:val="00CC71DC"/>
    <w:rsid w:val="00CC7309"/>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79A"/>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995"/>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AA6"/>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10"/>
    <w:rsid w:val="00D47ED2"/>
    <w:rsid w:val="00D47F09"/>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002"/>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B8C"/>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85D"/>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C1D"/>
    <w:rsid w:val="00E22D68"/>
    <w:rsid w:val="00E2325F"/>
    <w:rsid w:val="00E24A76"/>
    <w:rsid w:val="00E25980"/>
    <w:rsid w:val="00E25BF1"/>
    <w:rsid w:val="00E25CE6"/>
    <w:rsid w:val="00E25DFC"/>
    <w:rsid w:val="00E263D2"/>
    <w:rsid w:val="00E26700"/>
    <w:rsid w:val="00E2693D"/>
    <w:rsid w:val="00E26BD3"/>
    <w:rsid w:val="00E26E9A"/>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B3C"/>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7F7"/>
    <w:rsid w:val="00E64A4E"/>
    <w:rsid w:val="00E64BEA"/>
    <w:rsid w:val="00E64C11"/>
    <w:rsid w:val="00E6503A"/>
    <w:rsid w:val="00E650D8"/>
    <w:rsid w:val="00E65162"/>
    <w:rsid w:val="00E65565"/>
    <w:rsid w:val="00E65580"/>
    <w:rsid w:val="00E657E3"/>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2EB"/>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E32"/>
    <w:rsid w:val="00E814B0"/>
    <w:rsid w:val="00E816BC"/>
    <w:rsid w:val="00E81AE3"/>
    <w:rsid w:val="00E81BA5"/>
    <w:rsid w:val="00E81E22"/>
    <w:rsid w:val="00E81E63"/>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1DBE"/>
    <w:rsid w:val="00E9227E"/>
    <w:rsid w:val="00E922DF"/>
    <w:rsid w:val="00E924D8"/>
    <w:rsid w:val="00E926A1"/>
    <w:rsid w:val="00E9270C"/>
    <w:rsid w:val="00E92DE9"/>
    <w:rsid w:val="00E933AA"/>
    <w:rsid w:val="00E93847"/>
    <w:rsid w:val="00E93B61"/>
    <w:rsid w:val="00E93E2C"/>
    <w:rsid w:val="00E93FC5"/>
    <w:rsid w:val="00E941F2"/>
    <w:rsid w:val="00E9437F"/>
    <w:rsid w:val="00E94474"/>
    <w:rsid w:val="00E94661"/>
    <w:rsid w:val="00E9485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135"/>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BB9"/>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0DA"/>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EF8"/>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B8B"/>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80E"/>
    <w:rsid w:val="00F60AD3"/>
    <w:rsid w:val="00F60B18"/>
    <w:rsid w:val="00F60BB2"/>
    <w:rsid w:val="00F60F42"/>
    <w:rsid w:val="00F61424"/>
    <w:rsid w:val="00F61820"/>
    <w:rsid w:val="00F61E2F"/>
    <w:rsid w:val="00F61FAE"/>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66E"/>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514"/>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908"/>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3559FE"/>
    <w:rsid w:val="013F49FD"/>
    <w:rsid w:val="015C1B8C"/>
    <w:rsid w:val="01AD03D7"/>
    <w:rsid w:val="01B52CF5"/>
    <w:rsid w:val="01C02D07"/>
    <w:rsid w:val="01CD6896"/>
    <w:rsid w:val="01D141F9"/>
    <w:rsid w:val="023B72F7"/>
    <w:rsid w:val="024C338F"/>
    <w:rsid w:val="02836F1B"/>
    <w:rsid w:val="029B2623"/>
    <w:rsid w:val="02B41020"/>
    <w:rsid w:val="02BB3CD8"/>
    <w:rsid w:val="02CE7923"/>
    <w:rsid w:val="02EE65A7"/>
    <w:rsid w:val="02F56E71"/>
    <w:rsid w:val="03037C81"/>
    <w:rsid w:val="03163115"/>
    <w:rsid w:val="032A22DA"/>
    <w:rsid w:val="03413055"/>
    <w:rsid w:val="03740DE1"/>
    <w:rsid w:val="037F57FE"/>
    <w:rsid w:val="038F118E"/>
    <w:rsid w:val="03994471"/>
    <w:rsid w:val="03BE24C7"/>
    <w:rsid w:val="03CA4D95"/>
    <w:rsid w:val="03CB74C3"/>
    <w:rsid w:val="03DE10F9"/>
    <w:rsid w:val="04063FE1"/>
    <w:rsid w:val="041C7221"/>
    <w:rsid w:val="042161CD"/>
    <w:rsid w:val="042B0470"/>
    <w:rsid w:val="042D2398"/>
    <w:rsid w:val="04402907"/>
    <w:rsid w:val="04780EF9"/>
    <w:rsid w:val="04A775D4"/>
    <w:rsid w:val="04A92701"/>
    <w:rsid w:val="04B37BA5"/>
    <w:rsid w:val="04C33B0D"/>
    <w:rsid w:val="04C60576"/>
    <w:rsid w:val="04F5755C"/>
    <w:rsid w:val="052D2E12"/>
    <w:rsid w:val="052E3506"/>
    <w:rsid w:val="052F619C"/>
    <w:rsid w:val="053674DD"/>
    <w:rsid w:val="05376B93"/>
    <w:rsid w:val="053C70C4"/>
    <w:rsid w:val="0550176B"/>
    <w:rsid w:val="05542D26"/>
    <w:rsid w:val="05833E73"/>
    <w:rsid w:val="058947A0"/>
    <w:rsid w:val="059E6F5E"/>
    <w:rsid w:val="05CC7F10"/>
    <w:rsid w:val="060C32BF"/>
    <w:rsid w:val="062338B2"/>
    <w:rsid w:val="06387666"/>
    <w:rsid w:val="065A2E3C"/>
    <w:rsid w:val="069E2614"/>
    <w:rsid w:val="06A2743B"/>
    <w:rsid w:val="06A5297F"/>
    <w:rsid w:val="06FB60AA"/>
    <w:rsid w:val="07120344"/>
    <w:rsid w:val="072945B0"/>
    <w:rsid w:val="072C1E39"/>
    <w:rsid w:val="073B3239"/>
    <w:rsid w:val="07762FAE"/>
    <w:rsid w:val="078E4325"/>
    <w:rsid w:val="07A22148"/>
    <w:rsid w:val="07A677CA"/>
    <w:rsid w:val="07B64C34"/>
    <w:rsid w:val="07CF5DBC"/>
    <w:rsid w:val="07D307CE"/>
    <w:rsid w:val="07DD2969"/>
    <w:rsid w:val="07E6453F"/>
    <w:rsid w:val="07E97233"/>
    <w:rsid w:val="07FA40E4"/>
    <w:rsid w:val="081A49EA"/>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992FC4"/>
    <w:rsid w:val="0BAB4C3D"/>
    <w:rsid w:val="0BAC2E82"/>
    <w:rsid w:val="0BD4411F"/>
    <w:rsid w:val="0BD62AD1"/>
    <w:rsid w:val="0BDD4F7F"/>
    <w:rsid w:val="0BE25D6D"/>
    <w:rsid w:val="0BEC3A35"/>
    <w:rsid w:val="0BEC723D"/>
    <w:rsid w:val="0BF82C78"/>
    <w:rsid w:val="0BF871DD"/>
    <w:rsid w:val="0C0D6006"/>
    <w:rsid w:val="0C23162F"/>
    <w:rsid w:val="0C267773"/>
    <w:rsid w:val="0C2E01B3"/>
    <w:rsid w:val="0C3059AA"/>
    <w:rsid w:val="0C3C73DD"/>
    <w:rsid w:val="0C3D2519"/>
    <w:rsid w:val="0C4409B5"/>
    <w:rsid w:val="0C523899"/>
    <w:rsid w:val="0C5D5CD1"/>
    <w:rsid w:val="0C6B1B4B"/>
    <w:rsid w:val="0C80621D"/>
    <w:rsid w:val="0C8B115B"/>
    <w:rsid w:val="0C8B154B"/>
    <w:rsid w:val="0CC8716B"/>
    <w:rsid w:val="0D2B247C"/>
    <w:rsid w:val="0D2F389A"/>
    <w:rsid w:val="0D4C5B63"/>
    <w:rsid w:val="0D4D5C1F"/>
    <w:rsid w:val="0D643788"/>
    <w:rsid w:val="0D7B164F"/>
    <w:rsid w:val="0DA26547"/>
    <w:rsid w:val="0DC10F1B"/>
    <w:rsid w:val="0DC563A3"/>
    <w:rsid w:val="0DDD6C64"/>
    <w:rsid w:val="0E4424D3"/>
    <w:rsid w:val="0E5529E4"/>
    <w:rsid w:val="0E8F546F"/>
    <w:rsid w:val="0E904467"/>
    <w:rsid w:val="0ECE71CE"/>
    <w:rsid w:val="0ECF4CF8"/>
    <w:rsid w:val="0EE51B71"/>
    <w:rsid w:val="0EF1099A"/>
    <w:rsid w:val="0F0B0C64"/>
    <w:rsid w:val="0F13783F"/>
    <w:rsid w:val="0F1E79A8"/>
    <w:rsid w:val="0F225B1B"/>
    <w:rsid w:val="0F360F0A"/>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1EAF"/>
    <w:rsid w:val="101C653D"/>
    <w:rsid w:val="102454BB"/>
    <w:rsid w:val="103740EA"/>
    <w:rsid w:val="103B6CD4"/>
    <w:rsid w:val="103C0192"/>
    <w:rsid w:val="109059BD"/>
    <w:rsid w:val="109A4137"/>
    <w:rsid w:val="10D34F95"/>
    <w:rsid w:val="10D46685"/>
    <w:rsid w:val="10DC4CF9"/>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5D51C1"/>
    <w:rsid w:val="11730667"/>
    <w:rsid w:val="11796160"/>
    <w:rsid w:val="117E3E17"/>
    <w:rsid w:val="11805D10"/>
    <w:rsid w:val="118E2A81"/>
    <w:rsid w:val="119E790B"/>
    <w:rsid w:val="11A562A2"/>
    <w:rsid w:val="11D56DE8"/>
    <w:rsid w:val="12414446"/>
    <w:rsid w:val="12574E45"/>
    <w:rsid w:val="126E0E9B"/>
    <w:rsid w:val="12773A64"/>
    <w:rsid w:val="12C40E57"/>
    <w:rsid w:val="12CD5F7F"/>
    <w:rsid w:val="12DF1B96"/>
    <w:rsid w:val="12F240ED"/>
    <w:rsid w:val="12F77121"/>
    <w:rsid w:val="12FD1D5A"/>
    <w:rsid w:val="13162160"/>
    <w:rsid w:val="131C7703"/>
    <w:rsid w:val="132C272D"/>
    <w:rsid w:val="13367949"/>
    <w:rsid w:val="133E6FF6"/>
    <w:rsid w:val="135A78BC"/>
    <w:rsid w:val="135E1DFD"/>
    <w:rsid w:val="136A53C6"/>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0E745B"/>
    <w:rsid w:val="15143747"/>
    <w:rsid w:val="151A457F"/>
    <w:rsid w:val="151D27FC"/>
    <w:rsid w:val="152B7105"/>
    <w:rsid w:val="154C7E96"/>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8B48E5"/>
    <w:rsid w:val="168F72ED"/>
    <w:rsid w:val="169948C7"/>
    <w:rsid w:val="169C3915"/>
    <w:rsid w:val="16BD4E15"/>
    <w:rsid w:val="16BE3E4A"/>
    <w:rsid w:val="16CD42DF"/>
    <w:rsid w:val="16CE21C7"/>
    <w:rsid w:val="16E34C24"/>
    <w:rsid w:val="170352FB"/>
    <w:rsid w:val="17277B54"/>
    <w:rsid w:val="173D4823"/>
    <w:rsid w:val="173E162A"/>
    <w:rsid w:val="174C0270"/>
    <w:rsid w:val="17667170"/>
    <w:rsid w:val="176A0AF3"/>
    <w:rsid w:val="177C6745"/>
    <w:rsid w:val="177D4640"/>
    <w:rsid w:val="177E0356"/>
    <w:rsid w:val="179A6E4A"/>
    <w:rsid w:val="17A35DD9"/>
    <w:rsid w:val="17A76F2B"/>
    <w:rsid w:val="17B95D08"/>
    <w:rsid w:val="17CD6238"/>
    <w:rsid w:val="17CE02F4"/>
    <w:rsid w:val="181C77B5"/>
    <w:rsid w:val="182E0B4B"/>
    <w:rsid w:val="182F06B0"/>
    <w:rsid w:val="1830534F"/>
    <w:rsid w:val="186D26D8"/>
    <w:rsid w:val="18764C2C"/>
    <w:rsid w:val="187B650B"/>
    <w:rsid w:val="188921B8"/>
    <w:rsid w:val="18895AA4"/>
    <w:rsid w:val="18AB670D"/>
    <w:rsid w:val="18EC3797"/>
    <w:rsid w:val="193C60B2"/>
    <w:rsid w:val="193E0F8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127C0"/>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1D67D7"/>
    <w:rsid w:val="1B2A32F8"/>
    <w:rsid w:val="1B5A2117"/>
    <w:rsid w:val="1B5C57F5"/>
    <w:rsid w:val="1B63432F"/>
    <w:rsid w:val="1B6D5C31"/>
    <w:rsid w:val="1B927805"/>
    <w:rsid w:val="1B9C443B"/>
    <w:rsid w:val="1B9D7873"/>
    <w:rsid w:val="1BA850AA"/>
    <w:rsid w:val="1BB9141E"/>
    <w:rsid w:val="1BC13C6A"/>
    <w:rsid w:val="1BDA6E4C"/>
    <w:rsid w:val="1BE41320"/>
    <w:rsid w:val="1BE42072"/>
    <w:rsid w:val="1C187CC5"/>
    <w:rsid w:val="1C1D317C"/>
    <w:rsid w:val="1C321CEA"/>
    <w:rsid w:val="1C475512"/>
    <w:rsid w:val="1C4E5985"/>
    <w:rsid w:val="1C5C6156"/>
    <w:rsid w:val="1C871639"/>
    <w:rsid w:val="1C8C76C3"/>
    <w:rsid w:val="1C993A16"/>
    <w:rsid w:val="1C9E4E3E"/>
    <w:rsid w:val="1CB738A1"/>
    <w:rsid w:val="1CCE27F5"/>
    <w:rsid w:val="1CD56EE4"/>
    <w:rsid w:val="1CE36074"/>
    <w:rsid w:val="1CF670B8"/>
    <w:rsid w:val="1CFB6769"/>
    <w:rsid w:val="1D0A42CA"/>
    <w:rsid w:val="1D220552"/>
    <w:rsid w:val="1D261670"/>
    <w:rsid w:val="1D293562"/>
    <w:rsid w:val="1D3A0522"/>
    <w:rsid w:val="1D41206F"/>
    <w:rsid w:val="1D430342"/>
    <w:rsid w:val="1D5E4D58"/>
    <w:rsid w:val="1D66740C"/>
    <w:rsid w:val="1D7000A1"/>
    <w:rsid w:val="1DC110DE"/>
    <w:rsid w:val="1DFA6D92"/>
    <w:rsid w:val="1E0765FF"/>
    <w:rsid w:val="1E2A62D0"/>
    <w:rsid w:val="1E306135"/>
    <w:rsid w:val="1E4D70BE"/>
    <w:rsid w:val="1E5A5274"/>
    <w:rsid w:val="1E5B791D"/>
    <w:rsid w:val="1E7338B6"/>
    <w:rsid w:val="1E8D3F61"/>
    <w:rsid w:val="1E9416FC"/>
    <w:rsid w:val="1EA42BEC"/>
    <w:rsid w:val="1ED35FBC"/>
    <w:rsid w:val="1ED75E29"/>
    <w:rsid w:val="1EE377FF"/>
    <w:rsid w:val="1F1D0F67"/>
    <w:rsid w:val="1F1E7FD1"/>
    <w:rsid w:val="1F4637B8"/>
    <w:rsid w:val="1FA90D5A"/>
    <w:rsid w:val="1FC65FD3"/>
    <w:rsid w:val="1FC92E4F"/>
    <w:rsid w:val="1FD2008D"/>
    <w:rsid w:val="1FE10EDF"/>
    <w:rsid w:val="1FFA3F61"/>
    <w:rsid w:val="1FFC6F85"/>
    <w:rsid w:val="202255CA"/>
    <w:rsid w:val="20397B85"/>
    <w:rsid w:val="204401E4"/>
    <w:rsid w:val="205B2098"/>
    <w:rsid w:val="206F76D1"/>
    <w:rsid w:val="20781843"/>
    <w:rsid w:val="2091561C"/>
    <w:rsid w:val="209D0D2C"/>
    <w:rsid w:val="20A11725"/>
    <w:rsid w:val="20A25ED8"/>
    <w:rsid w:val="20AB6D46"/>
    <w:rsid w:val="20B308A1"/>
    <w:rsid w:val="20DA0168"/>
    <w:rsid w:val="20F24B71"/>
    <w:rsid w:val="211D3CA6"/>
    <w:rsid w:val="21412C99"/>
    <w:rsid w:val="21496927"/>
    <w:rsid w:val="214A482F"/>
    <w:rsid w:val="214C4D5D"/>
    <w:rsid w:val="214F0117"/>
    <w:rsid w:val="21597306"/>
    <w:rsid w:val="21733324"/>
    <w:rsid w:val="21810EFE"/>
    <w:rsid w:val="21901F4F"/>
    <w:rsid w:val="21A444C8"/>
    <w:rsid w:val="21A5278A"/>
    <w:rsid w:val="21B63479"/>
    <w:rsid w:val="21B8487C"/>
    <w:rsid w:val="21C13A0B"/>
    <w:rsid w:val="21C916C4"/>
    <w:rsid w:val="21E5030B"/>
    <w:rsid w:val="220F1C97"/>
    <w:rsid w:val="22384ACD"/>
    <w:rsid w:val="223B2344"/>
    <w:rsid w:val="224D7749"/>
    <w:rsid w:val="227D76CE"/>
    <w:rsid w:val="2281406F"/>
    <w:rsid w:val="228B733B"/>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C2DA6"/>
    <w:rsid w:val="23AD1BD5"/>
    <w:rsid w:val="23AF5512"/>
    <w:rsid w:val="23C57383"/>
    <w:rsid w:val="24046497"/>
    <w:rsid w:val="240E260C"/>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3A77D0"/>
    <w:rsid w:val="2549103A"/>
    <w:rsid w:val="254D1C5E"/>
    <w:rsid w:val="255D500D"/>
    <w:rsid w:val="25637C92"/>
    <w:rsid w:val="256C1686"/>
    <w:rsid w:val="25797C16"/>
    <w:rsid w:val="25807175"/>
    <w:rsid w:val="25905FC6"/>
    <w:rsid w:val="25965D4B"/>
    <w:rsid w:val="259F6326"/>
    <w:rsid w:val="25DE276F"/>
    <w:rsid w:val="25EC0928"/>
    <w:rsid w:val="25EC6622"/>
    <w:rsid w:val="260D5DD5"/>
    <w:rsid w:val="2614529A"/>
    <w:rsid w:val="26241050"/>
    <w:rsid w:val="26264CAB"/>
    <w:rsid w:val="263155A4"/>
    <w:rsid w:val="26641479"/>
    <w:rsid w:val="26D63325"/>
    <w:rsid w:val="26EB1253"/>
    <w:rsid w:val="26ED51E7"/>
    <w:rsid w:val="26F5217A"/>
    <w:rsid w:val="26F83705"/>
    <w:rsid w:val="27097897"/>
    <w:rsid w:val="270B1DEB"/>
    <w:rsid w:val="27330503"/>
    <w:rsid w:val="27376968"/>
    <w:rsid w:val="273A2F2F"/>
    <w:rsid w:val="27664377"/>
    <w:rsid w:val="27705ECD"/>
    <w:rsid w:val="277B186B"/>
    <w:rsid w:val="278A3B13"/>
    <w:rsid w:val="279A4C5F"/>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5D2D11"/>
    <w:rsid w:val="29827E02"/>
    <w:rsid w:val="29870C03"/>
    <w:rsid w:val="2990129E"/>
    <w:rsid w:val="29AD4614"/>
    <w:rsid w:val="29B473E0"/>
    <w:rsid w:val="29BB1A89"/>
    <w:rsid w:val="29C230AD"/>
    <w:rsid w:val="29C72459"/>
    <w:rsid w:val="29EB64D6"/>
    <w:rsid w:val="2A064A60"/>
    <w:rsid w:val="2A323CC9"/>
    <w:rsid w:val="2A4409AE"/>
    <w:rsid w:val="2A770838"/>
    <w:rsid w:val="2A7E2034"/>
    <w:rsid w:val="2A88466F"/>
    <w:rsid w:val="2A8C31C6"/>
    <w:rsid w:val="2A9F6DA5"/>
    <w:rsid w:val="2ABC5633"/>
    <w:rsid w:val="2AC7542D"/>
    <w:rsid w:val="2AE34A9F"/>
    <w:rsid w:val="2AE54604"/>
    <w:rsid w:val="2AEA2E94"/>
    <w:rsid w:val="2B08651B"/>
    <w:rsid w:val="2B0873F8"/>
    <w:rsid w:val="2B0A494B"/>
    <w:rsid w:val="2B0F5C73"/>
    <w:rsid w:val="2B164ADE"/>
    <w:rsid w:val="2B3722B7"/>
    <w:rsid w:val="2B4C1381"/>
    <w:rsid w:val="2BAE164F"/>
    <w:rsid w:val="2BCD4DC7"/>
    <w:rsid w:val="2BD34AB3"/>
    <w:rsid w:val="2BF15617"/>
    <w:rsid w:val="2C155BEB"/>
    <w:rsid w:val="2C4812EC"/>
    <w:rsid w:val="2C493ECD"/>
    <w:rsid w:val="2C4D2093"/>
    <w:rsid w:val="2C743C5E"/>
    <w:rsid w:val="2C8E5DD9"/>
    <w:rsid w:val="2C9E5117"/>
    <w:rsid w:val="2CBC69E2"/>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AF1125"/>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8E0784"/>
    <w:rsid w:val="2FCA6BA4"/>
    <w:rsid w:val="2FDC4998"/>
    <w:rsid w:val="2FE72B4C"/>
    <w:rsid w:val="30377994"/>
    <w:rsid w:val="30397E43"/>
    <w:rsid w:val="304021CF"/>
    <w:rsid w:val="304772E7"/>
    <w:rsid w:val="305C7CF8"/>
    <w:rsid w:val="307B4B60"/>
    <w:rsid w:val="309857EA"/>
    <w:rsid w:val="30A34F80"/>
    <w:rsid w:val="30A70324"/>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532C37"/>
    <w:rsid w:val="3286142E"/>
    <w:rsid w:val="32B37FBF"/>
    <w:rsid w:val="32D71BA1"/>
    <w:rsid w:val="32F71241"/>
    <w:rsid w:val="33026CC5"/>
    <w:rsid w:val="330E7E56"/>
    <w:rsid w:val="33392F0E"/>
    <w:rsid w:val="333B4683"/>
    <w:rsid w:val="33655903"/>
    <w:rsid w:val="33764DB8"/>
    <w:rsid w:val="337874BC"/>
    <w:rsid w:val="338761EA"/>
    <w:rsid w:val="338F6B01"/>
    <w:rsid w:val="339325E3"/>
    <w:rsid w:val="339E007E"/>
    <w:rsid w:val="33C4477D"/>
    <w:rsid w:val="33F57504"/>
    <w:rsid w:val="33F73630"/>
    <w:rsid w:val="3417307B"/>
    <w:rsid w:val="342B09E2"/>
    <w:rsid w:val="342F03B4"/>
    <w:rsid w:val="34390853"/>
    <w:rsid w:val="343D3CB9"/>
    <w:rsid w:val="345278D1"/>
    <w:rsid w:val="34696841"/>
    <w:rsid w:val="34701D5A"/>
    <w:rsid w:val="34A33F34"/>
    <w:rsid w:val="34AD54EC"/>
    <w:rsid w:val="34DC0E1F"/>
    <w:rsid w:val="34EC1320"/>
    <w:rsid w:val="34F61016"/>
    <w:rsid w:val="35061878"/>
    <w:rsid w:val="350D1981"/>
    <w:rsid w:val="35334F90"/>
    <w:rsid w:val="35374677"/>
    <w:rsid w:val="35661234"/>
    <w:rsid w:val="3584576E"/>
    <w:rsid w:val="35A23E5D"/>
    <w:rsid w:val="35C464CA"/>
    <w:rsid w:val="35E8113F"/>
    <w:rsid w:val="35FD5922"/>
    <w:rsid w:val="36170D7D"/>
    <w:rsid w:val="36761E29"/>
    <w:rsid w:val="36814EFF"/>
    <w:rsid w:val="369210DE"/>
    <w:rsid w:val="3696421B"/>
    <w:rsid w:val="36A036FB"/>
    <w:rsid w:val="36AD7AFE"/>
    <w:rsid w:val="36CF72D9"/>
    <w:rsid w:val="37396143"/>
    <w:rsid w:val="376452CB"/>
    <w:rsid w:val="37832694"/>
    <w:rsid w:val="378D71EA"/>
    <w:rsid w:val="37B46DA5"/>
    <w:rsid w:val="37C223DC"/>
    <w:rsid w:val="37DE74B9"/>
    <w:rsid w:val="37F4192F"/>
    <w:rsid w:val="37FF4EF6"/>
    <w:rsid w:val="38042588"/>
    <w:rsid w:val="385B44D7"/>
    <w:rsid w:val="38634327"/>
    <w:rsid w:val="38650C4B"/>
    <w:rsid w:val="38A5150F"/>
    <w:rsid w:val="38A6407C"/>
    <w:rsid w:val="38A95EA9"/>
    <w:rsid w:val="38C661FC"/>
    <w:rsid w:val="38D26DAE"/>
    <w:rsid w:val="38DF7FBF"/>
    <w:rsid w:val="38EF4FED"/>
    <w:rsid w:val="3917518E"/>
    <w:rsid w:val="39317845"/>
    <w:rsid w:val="39464A7A"/>
    <w:rsid w:val="397A30CF"/>
    <w:rsid w:val="398101C0"/>
    <w:rsid w:val="3982537B"/>
    <w:rsid w:val="399C1379"/>
    <w:rsid w:val="39A54A65"/>
    <w:rsid w:val="39CB38EA"/>
    <w:rsid w:val="39D15C56"/>
    <w:rsid w:val="39E64C4D"/>
    <w:rsid w:val="39F238BD"/>
    <w:rsid w:val="39F80C6A"/>
    <w:rsid w:val="3A1E19DE"/>
    <w:rsid w:val="3A3B03D2"/>
    <w:rsid w:val="3A5F5D65"/>
    <w:rsid w:val="3A9800AE"/>
    <w:rsid w:val="3A9D3BAE"/>
    <w:rsid w:val="3A9F7DAD"/>
    <w:rsid w:val="3AB62744"/>
    <w:rsid w:val="3AB84DB4"/>
    <w:rsid w:val="3AC15D50"/>
    <w:rsid w:val="3AD65514"/>
    <w:rsid w:val="3AE57099"/>
    <w:rsid w:val="3AEC4B5C"/>
    <w:rsid w:val="3B025CFA"/>
    <w:rsid w:val="3B2A49A6"/>
    <w:rsid w:val="3B2B12BE"/>
    <w:rsid w:val="3B4C2256"/>
    <w:rsid w:val="3B535B8B"/>
    <w:rsid w:val="3B5F5256"/>
    <w:rsid w:val="3B6B1C55"/>
    <w:rsid w:val="3B750639"/>
    <w:rsid w:val="3B761076"/>
    <w:rsid w:val="3B9A048D"/>
    <w:rsid w:val="3BA1367A"/>
    <w:rsid w:val="3BB80F8B"/>
    <w:rsid w:val="3BC95674"/>
    <w:rsid w:val="3BDF7056"/>
    <w:rsid w:val="3C015AFD"/>
    <w:rsid w:val="3C1614B3"/>
    <w:rsid w:val="3C1C3F5B"/>
    <w:rsid w:val="3C64489B"/>
    <w:rsid w:val="3C6F006C"/>
    <w:rsid w:val="3C827BF1"/>
    <w:rsid w:val="3C891EA8"/>
    <w:rsid w:val="3C943EB3"/>
    <w:rsid w:val="3CA149F0"/>
    <w:rsid w:val="3CB62ACB"/>
    <w:rsid w:val="3CC173D0"/>
    <w:rsid w:val="3CC95B20"/>
    <w:rsid w:val="3CD167C6"/>
    <w:rsid w:val="3CD23884"/>
    <w:rsid w:val="3D1A116E"/>
    <w:rsid w:val="3D372564"/>
    <w:rsid w:val="3D3C0BE1"/>
    <w:rsid w:val="3D887D56"/>
    <w:rsid w:val="3D8A710B"/>
    <w:rsid w:val="3D9413EE"/>
    <w:rsid w:val="3D9668EA"/>
    <w:rsid w:val="3DA3373A"/>
    <w:rsid w:val="3DB70C10"/>
    <w:rsid w:val="3DBC54A9"/>
    <w:rsid w:val="3DCF2A16"/>
    <w:rsid w:val="3DCF34F4"/>
    <w:rsid w:val="3DD2747B"/>
    <w:rsid w:val="3DDF6E8D"/>
    <w:rsid w:val="3DFC0610"/>
    <w:rsid w:val="3E0C6A7C"/>
    <w:rsid w:val="3E0F4AA6"/>
    <w:rsid w:val="3E4742FE"/>
    <w:rsid w:val="3E4E2EF3"/>
    <w:rsid w:val="3E671725"/>
    <w:rsid w:val="3E6A42BD"/>
    <w:rsid w:val="3E7C14F9"/>
    <w:rsid w:val="3E912D31"/>
    <w:rsid w:val="3ED52B94"/>
    <w:rsid w:val="3EEF08D3"/>
    <w:rsid w:val="3F0C707A"/>
    <w:rsid w:val="3F3003F8"/>
    <w:rsid w:val="3F507497"/>
    <w:rsid w:val="3F5D3C95"/>
    <w:rsid w:val="3F633F65"/>
    <w:rsid w:val="3F640DD7"/>
    <w:rsid w:val="3F943D3B"/>
    <w:rsid w:val="3F952928"/>
    <w:rsid w:val="3F9B3F3C"/>
    <w:rsid w:val="3FB5054F"/>
    <w:rsid w:val="3FC14072"/>
    <w:rsid w:val="3FC47462"/>
    <w:rsid w:val="3FC5684D"/>
    <w:rsid w:val="3FC92FD9"/>
    <w:rsid w:val="3FDD46CB"/>
    <w:rsid w:val="3FFE7EC0"/>
    <w:rsid w:val="40002FA5"/>
    <w:rsid w:val="4003428B"/>
    <w:rsid w:val="400A4234"/>
    <w:rsid w:val="400C480B"/>
    <w:rsid w:val="402756C8"/>
    <w:rsid w:val="4029600D"/>
    <w:rsid w:val="40311B15"/>
    <w:rsid w:val="404726F5"/>
    <w:rsid w:val="405B1A75"/>
    <w:rsid w:val="40691F70"/>
    <w:rsid w:val="407008DD"/>
    <w:rsid w:val="40702B76"/>
    <w:rsid w:val="40AD0D47"/>
    <w:rsid w:val="40D8634D"/>
    <w:rsid w:val="40DA2F23"/>
    <w:rsid w:val="40EE4DA0"/>
    <w:rsid w:val="40EE53E4"/>
    <w:rsid w:val="41165B4F"/>
    <w:rsid w:val="414B0EC9"/>
    <w:rsid w:val="415B14B5"/>
    <w:rsid w:val="4168453B"/>
    <w:rsid w:val="41AC54EC"/>
    <w:rsid w:val="41CD1C04"/>
    <w:rsid w:val="41FE7695"/>
    <w:rsid w:val="421C5F77"/>
    <w:rsid w:val="424875DA"/>
    <w:rsid w:val="4284208B"/>
    <w:rsid w:val="42985605"/>
    <w:rsid w:val="42BC06BC"/>
    <w:rsid w:val="42C2502C"/>
    <w:rsid w:val="42ED4EC4"/>
    <w:rsid w:val="42F23148"/>
    <w:rsid w:val="430727B4"/>
    <w:rsid w:val="43136F53"/>
    <w:rsid w:val="431607FB"/>
    <w:rsid w:val="43297A4A"/>
    <w:rsid w:val="432C043C"/>
    <w:rsid w:val="434F0B77"/>
    <w:rsid w:val="4351367F"/>
    <w:rsid w:val="4379059E"/>
    <w:rsid w:val="43793E36"/>
    <w:rsid w:val="438F5009"/>
    <w:rsid w:val="43960663"/>
    <w:rsid w:val="439D3069"/>
    <w:rsid w:val="439F1C45"/>
    <w:rsid w:val="43AC2816"/>
    <w:rsid w:val="43B35551"/>
    <w:rsid w:val="43B75C31"/>
    <w:rsid w:val="43CE0E1B"/>
    <w:rsid w:val="43CF0737"/>
    <w:rsid w:val="43E90179"/>
    <w:rsid w:val="43FF456A"/>
    <w:rsid w:val="44121950"/>
    <w:rsid w:val="44216B4B"/>
    <w:rsid w:val="4422128F"/>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22408D"/>
    <w:rsid w:val="452F1FB4"/>
    <w:rsid w:val="4549529B"/>
    <w:rsid w:val="45500C9E"/>
    <w:rsid w:val="455A151E"/>
    <w:rsid w:val="45643158"/>
    <w:rsid w:val="45683D1D"/>
    <w:rsid w:val="45764F95"/>
    <w:rsid w:val="457A148F"/>
    <w:rsid w:val="45B340D9"/>
    <w:rsid w:val="45CB4754"/>
    <w:rsid w:val="45E23127"/>
    <w:rsid w:val="46116BA5"/>
    <w:rsid w:val="46135C8B"/>
    <w:rsid w:val="46183057"/>
    <w:rsid w:val="46387B5D"/>
    <w:rsid w:val="463C7400"/>
    <w:rsid w:val="464D1E82"/>
    <w:rsid w:val="466013C5"/>
    <w:rsid w:val="468849EF"/>
    <w:rsid w:val="468A2E8C"/>
    <w:rsid w:val="468F428C"/>
    <w:rsid w:val="469C5A0C"/>
    <w:rsid w:val="46BB2067"/>
    <w:rsid w:val="46F57B1D"/>
    <w:rsid w:val="46FB02E5"/>
    <w:rsid w:val="47376772"/>
    <w:rsid w:val="473C2A7F"/>
    <w:rsid w:val="474471F4"/>
    <w:rsid w:val="47575373"/>
    <w:rsid w:val="476B2AB6"/>
    <w:rsid w:val="47724D24"/>
    <w:rsid w:val="477814AF"/>
    <w:rsid w:val="47836CEF"/>
    <w:rsid w:val="478D7730"/>
    <w:rsid w:val="47954216"/>
    <w:rsid w:val="47956F85"/>
    <w:rsid w:val="47983EBA"/>
    <w:rsid w:val="47A71ADE"/>
    <w:rsid w:val="47AB7002"/>
    <w:rsid w:val="47BA55BB"/>
    <w:rsid w:val="47BA62E1"/>
    <w:rsid w:val="47BE7D85"/>
    <w:rsid w:val="47C90A71"/>
    <w:rsid w:val="47CA62D8"/>
    <w:rsid w:val="47CD35ED"/>
    <w:rsid w:val="47DB1272"/>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1E196D"/>
    <w:rsid w:val="4B360D4E"/>
    <w:rsid w:val="4B4158E7"/>
    <w:rsid w:val="4B4675BC"/>
    <w:rsid w:val="4B4F5E83"/>
    <w:rsid w:val="4B555E6A"/>
    <w:rsid w:val="4B584A81"/>
    <w:rsid w:val="4B6B6941"/>
    <w:rsid w:val="4BB65FA3"/>
    <w:rsid w:val="4BB970E7"/>
    <w:rsid w:val="4BCE49FB"/>
    <w:rsid w:val="4BD146C3"/>
    <w:rsid w:val="4BEC31B7"/>
    <w:rsid w:val="4BF01A79"/>
    <w:rsid w:val="4BF3698D"/>
    <w:rsid w:val="4BF742ED"/>
    <w:rsid w:val="4C0446B5"/>
    <w:rsid w:val="4C160148"/>
    <w:rsid w:val="4C2E31A9"/>
    <w:rsid w:val="4C2F11A5"/>
    <w:rsid w:val="4C3420E3"/>
    <w:rsid w:val="4C497D7F"/>
    <w:rsid w:val="4C7A3EE5"/>
    <w:rsid w:val="4C856846"/>
    <w:rsid w:val="4C8C0DF3"/>
    <w:rsid w:val="4C9F7513"/>
    <w:rsid w:val="4CB538CD"/>
    <w:rsid w:val="4CE13531"/>
    <w:rsid w:val="4CE6089F"/>
    <w:rsid w:val="4CF6116C"/>
    <w:rsid w:val="4D0732C0"/>
    <w:rsid w:val="4D0974E9"/>
    <w:rsid w:val="4D0A53E4"/>
    <w:rsid w:val="4D1328FC"/>
    <w:rsid w:val="4D190C9F"/>
    <w:rsid w:val="4D387B17"/>
    <w:rsid w:val="4D430CE2"/>
    <w:rsid w:val="4D4D4D19"/>
    <w:rsid w:val="4D832030"/>
    <w:rsid w:val="4DCC56D3"/>
    <w:rsid w:val="4DCD7164"/>
    <w:rsid w:val="4DF07478"/>
    <w:rsid w:val="4E13750E"/>
    <w:rsid w:val="4E2F04E0"/>
    <w:rsid w:val="4EAC60B4"/>
    <w:rsid w:val="4EB9262C"/>
    <w:rsid w:val="4EC1071B"/>
    <w:rsid w:val="4EDB28AC"/>
    <w:rsid w:val="4EEC3808"/>
    <w:rsid w:val="4EF64306"/>
    <w:rsid w:val="4EF8602A"/>
    <w:rsid w:val="4F006F0A"/>
    <w:rsid w:val="4F026F7F"/>
    <w:rsid w:val="4F3B5999"/>
    <w:rsid w:val="4F8C68D4"/>
    <w:rsid w:val="4FAB4788"/>
    <w:rsid w:val="4FB26B28"/>
    <w:rsid w:val="4FBA7989"/>
    <w:rsid w:val="4FC13DA1"/>
    <w:rsid w:val="4FD75865"/>
    <w:rsid w:val="4FD82961"/>
    <w:rsid w:val="4FDE27A0"/>
    <w:rsid w:val="502D453C"/>
    <w:rsid w:val="5037605F"/>
    <w:rsid w:val="50465844"/>
    <w:rsid w:val="50672A43"/>
    <w:rsid w:val="507B28EC"/>
    <w:rsid w:val="50AB0AA0"/>
    <w:rsid w:val="50B04721"/>
    <w:rsid w:val="50C75FB2"/>
    <w:rsid w:val="50F62307"/>
    <w:rsid w:val="51197C76"/>
    <w:rsid w:val="511E5A4C"/>
    <w:rsid w:val="51207E27"/>
    <w:rsid w:val="51400981"/>
    <w:rsid w:val="514109A6"/>
    <w:rsid w:val="51472B45"/>
    <w:rsid w:val="51564440"/>
    <w:rsid w:val="51744E62"/>
    <w:rsid w:val="5174646D"/>
    <w:rsid w:val="51785B9E"/>
    <w:rsid w:val="51880281"/>
    <w:rsid w:val="518D08F1"/>
    <w:rsid w:val="51A9549E"/>
    <w:rsid w:val="51AA1F93"/>
    <w:rsid w:val="51E342F0"/>
    <w:rsid w:val="520603DE"/>
    <w:rsid w:val="52423420"/>
    <w:rsid w:val="52597837"/>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A956A2"/>
    <w:rsid w:val="53B557CD"/>
    <w:rsid w:val="53C35A9B"/>
    <w:rsid w:val="53E943EF"/>
    <w:rsid w:val="53F37913"/>
    <w:rsid w:val="53FA1BF4"/>
    <w:rsid w:val="54076A65"/>
    <w:rsid w:val="542078EF"/>
    <w:rsid w:val="542742CB"/>
    <w:rsid w:val="54505A70"/>
    <w:rsid w:val="546B34F8"/>
    <w:rsid w:val="54776EC7"/>
    <w:rsid w:val="548549A1"/>
    <w:rsid w:val="548E1460"/>
    <w:rsid w:val="54AA04FA"/>
    <w:rsid w:val="54B03A61"/>
    <w:rsid w:val="54BF6A4C"/>
    <w:rsid w:val="54DD1EEC"/>
    <w:rsid w:val="54E2491B"/>
    <w:rsid w:val="55355E0E"/>
    <w:rsid w:val="55365B23"/>
    <w:rsid w:val="554C460F"/>
    <w:rsid w:val="55567089"/>
    <w:rsid w:val="55571B81"/>
    <w:rsid w:val="555A2748"/>
    <w:rsid w:val="555C11F5"/>
    <w:rsid w:val="555F1287"/>
    <w:rsid w:val="557F2BE9"/>
    <w:rsid w:val="55B13093"/>
    <w:rsid w:val="55D55599"/>
    <w:rsid w:val="55EC321D"/>
    <w:rsid w:val="55F95F7A"/>
    <w:rsid w:val="560E26A8"/>
    <w:rsid w:val="562F1735"/>
    <w:rsid w:val="564F3BC9"/>
    <w:rsid w:val="5668011B"/>
    <w:rsid w:val="56890312"/>
    <w:rsid w:val="56AE318E"/>
    <w:rsid w:val="56B0373D"/>
    <w:rsid w:val="56BD3C40"/>
    <w:rsid w:val="56C7110A"/>
    <w:rsid w:val="56D107A8"/>
    <w:rsid w:val="56D11B52"/>
    <w:rsid w:val="57214290"/>
    <w:rsid w:val="572312F3"/>
    <w:rsid w:val="57351D81"/>
    <w:rsid w:val="574A13DD"/>
    <w:rsid w:val="57592421"/>
    <w:rsid w:val="5765294B"/>
    <w:rsid w:val="576C03C2"/>
    <w:rsid w:val="579D4C50"/>
    <w:rsid w:val="57B851B7"/>
    <w:rsid w:val="57BC23A1"/>
    <w:rsid w:val="57D35754"/>
    <w:rsid w:val="57EB137D"/>
    <w:rsid w:val="58333EC8"/>
    <w:rsid w:val="584B5206"/>
    <w:rsid w:val="58735359"/>
    <w:rsid w:val="587902B5"/>
    <w:rsid w:val="588A3AA3"/>
    <w:rsid w:val="58904C9C"/>
    <w:rsid w:val="58C56FE9"/>
    <w:rsid w:val="58F46F15"/>
    <w:rsid w:val="5905445E"/>
    <w:rsid w:val="59317F1E"/>
    <w:rsid w:val="59646D08"/>
    <w:rsid w:val="59697B34"/>
    <w:rsid w:val="5972245C"/>
    <w:rsid w:val="59757D43"/>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56541"/>
    <w:rsid w:val="5BED07EA"/>
    <w:rsid w:val="5BFD2EE4"/>
    <w:rsid w:val="5C051DB0"/>
    <w:rsid w:val="5C1342F8"/>
    <w:rsid w:val="5C3122F2"/>
    <w:rsid w:val="5C5C5995"/>
    <w:rsid w:val="5C793485"/>
    <w:rsid w:val="5CA91961"/>
    <w:rsid w:val="5D247600"/>
    <w:rsid w:val="5D350F25"/>
    <w:rsid w:val="5D461DE8"/>
    <w:rsid w:val="5D4B2146"/>
    <w:rsid w:val="5D67589A"/>
    <w:rsid w:val="5D78556C"/>
    <w:rsid w:val="5D7B3DBD"/>
    <w:rsid w:val="5D866E62"/>
    <w:rsid w:val="5DA060EA"/>
    <w:rsid w:val="5DA32190"/>
    <w:rsid w:val="5DC33B33"/>
    <w:rsid w:val="5DE26C0E"/>
    <w:rsid w:val="5DE566DC"/>
    <w:rsid w:val="5DFC53BA"/>
    <w:rsid w:val="5E157077"/>
    <w:rsid w:val="5E2036E3"/>
    <w:rsid w:val="5E2D2846"/>
    <w:rsid w:val="5E2E44FF"/>
    <w:rsid w:val="5E394E72"/>
    <w:rsid w:val="5E3968E0"/>
    <w:rsid w:val="5E5A41E8"/>
    <w:rsid w:val="5E746B7E"/>
    <w:rsid w:val="5E82030A"/>
    <w:rsid w:val="5E844F4E"/>
    <w:rsid w:val="5E863880"/>
    <w:rsid w:val="5E8836AF"/>
    <w:rsid w:val="5E931C3D"/>
    <w:rsid w:val="5EB14F51"/>
    <w:rsid w:val="5EB475D8"/>
    <w:rsid w:val="5EC04B4D"/>
    <w:rsid w:val="5EE20336"/>
    <w:rsid w:val="5EF05338"/>
    <w:rsid w:val="5EFF3430"/>
    <w:rsid w:val="5EFF40C9"/>
    <w:rsid w:val="5F1B5741"/>
    <w:rsid w:val="5F33240F"/>
    <w:rsid w:val="5F550DA3"/>
    <w:rsid w:val="5F5D414E"/>
    <w:rsid w:val="5F610503"/>
    <w:rsid w:val="5FB31174"/>
    <w:rsid w:val="5FB478FF"/>
    <w:rsid w:val="5FD23794"/>
    <w:rsid w:val="60031CA7"/>
    <w:rsid w:val="602473D5"/>
    <w:rsid w:val="60270B92"/>
    <w:rsid w:val="60484173"/>
    <w:rsid w:val="605C0F36"/>
    <w:rsid w:val="605F50BB"/>
    <w:rsid w:val="60802A23"/>
    <w:rsid w:val="609008D7"/>
    <w:rsid w:val="60953E19"/>
    <w:rsid w:val="609D73D1"/>
    <w:rsid w:val="60B430E0"/>
    <w:rsid w:val="60B61C2B"/>
    <w:rsid w:val="60BB2412"/>
    <w:rsid w:val="60BB5A8B"/>
    <w:rsid w:val="60CC5C2C"/>
    <w:rsid w:val="60DB77BD"/>
    <w:rsid w:val="60FA18B8"/>
    <w:rsid w:val="60FF4446"/>
    <w:rsid w:val="61012799"/>
    <w:rsid w:val="610278EA"/>
    <w:rsid w:val="61114623"/>
    <w:rsid w:val="611767A2"/>
    <w:rsid w:val="611E7305"/>
    <w:rsid w:val="612B5982"/>
    <w:rsid w:val="613245AC"/>
    <w:rsid w:val="61423CB7"/>
    <w:rsid w:val="614B123F"/>
    <w:rsid w:val="61633E16"/>
    <w:rsid w:val="619F7107"/>
    <w:rsid w:val="61AF3280"/>
    <w:rsid w:val="61DB7677"/>
    <w:rsid w:val="61E97DB0"/>
    <w:rsid w:val="61F54B0E"/>
    <w:rsid w:val="620B7B6C"/>
    <w:rsid w:val="621B46DF"/>
    <w:rsid w:val="621E0D0C"/>
    <w:rsid w:val="62207DBC"/>
    <w:rsid w:val="628F325B"/>
    <w:rsid w:val="62C0711E"/>
    <w:rsid w:val="62C75B66"/>
    <w:rsid w:val="62D548A1"/>
    <w:rsid w:val="62FB7EA1"/>
    <w:rsid w:val="62FE2766"/>
    <w:rsid w:val="631D6ACB"/>
    <w:rsid w:val="635E5A92"/>
    <w:rsid w:val="637242A9"/>
    <w:rsid w:val="63872FC3"/>
    <w:rsid w:val="63BE1C9B"/>
    <w:rsid w:val="63C90E34"/>
    <w:rsid w:val="63CA1879"/>
    <w:rsid w:val="63CA29B6"/>
    <w:rsid w:val="63E73A40"/>
    <w:rsid w:val="64264962"/>
    <w:rsid w:val="64454D42"/>
    <w:rsid w:val="6451257B"/>
    <w:rsid w:val="645E5DB3"/>
    <w:rsid w:val="647D76F6"/>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CC0DBB"/>
    <w:rsid w:val="65D01048"/>
    <w:rsid w:val="65E25702"/>
    <w:rsid w:val="65E3029C"/>
    <w:rsid w:val="65FE1D4B"/>
    <w:rsid w:val="66102D68"/>
    <w:rsid w:val="6616351F"/>
    <w:rsid w:val="664C2976"/>
    <w:rsid w:val="664F6749"/>
    <w:rsid w:val="66505FDC"/>
    <w:rsid w:val="665B1FEC"/>
    <w:rsid w:val="666E2176"/>
    <w:rsid w:val="667600B8"/>
    <w:rsid w:val="668A7E1B"/>
    <w:rsid w:val="6696561A"/>
    <w:rsid w:val="669C4EA5"/>
    <w:rsid w:val="66D64C24"/>
    <w:rsid w:val="66F04C76"/>
    <w:rsid w:val="671F4C3D"/>
    <w:rsid w:val="672D548D"/>
    <w:rsid w:val="6731631F"/>
    <w:rsid w:val="6733751D"/>
    <w:rsid w:val="67565B78"/>
    <w:rsid w:val="676A443B"/>
    <w:rsid w:val="676E1A23"/>
    <w:rsid w:val="679113E9"/>
    <w:rsid w:val="67B30DE3"/>
    <w:rsid w:val="67B66CE6"/>
    <w:rsid w:val="67F00A63"/>
    <w:rsid w:val="68191370"/>
    <w:rsid w:val="683F3588"/>
    <w:rsid w:val="68431C17"/>
    <w:rsid w:val="6845686E"/>
    <w:rsid w:val="684A3153"/>
    <w:rsid w:val="684D4420"/>
    <w:rsid w:val="685D14F7"/>
    <w:rsid w:val="68641E84"/>
    <w:rsid w:val="686F590D"/>
    <w:rsid w:val="688137B3"/>
    <w:rsid w:val="6886630B"/>
    <w:rsid w:val="68BA0BA8"/>
    <w:rsid w:val="68C26609"/>
    <w:rsid w:val="68D85F2C"/>
    <w:rsid w:val="68E62F92"/>
    <w:rsid w:val="68FD458D"/>
    <w:rsid w:val="691443BE"/>
    <w:rsid w:val="691B4CD4"/>
    <w:rsid w:val="69232287"/>
    <w:rsid w:val="69323568"/>
    <w:rsid w:val="693A2630"/>
    <w:rsid w:val="69527625"/>
    <w:rsid w:val="695D784E"/>
    <w:rsid w:val="695E325D"/>
    <w:rsid w:val="69705FF1"/>
    <w:rsid w:val="699731BA"/>
    <w:rsid w:val="69C6564D"/>
    <w:rsid w:val="69C73B25"/>
    <w:rsid w:val="69E1177C"/>
    <w:rsid w:val="69E31E2C"/>
    <w:rsid w:val="6A095514"/>
    <w:rsid w:val="6A0E2A85"/>
    <w:rsid w:val="6A24320F"/>
    <w:rsid w:val="6A2459E4"/>
    <w:rsid w:val="6A3D0467"/>
    <w:rsid w:val="6A3F62AD"/>
    <w:rsid w:val="6A48070B"/>
    <w:rsid w:val="6A5357C0"/>
    <w:rsid w:val="6A561BDF"/>
    <w:rsid w:val="6A873F79"/>
    <w:rsid w:val="6A8E2D73"/>
    <w:rsid w:val="6AD425E9"/>
    <w:rsid w:val="6AE42BCF"/>
    <w:rsid w:val="6AF85CA8"/>
    <w:rsid w:val="6AFA743B"/>
    <w:rsid w:val="6B332C21"/>
    <w:rsid w:val="6B4D64B6"/>
    <w:rsid w:val="6B6850E9"/>
    <w:rsid w:val="6B6907AA"/>
    <w:rsid w:val="6B6E7B4C"/>
    <w:rsid w:val="6B7851FB"/>
    <w:rsid w:val="6B885FA7"/>
    <w:rsid w:val="6B895614"/>
    <w:rsid w:val="6B9204DE"/>
    <w:rsid w:val="6B9B4E80"/>
    <w:rsid w:val="6BD52A63"/>
    <w:rsid w:val="6C0B5517"/>
    <w:rsid w:val="6C157B31"/>
    <w:rsid w:val="6C1E7D01"/>
    <w:rsid w:val="6C3B3262"/>
    <w:rsid w:val="6C4F1ECB"/>
    <w:rsid w:val="6C652343"/>
    <w:rsid w:val="6C671D3D"/>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96166F"/>
    <w:rsid w:val="6EA61615"/>
    <w:rsid w:val="6EA834DF"/>
    <w:rsid w:val="6EBF0753"/>
    <w:rsid w:val="6ED96F95"/>
    <w:rsid w:val="6EE84C37"/>
    <w:rsid w:val="6EF06DAD"/>
    <w:rsid w:val="6F007A3F"/>
    <w:rsid w:val="6F0424A7"/>
    <w:rsid w:val="6F147A8C"/>
    <w:rsid w:val="6F181202"/>
    <w:rsid w:val="6F2F543D"/>
    <w:rsid w:val="6F607FE4"/>
    <w:rsid w:val="6F675267"/>
    <w:rsid w:val="6F6D4E06"/>
    <w:rsid w:val="6F7C2ED8"/>
    <w:rsid w:val="6F954F12"/>
    <w:rsid w:val="6FA223F6"/>
    <w:rsid w:val="6FD60E02"/>
    <w:rsid w:val="6FD84A44"/>
    <w:rsid w:val="6FEC2815"/>
    <w:rsid w:val="70193D56"/>
    <w:rsid w:val="70287EE3"/>
    <w:rsid w:val="702A4820"/>
    <w:rsid w:val="70406CA5"/>
    <w:rsid w:val="706B1940"/>
    <w:rsid w:val="70A43698"/>
    <w:rsid w:val="70B1431D"/>
    <w:rsid w:val="70C05FAA"/>
    <w:rsid w:val="70D051C6"/>
    <w:rsid w:val="70E02C07"/>
    <w:rsid w:val="71165EDA"/>
    <w:rsid w:val="711807E4"/>
    <w:rsid w:val="712449F8"/>
    <w:rsid w:val="71426333"/>
    <w:rsid w:val="71516271"/>
    <w:rsid w:val="717E7EFB"/>
    <w:rsid w:val="719507F9"/>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8D0B64"/>
    <w:rsid w:val="73D04759"/>
    <w:rsid w:val="73EB06FE"/>
    <w:rsid w:val="73ED030A"/>
    <w:rsid w:val="73ED0EC7"/>
    <w:rsid w:val="74001E7B"/>
    <w:rsid w:val="740760EE"/>
    <w:rsid w:val="74136CD5"/>
    <w:rsid w:val="74280096"/>
    <w:rsid w:val="74372947"/>
    <w:rsid w:val="74407120"/>
    <w:rsid w:val="744B2E25"/>
    <w:rsid w:val="746E4B0B"/>
    <w:rsid w:val="74882D47"/>
    <w:rsid w:val="74897CF6"/>
    <w:rsid w:val="748D473B"/>
    <w:rsid w:val="74B23B86"/>
    <w:rsid w:val="74C54A9E"/>
    <w:rsid w:val="74DB683A"/>
    <w:rsid w:val="750941EA"/>
    <w:rsid w:val="750D4ED8"/>
    <w:rsid w:val="75310B58"/>
    <w:rsid w:val="755C723B"/>
    <w:rsid w:val="755F2A95"/>
    <w:rsid w:val="756516AB"/>
    <w:rsid w:val="75672750"/>
    <w:rsid w:val="757C3C2A"/>
    <w:rsid w:val="758C1ED4"/>
    <w:rsid w:val="759C1607"/>
    <w:rsid w:val="75B24764"/>
    <w:rsid w:val="75DF0DE4"/>
    <w:rsid w:val="75E31F44"/>
    <w:rsid w:val="75F45394"/>
    <w:rsid w:val="75FD6BC3"/>
    <w:rsid w:val="761A2102"/>
    <w:rsid w:val="763F56AE"/>
    <w:rsid w:val="764C3962"/>
    <w:rsid w:val="765B0BBA"/>
    <w:rsid w:val="766E17DB"/>
    <w:rsid w:val="76720F15"/>
    <w:rsid w:val="76931516"/>
    <w:rsid w:val="76A16BC6"/>
    <w:rsid w:val="76A45A07"/>
    <w:rsid w:val="76C450EA"/>
    <w:rsid w:val="76CA2EAF"/>
    <w:rsid w:val="77440389"/>
    <w:rsid w:val="775730FB"/>
    <w:rsid w:val="775D6004"/>
    <w:rsid w:val="77684857"/>
    <w:rsid w:val="77684980"/>
    <w:rsid w:val="778656DA"/>
    <w:rsid w:val="779B0879"/>
    <w:rsid w:val="779F1ABE"/>
    <w:rsid w:val="77A51B76"/>
    <w:rsid w:val="77A750A9"/>
    <w:rsid w:val="77AF4E17"/>
    <w:rsid w:val="77CD2392"/>
    <w:rsid w:val="77D86ACB"/>
    <w:rsid w:val="77E21659"/>
    <w:rsid w:val="77FF0357"/>
    <w:rsid w:val="77FF77F0"/>
    <w:rsid w:val="781432FA"/>
    <w:rsid w:val="78573CA1"/>
    <w:rsid w:val="78616BB1"/>
    <w:rsid w:val="78811E89"/>
    <w:rsid w:val="78970B92"/>
    <w:rsid w:val="78AB0D53"/>
    <w:rsid w:val="78C45E47"/>
    <w:rsid w:val="78CD246C"/>
    <w:rsid w:val="78F34B87"/>
    <w:rsid w:val="790B6F3F"/>
    <w:rsid w:val="79105BC0"/>
    <w:rsid w:val="7913381D"/>
    <w:rsid w:val="791820E0"/>
    <w:rsid w:val="793909D0"/>
    <w:rsid w:val="79392E27"/>
    <w:rsid w:val="793D798F"/>
    <w:rsid w:val="795C4BE1"/>
    <w:rsid w:val="795D06BE"/>
    <w:rsid w:val="795F20FC"/>
    <w:rsid w:val="79783122"/>
    <w:rsid w:val="798B467F"/>
    <w:rsid w:val="79911621"/>
    <w:rsid w:val="79AE7E06"/>
    <w:rsid w:val="79D6194B"/>
    <w:rsid w:val="79DA05A4"/>
    <w:rsid w:val="79DE6118"/>
    <w:rsid w:val="79EB6C9D"/>
    <w:rsid w:val="7A2960D9"/>
    <w:rsid w:val="7A393519"/>
    <w:rsid w:val="7A3B36EF"/>
    <w:rsid w:val="7A3D307C"/>
    <w:rsid w:val="7A68637B"/>
    <w:rsid w:val="7A797D7D"/>
    <w:rsid w:val="7AA81568"/>
    <w:rsid w:val="7AA93C42"/>
    <w:rsid w:val="7ABE45DA"/>
    <w:rsid w:val="7AC67776"/>
    <w:rsid w:val="7AD44310"/>
    <w:rsid w:val="7AE24B43"/>
    <w:rsid w:val="7AE6025C"/>
    <w:rsid w:val="7AF07C19"/>
    <w:rsid w:val="7B0A45F3"/>
    <w:rsid w:val="7B0D0FD5"/>
    <w:rsid w:val="7B446C0D"/>
    <w:rsid w:val="7B510660"/>
    <w:rsid w:val="7B5F54E9"/>
    <w:rsid w:val="7B707181"/>
    <w:rsid w:val="7B7544F3"/>
    <w:rsid w:val="7B7A3485"/>
    <w:rsid w:val="7B7E057D"/>
    <w:rsid w:val="7B9C6A13"/>
    <w:rsid w:val="7BBB0221"/>
    <w:rsid w:val="7BCB0E2E"/>
    <w:rsid w:val="7BE03EBF"/>
    <w:rsid w:val="7BE72590"/>
    <w:rsid w:val="7BF158C7"/>
    <w:rsid w:val="7C062CCF"/>
    <w:rsid w:val="7C115E3A"/>
    <w:rsid w:val="7C246C64"/>
    <w:rsid w:val="7C294FEA"/>
    <w:rsid w:val="7C6164E8"/>
    <w:rsid w:val="7CAB6E35"/>
    <w:rsid w:val="7CB07E29"/>
    <w:rsid w:val="7D016819"/>
    <w:rsid w:val="7D1B6F19"/>
    <w:rsid w:val="7D48785E"/>
    <w:rsid w:val="7D4F4018"/>
    <w:rsid w:val="7D5845B0"/>
    <w:rsid w:val="7D7C5388"/>
    <w:rsid w:val="7D994E68"/>
    <w:rsid w:val="7D9F1F62"/>
    <w:rsid w:val="7DB65FAC"/>
    <w:rsid w:val="7DBE23F7"/>
    <w:rsid w:val="7E0C591E"/>
    <w:rsid w:val="7E121A42"/>
    <w:rsid w:val="7E150F4A"/>
    <w:rsid w:val="7E161214"/>
    <w:rsid w:val="7E2E6B16"/>
    <w:rsid w:val="7E347A81"/>
    <w:rsid w:val="7E3D1BC5"/>
    <w:rsid w:val="7E3D7D35"/>
    <w:rsid w:val="7E6362EE"/>
    <w:rsid w:val="7E701D64"/>
    <w:rsid w:val="7E8C03CE"/>
    <w:rsid w:val="7EA138B2"/>
    <w:rsid w:val="7EA91618"/>
    <w:rsid w:val="7EA92848"/>
    <w:rsid w:val="7ED2429C"/>
    <w:rsid w:val="7F021946"/>
    <w:rsid w:val="7F1C5567"/>
    <w:rsid w:val="7F2705DE"/>
    <w:rsid w:val="7F2B4920"/>
    <w:rsid w:val="7F2C7F21"/>
    <w:rsid w:val="7F2C7FA5"/>
    <w:rsid w:val="7F384A6E"/>
    <w:rsid w:val="7F3A01D5"/>
    <w:rsid w:val="7F40233C"/>
    <w:rsid w:val="7F560F49"/>
    <w:rsid w:val="7F5E7974"/>
    <w:rsid w:val="7F6A4989"/>
    <w:rsid w:val="7F6E32DD"/>
    <w:rsid w:val="7F79489A"/>
    <w:rsid w:val="7F957981"/>
    <w:rsid w:val="7F9D70D2"/>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7B202FF1-DBC9-49D1-A0D1-EC2D647A3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25</Pages>
  <Words>3507</Words>
  <Characters>19990</Characters>
  <Application>Microsoft Office Word</Application>
  <DocSecurity>0</DocSecurity>
  <Lines>166</Lines>
  <Paragraphs>46</Paragraphs>
  <ScaleCrop>false</ScaleCrop>
  <Company>sse</Company>
  <LinksUpToDate>false</LinksUpToDate>
  <CharactersWithSpaces>23451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185</cp:revision>
  <cp:lastPrinted>2020-06-22T01:00:00Z</cp:lastPrinted>
  <dcterms:created xsi:type="dcterms:W3CDTF">2020-11-30T07:24:00Z</dcterms:created>
  <dcterms:modified xsi:type="dcterms:W3CDTF">2020-12-08T00:43:00Z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