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7279" w:rsidRDefault="009D6C7C">
      <w:pPr>
        <w:pStyle w:val="30"/>
        <w:jc w:val="center"/>
        <w:rPr>
          <w:rFonts w:ascii="楷体_GB2312" w:eastAsia="楷体_GB2312"/>
          <w:b/>
          <w:color w:val="000000"/>
          <w:sz w:val="36"/>
          <w:szCs w:val="36"/>
        </w:rPr>
      </w:pPr>
      <w:bookmarkStart w:id="0" w:name="_Toc102489700"/>
      <w:bookmarkStart w:id="1" w:name="_GoBack"/>
      <w:bookmarkEnd w:id="1"/>
      <w:r>
        <w:rPr>
          <w:rFonts w:ascii="楷体_GB2312" w:eastAsia="楷体_GB2312" w:hint="eastAsia"/>
          <w:b/>
          <w:color w:val="000000"/>
          <w:sz w:val="36"/>
          <w:szCs w:val="36"/>
        </w:rPr>
        <w:t>合格境外投资者开展深市业务、深市跨深沪港股票ETF业务技术通关测试暨公开募集基础设施证券投资基金、定向可转债等业务2020年12月26日全网测试方案</w:t>
      </w:r>
    </w:p>
    <w:p w:rsidR="00507279" w:rsidRDefault="00507279">
      <w:pPr>
        <w:pStyle w:val="30"/>
        <w:jc w:val="center"/>
        <w:rPr>
          <w:rFonts w:ascii="楷体_GB2312" w:eastAsia="楷体_GB2312"/>
          <w:b/>
          <w:color w:val="000000"/>
          <w:sz w:val="36"/>
          <w:szCs w:val="36"/>
        </w:rPr>
      </w:pPr>
    </w:p>
    <w:p w:rsidR="00507279" w:rsidRDefault="009D6C7C">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507279" w:rsidRDefault="009D6C7C" w:rsidP="00A863A0">
      <w:pPr>
        <w:ind w:firstLineChars="201" w:firstLine="563"/>
        <w:rPr>
          <w:sz w:val="28"/>
          <w:szCs w:val="28"/>
        </w:rPr>
      </w:pPr>
      <w:r>
        <w:rPr>
          <w:rFonts w:hint="eastAsia"/>
          <w:sz w:val="28"/>
          <w:szCs w:val="28"/>
        </w:rPr>
        <w:t>为进一步规范合格境外机构投资者和人民币合格境外机构投资者（以下统称“合格境外投资者”）的证券交易行为，深圳证券交易所（以下简称“深交所”）已于2020年10月30日发布《深圳证券交易所合格境外机构投资者和人民币合格境外机构投资者证券交易实施细则》。为确保合格境外投资者顺利开展深市业务，深交所联合中国证券登记结算有限责任公司（以下简称“中国结算”）总部及深圳分公司定于2020年12月26日组织通关测试，通过模拟现货（含存托凭证、政府支持债券等）的交易、非交易、融资融券、发行认购</w:t>
      </w:r>
      <w:r w:rsidR="004F7AF3">
        <w:rPr>
          <w:rFonts w:hint="eastAsia"/>
          <w:sz w:val="28"/>
          <w:szCs w:val="28"/>
        </w:rPr>
        <w:t>、QFII/RQFII证券划转</w:t>
      </w:r>
      <w:r>
        <w:rPr>
          <w:rFonts w:hint="eastAsia"/>
          <w:sz w:val="28"/>
          <w:szCs w:val="28"/>
        </w:rPr>
        <w:t>等业务的委托申报、成交回报、行情接收、清算交收、QFII/RQFII对应信用账户的开立等业务处理过程，检验市场参与各方技术系统的正确性。</w:t>
      </w:r>
    </w:p>
    <w:p w:rsidR="00507279" w:rsidRDefault="009D6C7C" w:rsidP="00A863A0">
      <w:pPr>
        <w:ind w:firstLineChars="201" w:firstLine="563"/>
        <w:rPr>
          <w:sz w:val="28"/>
          <w:szCs w:val="28"/>
        </w:rPr>
      </w:pPr>
      <w:r>
        <w:rPr>
          <w:rFonts w:hint="eastAsia"/>
          <w:sz w:val="28"/>
          <w:szCs w:val="28"/>
        </w:rPr>
        <w:t>深交所联合中国结算深圳分公司已于2020年9月29日发布《关于做好跨深沪港股票ETF申赎模式优化的技术准备通知》。现定于2020年12月26日组织通关测试，主要模拟深市跨深沪港股票ETF交易、申赎等各项业务处理过程及存量跨深沪港股票ETF证券类别和子类切换，检验市场参与各方技术系统的正确性。</w:t>
      </w:r>
    </w:p>
    <w:p w:rsidR="00507279" w:rsidRDefault="009D6C7C" w:rsidP="00A863A0">
      <w:pPr>
        <w:ind w:firstLineChars="201" w:firstLine="563"/>
        <w:rPr>
          <w:sz w:val="28"/>
          <w:szCs w:val="28"/>
        </w:rPr>
      </w:pPr>
      <w:r>
        <w:rPr>
          <w:rFonts w:hint="eastAsia"/>
          <w:sz w:val="28"/>
          <w:szCs w:val="28"/>
        </w:rPr>
        <w:lastRenderedPageBreak/>
        <w:t>因业务发展需要，深交所已于2020年9月4日发布了《关于做好公开募集基础设施证券投资基金业务相关技术准备的通知》，并于2020年11月13日发布了《深圳证券交易所协议交易询价申报之券商技术系统变更指南》。为确保相关业务的顺利开展，深交所联合中国结算深圳分公司定于2020年12月26日组织全网测试，通过模拟启用公开募集基础设施证券投资基金（以下简称“基础设施基金”）的发行、上市、交易、非交易等业务的委托申报、成交回报、行情接收、清算交收等业务处理过程，检验市场参与各方技术系统的正确性。</w:t>
      </w:r>
    </w:p>
    <w:p w:rsidR="00507279" w:rsidRDefault="009D6C7C" w:rsidP="00A863A0">
      <w:pPr>
        <w:ind w:firstLineChars="201" w:firstLine="563"/>
        <w:rPr>
          <w:sz w:val="28"/>
          <w:szCs w:val="28"/>
        </w:rPr>
      </w:pPr>
      <w:r>
        <w:rPr>
          <w:rFonts w:hint="eastAsia"/>
          <w:sz w:val="28"/>
          <w:szCs w:val="28"/>
        </w:rPr>
        <w:t>深交所已于2020年10月28日在会员专区发布《关于做好定向可转债业务相关技术准备的通知》，为确保业务的顺利开展，深交所联合中国结算深圳分公司定于2020年12月26日组织全网测试，主要通过模拟定向特定对象发行的可转换公司债券（以下简称“定向可转债”）和向不特定对象发行的可转换公司债券（以下简称“非定向可转债”）协议交易、转股、回售、赎回、派息、兑付、转托管等业务处理过程，检验市场参与各方技术系统的正确性。</w:t>
      </w:r>
    </w:p>
    <w:p w:rsidR="00507279" w:rsidRDefault="009D6C7C" w:rsidP="00507796">
      <w:pPr>
        <w:ind w:firstLineChars="201" w:firstLine="563"/>
        <w:rPr>
          <w:sz w:val="28"/>
          <w:szCs w:val="28"/>
        </w:rPr>
      </w:pPr>
      <w:r>
        <w:rPr>
          <w:rFonts w:hint="eastAsia"/>
          <w:sz w:val="28"/>
          <w:szCs w:val="28"/>
        </w:rPr>
        <w:t>为了更好地服务市场参与者，满足不同市场参与者的使用需求、提升行情网关的稳定性以及处理能力，深交所对行情网关进行了性能优化升级，并计划发布20201101行情网关。为确保相关业务顺利开展，深交所定于2020年12月26日组织全网测试，通过模拟启用20201101版本行情网关，检验市场参与各方技术系统的正确性。</w:t>
      </w:r>
    </w:p>
    <w:p w:rsidR="009529BE" w:rsidRDefault="009529BE" w:rsidP="00507796">
      <w:pPr>
        <w:ind w:firstLineChars="201" w:firstLine="563"/>
        <w:rPr>
          <w:sz w:val="28"/>
          <w:szCs w:val="28"/>
        </w:rPr>
      </w:pPr>
    </w:p>
    <w:p w:rsidR="009529BE" w:rsidRDefault="009529BE" w:rsidP="00507796">
      <w:pPr>
        <w:ind w:firstLineChars="201" w:firstLine="563"/>
        <w:rPr>
          <w:sz w:val="28"/>
          <w:szCs w:val="28"/>
        </w:rPr>
      </w:pPr>
    </w:p>
    <w:p w:rsidR="00507279" w:rsidRDefault="009D6C7C">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507279" w:rsidRDefault="009D6C7C">
      <w:pPr>
        <w:numPr>
          <w:ilvl w:val="0"/>
          <w:numId w:val="2"/>
        </w:numPr>
        <w:rPr>
          <w:color w:val="000000"/>
          <w:sz w:val="28"/>
          <w:szCs w:val="28"/>
        </w:rPr>
      </w:pPr>
      <w:r>
        <w:rPr>
          <w:rFonts w:hint="eastAsia"/>
          <w:color w:val="000000"/>
          <w:sz w:val="28"/>
          <w:szCs w:val="28"/>
        </w:rPr>
        <w:t>深圳证券交易所</w:t>
      </w:r>
    </w:p>
    <w:p w:rsidR="00507279" w:rsidRDefault="009D6C7C">
      <w:pPr>
        <w:numPr>
          <w:ilvl w:val="0"/>
          <w:numId w:val="2"/>
        </w:numPr>
        <w:rPr>
          <w:color w:val="000000"/>
          <w:sz w:val="28"/>
          <w:szCs w:val="28"/>
        </w:rPr>
      </w:pPr>
      <w:r>
        <w:rPr>
          <w:rFonts w:hint="eastAsia"/>
          <w:color w:val="000000"/>
          <w:sz w:val="28"/>
          <w:szCs w:val="28"/>
        </w:rPr>
        <w:t>中国结算总部</w:t>
      </w:r>
    </w:p>
    <w:p w:rsidR="00507279" w:rsidRDefault="009D6C7C">
      <w:pPr>
        <w:numPr>
          <w:ilvl w:val="0"/>
          <w:numId w:val="2"/>
        </w:numPr>
        <w:rPr>
          <w:color w:val="000000"/>
          <w:sz w:val="28"/>
          <w:szCs w:val="28"/>
        </w:rPr>
      </w:pPr>
      <w:r>
        <w:rPr>
          <w:rFonts w:ascii="Times New Roman" w:hint="eastAsia"/>
          <w:sz w:val="28"/>
          <w:szCs w:val="28"/>
        </w:rPr>
        <w:t>中国结算深圳分公司</w:t>
      </w:r>
    </w:p>
    <w:p w:rsidR="00507279" w:rsidRDefault="009D6C7C">
      <w:pPr>
        <w:numPr>
          <w:ilvl w:val="0"/>
          <w:numId w:val="2"/>
        </w:numPr>
        <w:rPr>
          <w:color w:val="000000"/>
          <w:sz w:val="28"/>
          <w:szCs w:val="28"/>
        </w:rPr>
      </w:pPr>
      <w:r>
        <w:rPr>
          <w:rFonts w:hint="eastAsia"/>
          <w:color w:val="000000"/>
          <w:sz w:val="28"/>
          <w:szCs w:val="28"/>
        </w:rPr>
        <w:t>深圳证券通信有限公司</w:t>
      </w:r>
    </w:p>
    <w:p w:rsidR="00507279" w:rsidRDefault="009D6C7C">
      <w:pPr>
        <w:numPr>
          <w:ilvl w:val="0"/>
          <w:numId w:val="2"/>
        </w:numPr>
        <w:rPr>
          <w:color w:val="000000"/>
          <w:sz w:val="28"/>
          <w:szCs w:val="28"/>
        </w:rPr>
      </w:pPr>
      <w:r>
        <w:rPr>
          <w:rFonts w:hint="eastAsia"/>
          <w:color w:val="000000"/>
          <w:sz w:val="28"/>
          <w:szCs w:val="28"/>
        </w:rPr>
        <w:t>深圳证券信息有限公司</w:t>
      </w:r>
    </w:p>
    <w:p w:rsidR="00507279" w:rsidRDefault="009D6C7C">
      <w:pPr>
        <w:numPr>
          <w:ilvl w:val="0"/>
          <w:numId w:val="2"/>
        </w:numPr>
        <w:rPr>
          <w:color w:val="000000"/>
          <w:sz w:val="28"/>
          <w:szCs w:val="28"/>
        </w:rPr>
      </w:pPr>
      <w:r>
        <w:rPr>
          <w:rFonts w:hint="eastAsia"/>
          <w:color w:val="000000"/>
          <w:sz w:val="28"/>
          <w:szCs w:val="28"/>
        </w:rPr>
        <w:t>会员单位</w:t>
      </w:r>
    </w:p>
    <w:p w:rsidR="00F57A6C" w:rsidRDefault="00F57A6C">
      <w:pPr>
        <w:numPr>
          <w:ilvl w:val="0"/>
          <w:numId w:val="2"/>
        </w:numPr>
        <w:rPr>
          <w:color w:val="000000"/>
          <w:sz w:val="28"/>
          <w:szCs w:val="28"/>
        </w:rPr>
      </w:pPr>
      <w:r>
        <w:rPr>
          <w:rFonts w:hint="eastAsia"/>
          <w:color w:val="000000"/>
          <w:sz w:val="28"/>
          <w:szCs w:val="28"/>
        </w:rPr>
        <w:t>基金管理公司</w:t>
      </w:r>
    </w:p>
    <w:p w:rsidR="00507279" w:rsidRDefault="009D6C7C">
      <w:pPr>
        <w:numPr>
          <w:ilvl w:val="0"/>
          <w:numId w:val="2"/>
        </w:numPr>
        <w:rPr>
          <w:color w:val="000000"/>
          <w:sz w:val="28"/>
          <w:szCs w:val="28"/>
        </w:rPr>
      </w:pPr>
      <w:r>
        <w:rPr>
          <w:rFonts w:hint="eastAsia"/>
          <w:color w:val="000000"/>
          <w:sz w:val="28"/>
          <w:szCs w:val="28"/>
        </w:rPr>
        <w:t>结算参与人</w:t>
      </w:r>
    </w:p>
    <w:p w:rsidR="00507279" w:rsidRDefault="009D6C7C">
      <w:pPr>
        <w:numPr>
          <w:ilvl w:val="0"/>
          <w:numId w:val="2"/>
        </w:numPr>
        <w:rPr>
          <w:color w:val="000000"/>
          <w:sz w:val="28"/>
          <w:szCs w:val="28"/>
        </w:rPr>
      </w:pPr>
      <w:r>
        <w:rPr>
          <w:rFonts w:hint="eastAsia"/>
          <w:color w:val="000000"/>
          <w:sz w:val="28"/>
          <w:szCs w:val="28"/>
        </w:rPr>
        <w:t>开户代理机构</w:t>
      </w:r>
    </w:p>
    <w:p w:rsidR="00682E6D" w:rsidRDefault="00682E6D">
      <w:pPr>
        <w:numPr>
          <w:ilvl w:val="0"/>
          <w:numId w:val="2"/>
        </w:numPr>
        <w:rPr>
          <w:color w:val="000000"/>
          <w:sz w:val="28"/>
          <w:szCs w:val="28"/>
        </w:rPr>
      </w:pPr>
      <w:r>
        <w:rPr>
          <w:rFonts w:hint="eastAsia"/>
          <w:color w:val="000000"/>
          <w:sz w:val="28"/>
          <w:szCs w:val="28"/>
        </w:rPr>
        <w:t>行情服务商</w:t>
      </w:r>
    </w:p>
    <w:p w:rsidR="00507279" w:rsidRDefault="009D6C7C">
      <w:pPr>
        <w:numPr>
          <w:ilvl w:val="0"/>
          <w:numId w:val="2"/>
        </w:numPr>
        <w:rPr>
          <w:color w:val="000000"/>
          <w:sz w:val="28"/>
          <w:szCs w:val="28"/>
        </w:rPr>
      </w:pPr>
      <w:r>
        <w:rPr>
          <w:rFonts w:hint="eastAsia"/>
          <w:color w:val="000000"/>
          <w:sz w:val="28"/>
          <w:szCs w:val="28"/>
        </w:rPr>
        <w:t>其他相关单位</w:t>
      </w:r>
    </w:p>
    <w:p w:rsidR="00507279" w:rsidRDefault="00507279">
      <w:pPr>
        <w:ind w:left="420"/>
        <w:rPr>
          <w:color w:val="000000"/>
          <w:sz w:val="28"/>
          <w:szCs w:val="28"/>
        </w:rPr>
      </w:pPr>
    </w:p>
    <w:p w:rsidR="00507279" w:rsidRDefault="009D6C7C">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507279" w:rsidRDefault="009D6C7C" w:rsidP="00A06E14">
      <w:pPr>
        <w:ind w:firstLineChars="201" w:firstLine="563"/>
        <w:rPr>
          <w:color w:val="000000"/>
          <w:sz w:val="28"/>
          <w:szCs w:val="28"/>
        </w:rPr>
      </w:pPr>
      <w:r>
        <w:rPr>
          <w:rFonts w:hint="eastAsia"/>
          <w:color w:val="000000"/>
          <w:sz w:val="28"/>
          <w:szCs w:val="28"/>
        </w:rPr>
        <w:t>深市证券交易系统模拟1个业务日的交易</w:t>
      </w:r>
      <w:r>
        <w:rPr>
          <w:rFonts w:hint="eastAsia"/>
          <w:sz w:val="28"/>
          <w:szCs w:val="28"/>
        </w:rPr>
        <w:t>、结算系统</w:t>
      </w:r>
      <w:r>
        <w:rPr>
          <w:rFonts w:hint="eastAsia"/>
          <w:color w:val="000000"/>
          <w:sz w:val="28"/>
          <w:szCs w:val="28"/>
        </w:rPr>
        <w:t>模拟1个业务日的</w:t>
      </w:r>
      <w:r>
        <w:rPr>
          <w:rFonts w:hint="eastAsia"/>
          <w:sz w:val="28"/>
          <w:szCs w:val="28"/>
        </w:rPr>
        <w:t>结算</w:t>
      </w:r>
      <w:r>
        <w:rPr>
          <w:rFonts w:hint="eastAsia"/>
          <w:color w:val="000000"/>
          <w:sz w:val="28"/>
          <w:szCs w:val="28"/>
        </w:rPr>
        <w:t>（即模拟T日2020年12月26日）。测试当日为港股通业务非交易日、非结算日。</w:t>
      </w:r>
    </w:p>
    <w:p w:rsidR="00507279" w:rsidRDefault="009D6C7C" w:rsidP="00A06E14">
      <w:pPr>
        <w:ind w:firstLineChars="201" w:firstLine="563"/>
        <w:rPr>
          <w:color w:val="000000"/>
          <w:sz w:val="28"/>
          <w:szCs w:val="28"/>
        </w:rPr>
      </w:pPr>
      <w:r>
        <w:rPr>
          <w:rFonts w:hint="eastAsia"/>
          <w:color w:val="000000"/>
          <w:sz w:val="28"/>
          <w:szCs w:val="28"/>
        </w:rPr>
        <w:t>本次测试重点包括以下内容：</w:t>
      </w:r>
    </w:p>
    <w:p w:rsidR="00507279" w:rsidRDefault="009D6C7C">
      <w:pPr>
        <w:pStyle w:val="32"/>
        <w:numPr>
          <w:ilvl w:val="0"/>
          <w:numId w:val="3"/>
        </w:numPr>
        <w:rPr>
          <w:rStyle w:val="HighlightedVariable"/>
          <w:color w:val="000000"/>
          <w:szCs w:val="28"/>
        </w:rPr>
      </w:pPr>
      <w:r>
        <w:rPr>
          <w:rStyle w:val="HighlightedVariable"/>
          <w:rFonts w:hint="eastAsia"/>
          <w:color w:val="000000"/>
          <w:szCs w:val="28"/>
        </w:rPr>
        <w:t>合格境外投资者开展深市业务</w:t>
      </w:r>
    </w:p>
    <w:p w:rsidR="00507279" w:rsidRDefault="009D6C7C">
      <w:pPr>
        <w:pStyle w:val="32"/>
        <w:ind w:left="420" w:firstLine="0"/>
        <w:rPr>
          <w:rStyle w:val="HighlightedVariable"/>
          <w:color w:val="000000"/>
          <w:szCs w:val="28"/>
        </w:rPr>
      </w:pPr>
      <w:r>
        <w:rPr>
          <w:rStyle w:val="HighlightedVariable"/>
          <w:rFonts w:hint="eastAsia"/>
          <w:color w:val="000000"/>
          <w:szCs w:val="28"/>
        </w:rPr>
        <w:t>（1）现货（含存托凭证、政府支持债券等）的交易、非交易，ETF申赎等业务的委托申报与成交回报，行情接收与展示，股份与资金的清算交收等业务处理；</w:t>
      </w:r>
    </w:p>
    <w:p w:rsidR="00507279" w:rsidRDefault="009D6C7C">
      <w:pPr>
        <w:pStyle w:val="32"/>
        <w:ind w:left="420" w:firstLine="0"/>
        <w:rPr>
          <w:rStyle w:val="HighlightedVariable"/>
          <w:color w:val="000000"/>
          <w:szCs w:val="28"/>
        </w:rPr>
      </w:pPr>
      <w:r>
        <w:rPr>
          <w:rStyle w:val="HighlightedVariable"/>
          <w:rFonts w:hint="eastAsia"/>
          <w:color w:val="000000"/>
          <w:szCs w:val="28"/>
        </w:rPr>
        <w:t>（</w:t>
      </w:r>
      <w:r w:rsidR="009529BE">
        <w:rPr>
          <w:rStyle w:val="HighlightedVariable"/>
          <w:rFonts w:hint="eastAsia"/>
          <w:color w:val="000000"/>
          <w:szCs w:val="28"/>
        </w:rPr>
        <w:t>2</w:t>
      </w:r>
      <w:r>
        <w:rPr>
          <w:rStyle w:val="HighlightedVariable"/>
          <w:rFonts w:hint="eastAsia"/>
          <w:color w:val="000000"/>
          <w:szCs w:val="28"/>
        </w:rPr>
        <w:t>）融资融券业务的委托申报与成交回报，股份与资金的清算交收等业务处理，担保证券提交与返还的申报及清算交收等业务处理；</w:t>
      </w:r>
    </w:p>
    <w:p w:rsidR="004F7AF3" w:rsidRPr="004F7AF3" w:rsidRDefault="004F7AF3">
      <w:pPr>
        <w:pStyle w:val="32"/>
        <w:ind w:left="420" w:firstLine="0"/>
        <w:rPr>
          <w:rStyle w:val="HighlightedVariable"/>
          <w:color w:val="000000"/>
          <w:szCs w:val="28"/>
        </w:rPr>
      </w:pPr>
      <w:r>
        <w:rPr>
          <w:rStyle w:val="HighlightedVariable"/>
          <w:rFonts w:hint="eastAsia"/>
          <w:color w:val="000000"/>
          <w:szCs w:val="28"/>
        </w:rPr>
        <w:t>（3）QFII/RQFII证券划转业务的委托申报、撤单申报与回报，股份与资金的清算交收等业务处理；</w:t>
      </w:r>
    </w:p>
    <w:p w:rsidR="00507279" w:rsidRDefault="009D6C7C">
      <w:pPr>
        <w:pStyle w:val="32"/>
        <w:ind w:left="420" w:firstLine="0"/>
        <w:rPr>
          <w:rStyle w:val="HighlightedVariable"/>
          <w:color w:val="000000"/>
          <w:szCs w:val="28"/>
        </w:rPr>
      </w:pPr>
      <w:r>
        <w:rPr>
          <w:rStyle w:val="HighlightedVariable"/>
          <w:rFonts w:hint="eastAsia"/>
          <w:color w:val="000000"/>
          <w:szCs w:val="28"/>
        </w:rPr>
        <w:t>（</w:t>
      </w:r>
      <w:r w:rsidR="004F7AF3">
        <w:rPr>
          <w:rStyle w:val="HighlightedVariable"/>
          <w:rFonts w:hint="eastAsia"/>
          <w:color w:val="000000"/>
          <w:szCs w:val="28"/>
        </w:rPr>
        <w:t>4</w:t>
      </w:r>
      <w:r>
        <w:rPr>
          <w:rStyle w:val="HighlightedVariable"/>
          <w:rFonts w:hint="eastAsia"/>
          <w:color w:val="000000"/>
          <w:szCs w:val="28"/>
        </w:rPr>
        <w:t>）转托管业务：QFII/RQFII账户的报盘转托管委托及撤单申报与处理，跨系统转托管委托及撤单申报与处理，限售股转托管委托及撤单申报与处理；</w:t>
      </w:r>
    </w:p>
    <w:p w:rsidR="00507279" w:rsidRDefault="009D6C7C">
      <w:pPr>
        <w:pStyle w:val="32"/>
        <w:ind w:left="420" w:firstLine="0"/>
        <w:rPr>
          <w:rStyle w:val="HighlightedVariable"/>
          <w:color w:val="000000"/>
          <w:szCs w:val="28"/>
        </w:rPr>
      </w:pPr>
      <w:r>
        <w:rPr>
          <w:rStyle w:val="HighlightedVariable"/>
          <w:rFonts w:hint="eastAsia"/>
          <w:color w:val="000000"/>
          <w:szCs w:val="28"/>
        </w:rPr>
        <w:t>（</w:t>
      </w:r>
      <w:r w:rsidR="004F7AF3">
        <w:rPr>
          <w:rStyle w:val="HighlightedVariable"/>
          <w:rFonts w:hint="eastAsia"/>
          <w:color w:val="000000"/>
          <w:szCs w:val="28"/>
        </w:rPr>
        <w:t>5</w:t>
      </w:r>
      <w:r>
        <w:rPr>
          <w:rStyle w:val="HighlightedVariable"/>
          <w:rFonts w:hint="eastAsia"/>
          <w:color w:val="000000"/>
          <w:szCs w:val="28"/>
        </w:rPr>
        <w:t>）发行认购业务；</w:t>
      </w:r>
    </w:p>
    <w:p w:rsidR="00507279" w:rsidRDefault="009D6C7C">
      <w:pPr>
        <w:pStyle w:val="32"/>
        <w:ind w:left="420" w:firstLine="0"/>
        <w:rPr>
          <w:rStyle w:val="HighlightedVariable"/>
          <w:color w:val="000000"/>
          <w:szCs w:val="28"/>
        </w:rPr>
      </w:pPr>
      <w:r>
        <w:rPr>
          <w:rStyle w:val="HighlightedVariable"/>
          <w:rFonts w:hint="eastAsia"/>
          <w:color w:val="000000"/>
          <w:szCs w:val="28"/>
        </w:rPr>
        <w:t>（</w:t>
      </w:r>
      <w:r w:rsidR="004F7AF3">
        <w:rPr>
          <w:rStyle w:val="HighlightedVariable"/>
          <w:rFonts w:hint="eastAsia"/>
          <w:color w:val="000000"/>
          <w:szCs w:val="28"/>
        </w:rPr>
        <w:t>6</w:t>
      </w:r>
      <w:r>
        <w:rPr>
          <w:rStyle w:val="HighlightedVariable"/>
          <w:rFonts w:hint="eastAsia"/>
          <w:color w:val="000000"/>
          <w:szCs w:val="28"/>
        </w:rPr>
        <w:t>）账户业务：针对QFII/RQFII采用券商结算模式/托管行结算模式开立的A股账户，其对应信用账户的开立等业务。</w:t>
      </w:r>
    </w:p>
    <w:p w:rsidR="00507279" w:rsidRDefault="009D6C7C">
      <w:pPr>
        <w:pStyle w:val="32"/>
        <w:numPr>
          <w:ilvl w:val="0"/>
          <w:numId w:val="3"/>
        </w:numPr>
        <w:rPr>
          <w:rStyle w:val="HighlightedVariable"/>
          <w:color w:val="000000"/>
          <w:szCs w:val="28"/>
        </w:rPr>
      </w:pPr>
      <w:r>
        <w:rPr>
          <w:rStyle w:val="HighlightedVariable"/>
          <w:rFonts w:hint="eastAsia"/>
          <w:color w:val="000000"/>
          <w:szCs w:val="28"/>
        </w:rPr>
        <w:t>深市跨深沪港股票ETF</w:t>
      </w:r>
    </w:p>
    <w:p w:rsidR="00507279" w:rsidRDefault="009D6C7C">
      <w:pPr>
        <w:pStyle w:val="32"/>
        <w:ind w:left="420" w:firstLine="0"/>
        <w:rPr>
          <w:rStyle w:val="HighlightedVariable"/>
          <w:color w:val="000000"/>
          <w:szCs w:val="28"/>
        </w:rPr>
      </w:pPr>
      <w:r>
        <w:rPr>
          <w:rStyle w:val="HighlightedVariable"/>
          <w:rFonts w:hint="eastAsia"/>
          <w:color w:val="000000"/>
          <w:szCs w:val="28"/>
        </w:rPr>
        <w:t>（1）现货集中竞价交易、协议交易、盘后定价大宗交易、股票质押式回购、约定购回、ETF申赎；</w:t>
      </w:r>
    </w:p>
    <w:p w:rsidR="00507279" w:rsidRDefault="009D6C7C">
      <w:pPr>
        <w:pStyle w:val="32"/>
        <w:ind w:left="420" w:firstLine="0"/>
        <w:rPr>
          <w:rStyle w:val="HighlightedVariable"/>
          <w:color w:val="000000"/>
          <w:szCs w:val="28"/>
        </w:rPr>
      </w:pPr>
      <w:r>
        <w:rPr>
          <w:rStyle w:val="HighlightedVariable"/>
          <w:rFonts w:hint="eastAsia"/>
          <w:color w:val="000000"/>
          <w:szCs w:val="28"/>
        </w:rPr>
        <w:t>（2）基金净值更新；</w:t>
      </w:r>
    </w:p>
    <w:p w:rsidR="00507279" w:rsidRDefault="009D6C7C">
      <w:pPr>
        <w:pStyle w:val="32"/>
        <w:ind w:left="420" w:firstLine="0"/>
        <w:rPr>
          <w:rStyle w:val="HighlightedVariable"/>
          <w:color w:val="000000"/>
          <w:szCs w:val="28"/>
        </w:rPr>
      </w:pPr>
      <w:r>
        <w:rPr>
          <w:rStyle w:val="HighlightedVariable"/>
          <w:rFonts w:hint="eastAsia"/>
          <w:color w:val="000000"/>
          <w:szCs w:val="28"/>
        </w:rPr>
        <w:t>（3）代收代付；</w:t>
      </w:r>
    </w:p>
    <w:p w:rsidR="00507279" w:rsidRDefault="009D6C7C">
      <w:pPr>
        <w:pStyle w:val="32"/>
        <w:ind w:left="420" w:firstLine="0"/>
        <w:rPr>
          <w:rStyle w:val="HighlightedVariable"/>
          <w:color w:val="000000"/>
          <w:szCs w:val="28"/>
        </w:rPr>
      </w:pPr>
      <w:r>
        <w:rPr>
          <w:rStyle w:val="HighlightedVariable"/>
          <w:rFonts w:hint="eastAsia"/>
          <w:color w:val="000000"/>
          <w:szCs w:val="28"/>
        </w:rPr>
        <w:t>（4）存量跨深沪港股票ETF证券类别和子类切换，以及相关在途业务正常处理；</w:t>
      </w:r>
    </w:p>
    <w:p w:rsidR="00507279" w:rsidRDefault="009D6C7C">
      <w:pPr>
        <w:pStyle w:val="32"/>
        <w:ind w:left="420" w:firstLine="0"/>
        <w:rPr>
          <w:rStyle w:val="HighlightedVariable"/>
          <w:color w:val="000000"/>
          <w:szCs w:val="28"/>
        </w:rPr>
      </w:pPr>
      <w:r>
        <w:rPr>
          <w:rStyle w:val="HighlightedVariable"/>
          <w:rFonts w:hint="eastAsia"/>
          <w:color w:val="000000"/>
          <w:szCs w:val="28"/>
        </w:rPr>
        <w:t>（5）跨深沪港股票ETF各类委托的股份与资金的清算交收等业务处理。</w:t>
      </w:r>
    </w:p>
    <w:p w:rsidR="00507279" w:rsidRDefault="009D6C7C">
      <w:pPr>
        <w:pStyle w:val="32"/>
        <w:numPr>
          <w:ilvl w:val="0"/>
          <w:numId w:val="3"/>
        </w:numPr>
        <w:rPr>
          <w:rStyle w:val="HighlightedVariable"/>
          <w:color w:val="000000"/>
          <w:szCs w:val="28"/>
        </w:rPr>
      </w:pPr>
      <w:r>
        <w:rPr>
          <w:rStyle w:val="HighlightedVariable"/>
          <w:rFonts w:hint="eastAsia"/>
          <w:color w:val="000000"/>
          <w:szCs w:val="28"/>
        </w:rPr>
        <w:t>基础设施基金</w:t>
      </w:r>
    </w:p>
    <w:p w:rsidR="00507279" w:rsidRDefault="009D6C7C">
      <w:pPr>
        <w:pStyle w:val="32"/>
        <w:ind w:left="420" w:firstLine="0"/>
        <w:rPr>
          <w:rStyle w:val="HighlightedVariable"/>
          <w:color w:val="000000"/>
          <w:szCs w:val="28"/>
        </w:rPr>
      </w:pPr>
      <w:r>
        <w:rPr>
          <w:rStyle w:val="HighlightedVariable"/>
          <w:rFonts w:hint="eastAsia"/>
          <w:color w:val="000000"/>
          <w:szCs w:val="28"/>
        </w:rPr>
        <w:t>（1）现货集中竞价交易、协议交易（含询价交易）、盘后定价大宗交易、融资融券交易、股票质押式回购、要约收购、质押式协议回购、约定购回、网上认购、转托管；</w:t>
      </w:r>
    </w:p>
    <w:p w:rsidR="00507279" w:rsidRDefault="009D6C7C">
      <w:pPr>
        <w:pStyle w:val="32"/>
        <w:ind w:left="420" w:firstLine="0"/>
        <w:rPr>
          <w:rStyle w:val="HighlightedVariable"/>
          <w:color w:val="000000"/>
          <w:szCs w:val="28"/>
        </w:rPr>
      </w:pPr>
      <w:r>
        <w:rPr>
          <w:rStyle w:val="HighlightedVariable"/>
          <w:rFonts w:hint="eastAsia"/>
          <w:color w:val="000000"/>
          <w:szCs w:val="28"/>
        </w:rPr>
        <w:t>（2）通过交易终端进行基础设施基金询价交易的委托申报、委托查询、成交查询及数据下载；</w:t>
      </w:r>
    </w:p>
    <w:p w:rsidR="00507279" w:rsidRDefault="009D6C7C">
      <w:pPr>
        <w:pStyle w:val="32"/>
        <w:ind w:left="420" w:firstLine="0"/>
        <w:rPr>
          <w:rStyle w:val="HighlightedVariable"/>
          <w:color w:val="000000"/>
          <w:szCs w:val="28"/>
        </w:rPr>
      </w:pPr>
      <w:r>
        <w:rPr>
          <w:rStyle w:val="HighlightedVariable"/>
          <w:rFonts w:hint="eastAsia"/>
          <w:color w:val="000000"/>
          <w:szCs w:val="28"/>
        </w:rPr>
        <w:t>（3）基础设施基金各类委托的股份与资金的清算交收等业务处理；</w:t>
      </w:r>
    </w:p>
    <w:p w:rsidR="00507279" w:rsidRDefault="009D6C7C">
      <w:pPr>
        <w:pStyle w:val="32"/>
        <w:ind w:left="420" w:firstLine="0"/>
        <w:rPr>
          <w:rStyle w:val="HighlightedVariable"/>
          <w:color w:val="000000"/>
          <w:szCs w:val="28"/>
        </w:rPr>
      </w:pPr>
      <w:r>
        <w:rPr>
          <w:rStyle w:val="HighlightedVariable"/>
          <w:rFonts w:hint="eastAsia"/>
          <w:color w:val="000000"/>
          <w:szCs w:val="28"/>
        </w:rPr>
        <w:t>（4）通过D-COM申报各类非交易业务指令；</w:t>
      </w:r>
    </w:p>
    <w:p w:rsidR="00507279" w:rsidRDefault="009D6C7C">
      <w:pPr>
        <w:pStyle w:val="32"/>
        <w:numPr>
          <w:ilvl w:val="0"/>
          <w:numId w:val="3"/>
        </w:numPr>
        <w:rPr>
          <w:rStyle w:val="HighlightedVariable"/>
          <w:color w:val="000000"/>
          <w:szCs w:val="28"/>
        </w:rPr>
      </w:pPr>
      <w:r>
        <w:rPr>
          <w:rStyle w:val="HighlightedVariable"/>
          <w:rFonts w:hint="eastAsia"/>
          <w:color w:val="000000"/>
          <w:szCs w:val="28"/>
        </w:rPr>
        <w:t>定向可转债</w:t>
      </w:r>
    </w:p>
    <w:p w:rsidR="00507279" w:rsidRDefault="009D6C7C">
      <w:pPr>
        <w:pStyle w:val="32"/>
        <w:ind w:left="420" w:firstLine="0"/>
        <w:rPr>
          <w:rStyle w:val="HighlightedVariable"/>
          <w:color w:val="000000"/>
          <w:szCs w:val="28"/>
        </w:rPr>
      </w:pPr>
      <w:r>
        <w:rPr>
          <w:rStyle w:val="HighlightedVariable"/>
          <w:rFonts w:hint="eastAsia"/>
          <w:color w:val="000000"/>
          <w:szCs w:val="28"/>
        </w:rPr>
        <w:t>（1）</w:t>
      </w:r>
      <w:r>
        <w:rPr>
          <w:rStyle w:val="HighlightedVariable"/>
          <w:color w:val="000000"/>
          <w:szCs w:val="28"/>
        </w:rPr>
        <w:t>定向可转债的协议交易、转股、回售业务委托、成交回报及结算处理，兑付、派息的结算处理；</w:t>
      </w:r>
    </w:p>
    <w:p w:rsidR="00507279" w:rsidRDefault="009D6C7C">
      <w:pPr>
        <w:pStyle w:val="32"/>
        <w:ind w:left="420" w:firstLine="0"/>
        <w:rPr>
          <w:rStyle w:val="HighlightedVariable"/>
          <w:color w:val="000000"/>
          <w:szCs w:val="28"/>
        </w:rPr>
      </w:pPr>
      <w:r>
        <w:rPr>
          <w:rStyle w:val="HighlightedVariable"/>
          <w:rFonts w:hint="eastAsia"/>
          <w:color w:val="000000"/>
          <w:szCs w:val="28"/>
        </w:rPr>
        <w:t>（2）</w:t>
      </w:r>
      <w:r>
        <w:rPr>
          <w:rStyle w:val="HighlightedVariable"/>
          <w:color w:val="000000"/>
          <w:szCs w:val="28"/>
        </w:rPr>
        <w:t>非定向可转债</w:t>
      </w:r>
      <w:r>
        <w:rPr>
          <w:rStyle w:val="HighlightedVariable"/>
          <w:rFonts w:hint="eastAsia"/>
          <w:color w:val="000000"/>
          <w:szCs w:val="28"/>
        </w:rPr>
        <w:t>的</w:t>
      </w:r>
      <w:r>
        <w:rPr>
          <w:rStyle w:val="HighlightedVariable"/>
          <w:color w:val="000000"/>
          <w:szCs w:val="28"/>
        </w:rPr>
        <w:t>转股业务委托、成交回报及结算处理，兑付、派息、赎回的结算处理；</w:t>
      </w:r>
    </w:p>
    <w:p w:rsidR="00507279" w:rsidRDefault="009D6C7C">
      <w:pPr>
        <w:pStyle w:val="32"/>
        <w:ind w:left="420" w:firstLine="0"/>
        <w:rPr>
          <w:rStyle w:val="HighlightedVariable"/>
          <w:color w:val="000000"/>
          <w:szCs w:val="28"/>
        </w:rPr>
      </w:pPr>
      <w:r>
        <w:rPr>
          <w:rStyle w:val="HighlightedVariable"/>
          <w:rFonts w:hint="eastAsia"/>
          <w:color w:val="000000"/>
          <w:szCs w:val="28"/>
        </w:rPr>
        <w:t>（3）</w:t>
      </w:r>
      <w:r>
        <w:rPr>
          <w:rStyle w:val="HighlightedVariable"/>
          <w:color w:val="000000"/>
          <w:szCs w:val="28"/>
        </w:rPr>
        <w:t>回售撤销业务委托和成交回报处理；</w:t>
      </w:r>
    </w:p>
    <w:p w:rsidR="00507279" w:rsidRDefault="009D6C7C">
      <w:pPr>
        <w:pStyle w:val="32"/>
        <w:ind w:left="420" w:firstLine="0"/>
        <w:rPr>
          <w:rStyle w:val="HighlightedVariable"/>
          <w:color w:val="000000"/>
          <w:szCs w:val="28"/>
        </w:rPr>
      </w:pPr>
      <w:r>
        <w:rPr>
          <w:rStyle w:val="HighlightedVariable"/>
          <w:rFonts w:hint="eastAsia"/>
          <w:color w:val="000000"/>
          <w:szCs w:val="28"/>
        </w:rPr>
        <w:t>（4）</w:t>
      </w:r>
      <w:r>
        <w:rPr>
          <w:rStyle w:val="HighlightedVariable"/>
          <w:color w:val="000000"/>
          <w:szCs w:val="28"/>
        </w:rPr>
        <w:t>可转债数据切换的结算处理</w:t>
      </w:r>
      <w:r>
        <w:rPr>
          <w:rStyle w:val="HighlightedVariable"/>
          <w:rFonts w:hint="eastAsia"/>
          <w:color w:val="000000"/>
          <w:szCs w:val="28"/>
        </w:rPr>
        <w:t>，具体切换内容请参考《关于做好定向可转债业务相关技术准备的通知》</w:t>
      </w:r>
      <w:r>
        <w:rPr>
          <w:rStyle w:val="HighlightedVariable"/>
          <w:color w:val="000000"/>
          <w:szCs w:val="28"/>
        </w:rPr>
        <w:t>。</w:t>
      </w:r>
    </w:p>
    <w:p w:rsidR="00507279" w:rsidRPr="00A06E14" w:rsidRDefault="009D6C7C" w:rsidP="00A06E14">
      <w:pPr>
        <w:pStyle w:val="32"/>
        <w:numPr>
          <w:ilvl w:val="0"/>
          <w:numId w:val="3"/>
        </w:numPr>
        <w:rPr>
          <w:rStyle w:val="HighlightedVariable"/>
          <w:color w:val="000000"/>
        </w:rPr>
      </w:pPr>
      <w:r w:rsidRPr="00A06E14">
        <w:rPr>
          <w:rStyle w:val="HighlightedVariable"/>
          <w:color w:val="000000"/>
        </w:rPr>
        <w:t>20201101</w:t>
      </w:r>
      <w:r w:rsidRPr="00A06E14">
        <w:rPr>
          <w:rStyle w:val="HighlightedVariable"/>
          <w:rFonts w:hint="eastAsia"/>
          <w:color w:val="000000"/>
        </w:rPr>
        <w:t>版本的行情网关</w:t>
      </w:r>
    </w:p>
    <w:p w:rsidR="00507279" w:rsidRDefault="009D6C7C">
      <w:pPr>
        <w:pStyle w:val="32"/>
        <w:ind w:left="420" w:firstLine="0"/>
        <w:rPr>
          <w:color w:val="000000"/>
          <w:szCs w:val="28"/>
        </w:rPr>
      </w:pPr>
      <w:r>
        <w:rPr>
          <w:rFonts w:hint="eastAsia"/>
          <w:color w:val="000000"/>
          <w:szCs w:val="28"/>
        </w:rPr>
        <w:t>（1）Linux行情网关现有功能的正确性；</w:t>
      </w:r>
    </w:p>
    <w:p w:rsidR="00507279" w:rsidRDefault="009D6C7C" w:rsidP="00A06E14">
      <w:pPr>
        <w:pStyle w:val="32"/>
        <w:ind w:left="420" w:firstLineChars="200" w:firstLine="560"/>
        <w:rPr>
          <w:color w:val="000000"/>
          <w:szCs w:val="28"/>
        </w:rPr>
      </w:pPr>
      <w:r>
        <w:rPr>
          <w:rFonts w:hint="eastAsia"/>
          <w:color w:val="000000"/>
          <w:szCs w:val="28"/>
        </w:rPr>
        <w:t>a)通过TCP协议发布实时行情；</w:t>
      </w:r>
    </w:p>
    <w:p w:rsidR="00507279" w:rsidRDefault="009D6C7C" w:rsidP="00A06E14">
      <w:pPr>
        <w:pStyle w:val="32"/>
        <w:ind w:left="420" w:firstLineChars="200" w:firstLine="560"/>
        <w:rPr>
          <w:color w:val="000000"/>
          <w:szCs w:val="28"/>
        </w:rPr>
      </w:pPr>
      <w:r>
        <w:rPr>
          <w:rFonts w:hint="eastAsia"/>
          <w:color w:val="000000"/>
          <w:szCs w:val="28"/>
        </w:rPr>
        <w:t>b)通过组播协议发布实时行情；</w:t>
      </w:r>
    </w:p>
    <w:p w:rsidR="00507279" w:rsidRDefault="009D6C7C">
      <w:pPr>
        <w:pStyle w:val="32"/>
        <w:ind w:left="420" w:firstLine="0"/>
        <w:rPr>
          <w:color w:val="000000"/>
          <w:szCs w:val="28"/>
        </w:rPr>
      </w:pPr>
      <w:r>
        <w:rPr>
          <w:rFonts w:hint="eastAsia"/>
          <w:color w:val="000000"/>
          <w:szCs w:val="28"/>
        </w:rPr>
        <w:t>（2）Windows行情网关现有功能的正确性；</w:t>
      </w:r>
    </w:p>
    <w:p w:rsidR="00507279" w:rsidRDefault="009D6C7C" w:rsidP="00A06E14">
      <w:pPr>
        <w:pStyle w:val="32"/>
        <w:ind w:left="420" w:firstLineChars="200" w:firstLine="560"/>
        <w:rPr>
          <w:color w:val="000000"/>
          <w:szCs w:val="28"/>
        </w:rPr>
      </w:pPr>
      <w:r>
        <w:rPr>
          <w:rFonts w:hint="eastAsia"/>
          <w:color w:val="000000"/>
          <w:szCs w:val="28"/>
        </w:rPr>
        <w:t>a)通过TCP协议发布实时行情；</w:t>
      </w:r>
    </w:p>
    <w:p w:rsidR="00507279" w:rsidRDefault="009D6C7C" w:rsidP="00A06E14">
      <w:pPr>
        <w:pStyle w:val="32"/>
        <w:ind w:left="420" w:firstLineChars="200" w:firstLine="560"/>
        <w:rPr>
          <w:color w:val="000000"/>
          <w:szCs w:val="28"/>
        </w:rPr>
      </w:pPr>
      <w:r>
        <w:rPr>
          <w:rFonts w:hint="eastAsia"/>
          <w:color w:val="000000"/>
          <w:szCs w:val="28"/>
        </w:rPr>
        <w:t>b)通过组播协议发布实时行情。</w:t>
      </w:r>
    </w:p>
    <w:p w:rsidR="00507279" w:rsidRDefault="00507279">
      <w:pPr>
        <w:pStyle w:val="32"/>
        <w:ind w:left="420" w:firstLine="0"/>
        <w:rPr>
          <w:rStyle w:val="HighlightedVariable"/>
          <w:color w:val="000000"/>
          <w:szCs w:val="28"/>
        </w:rPr>
      </w:pPr>
    </w:p>
    <w:p w:rsidR="00507279" w:rsidRDefault="009D6C7C">
      <w:pPr>
        <w:pStyle w:val="32"/>
        <w:rPr>
          <w:b/>
          <w:color w:val="000000"/>
          <w:szCs w:val="28"/>
        </w:rPr>
      </w:pPr>
      <w:r>
        <w:rPr>
          <w:rFonts w:hint="eastAsia"/>
          <w:b/>
          <w:color w:val="000000"/>
          <w:szCs w:val="28"/>
        </w:rPr>
        <w:t>（一）T日（模拟2020年12月26日）测试内容</w:t>
      </w:r>
    </w:p>
    <w:p w:rsidR="00507279" w:rsidRDefault="009D6C7C">
      <w:pPr>
        <w:pStyle w:val="32"/>
        <w:rPr>
          <w:rFonts w:ascii="Times New Roman"/>
          <w:szCs w:val="28"/>
        </w:rPr>
      </w:pPr>
      <w:r>
        <w:rPr>
          <w:rFonts w:ascii="Times New Roman" w:hint="eastAsia"/>
          <w:b/>
          <w:szCs w:val="28"/>
        </w:rPr>
        <w:t>深交所交易系统：</w:t>
      </w:r>
      <w:r>
        <w:rPr>
          <w:rFonts w:ascii="Times New Roman" w:hint="eastAsia"/>
          <w:szCs w:val="28"/>
        </w:rPr>
        <w:t>模拟深市证券（含基础设施基金、跨深沪港股票</w:t>
      </w:r>
      <w:r>
        <w:rPr>
          <w:rStyle w:val="HighlightedVariable"/>
          <w:color w:val="000000"/>
        </w:rPr>
        <w:t>ETF</w:t>
      </w:r>
      <w:r>
        <w:rPr>
          <w:rStyle w:val="HighlightedVariable"/>
          <w:rFonts w:hint="eastAsia"/>
          <w:color w:val="000000"/>
        </w:rPr>
        <w:t>、</w:t>
      </w:r>
      <w:r>
        <w:rPr>
          <w:rStyle w:val="HighlightedVariable"/>
          <w:color w:val="000000"/>
        </w:rPr>
        <w:t>定向可转债</w:t>
      </w:r>
      <w:r w:rsidR="00230E1B">
        <w:rPr>
          <w:rStyle w:val="HighlightedVariable"/>
          <w:color w:val="000000"/>
        </w:rPr>
        <w:t>等</w:t>
      </w:r>
      <w:r>
        <w:rPr>
          <w:rFonts w:ascii="Times New Roman" w:hint="eastAsia"/>
          <w:szCs w:val="28"/>
        </w:rPr>
        <w:t>）日常交易、非交易业务的委托处理与成交回报、实时行情发布、信息公告发布。</w:t>
      </w:r>
    </w:p>
    <w:p w:rsidR="00507279" w:rsidRDefault="009D6C7C">
      <w:pPr>
        <w:pStyle w:val="32"/>
        <w:rPr>
          <w:rFonts w:ascii="Times New Roman"/>
          <w:b/>
          <w:bCs/>
          <w:szCs w:val="28"/>
        </w:rPr>
      </w:pPr>
      <w:r>
        <w:rPr>
          <w:rFonts w:ascii="Times New Roman" w:hint="eastAsia"/>
          <w:b/>
          <w:bCs/>
          <w:szCs w:val="28"/>
        </w:rPr>
        <w:t>中国结算公司总部技术系统：</w:t>
      </w:r>
      <w:r>
        <w:rPr>
          <w:rFonts w:ascii="Times New Roman" w:hint="eastAsia"/>
          <w:szCs w:val="28"/>
        </w:rPr>
        <w:t>针对</w:t>
      </w:r>
      <w:r>
        <w:rPr>
          <w:rStyle w:val="HighlightedVariable"/>
          <w:color w:val="000000"/>
          <w:szCs w:val="28"/>
        </w:rPr>
        <w:t>QFII/RQFII</w:t>
      </w:r>
      <w:r>
        <w:rPr>
          <w:rFonts w:ascii="Times New Roman" w:hint="eastAsia"/>
          <w:szCs w:val="28"/>
        </w:rPr>
        <w:t>账户</w:t>
      </w:r>
      <w:r>
        <w:rPr>
          <w:rFonts w:ascii="Times New Roman" w:hint="eastAsia"/>
        </w:rPr>
        <w:t>，</w:t>
      </w:r>
      <w:r>
        <w:rPr>
          <w:rFonts w:ascii="Times New Roman" w:hint="eastAsia"/>
          <w:szCs w:val="28"/>
        </w:rPr>
        <w:t>模拟深市</w:t>
      </w:r>
      <w:r>
        <w:rPr>
          <w:rFonts w:ascii="Times New Roman" w:hint="eastAsia"/>
        </w:rPr>
        <w:t>信用账户的开立等相关业务</w:t>
      </w:r>
      <w:r>
        <w:rPr>
          <w:rFonts w:ascii="Times New Roman" w:hint="eastAsia"/>
          <w:b/>
          <w:bCs/>
          <w:szCs w:val="28"/>
        </w:rPr>
        <w:t>。</w:t>
      </w:r>
    </w:p>
    <w:p w:rsidR="00507279" w:rsidRDefault="009D6C7C">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模拟深市证券（含基础设施基金、跨深沪港股票</w:t>
      </w:r>
      <w:r>
        <w:rPr>
          <w:rStyle w:val="HighlightedVariable"/>
          <w:color w:val="000000"/>
        </w:rPr>
        <w:t>ETF</w:t>
      </w:r>
      <w:r w:rsidR="00463027">
        <w:rPr>
          <w:rStyle w:val="HighlightedVariable"/>
          <w:rFonts w:hint="eastAsia"/>
          <w:color w:val="000000"/>
        </w:rPr>
        <w:t>、</w:t>
      </w:r>
      <w:r w:rsidR="00463027">
        <w:rPr>
          <w:rStyle w:val="HighlightedVariable"/>
          <w:color w:val="000000"/>
        </w:rPr>
        <w:t>定向可转债等</w:t>
      </w:r>
      <w:r>
        <w:rPr>
          <w:rFonts w:ascii="Times New Roman" w:hint="eastAsia"/>
          <w:szCs w:val="28"/>
        </w:rPr>
        <w:t>）日常交易、非交易等业务的股份及资金清算交收业务处理。</w:t>
      </w:r>
    </w:p>
    <w:p w:rsidR="00507279" w:rsidRDefault="009D6C7C">
      <w:pPr>
        <w:pStyle w:val="32"/>
        <w:rPr>
          <w:rFonts w:ascii="Times New Roman"/>
          <w:szCs w:val="28"/>
        </w:rPr>
      </w:pPr>
      <w:r>
        <w:rPr>
          <w:rFonts w:ascii="Times New Roman" w:hint="eastAsia"/>
          <w:b/>
          <w:szCs w:val="28"/>
        </w:rPr>
        <w:t>市场参与人技术系统：</w:t>
      </w:r>
      <w:r>
        <w:rPr>
          <w:rFonts w:ascii="Times New Roman" w:hint="eastAsia"/>
          <w:szCs w:val="28"/>
        </w:rPr>
        <w:t>模拟深市证券（含基础设施基金、跨深沪港股票</w:t>
      </w:r>
      <w:r>
        <w:rPr>
          <w:rStyle w:val="HighlightedVariable"/>
          <w:color w:val="000000"/>
        </w:rPr>
        <w:t>ETF</w:t>
      </w:r>
      <w:r>
        <w:rPr>
          <w:rStyle w:val="HighlightedVariable"/>
          <w:rFonts w:hint="eastAsia"/>
          <w:color w:val="000000"/>
        </w:rPr>
        <w:t>、</w:t>
      </w:r>
      <w:r>
        <w:rPr>
          <w:rStyle w:val="HighlightedVariable"/>
          <w:color w:val="000000"/>
        </w:rPr>
        <w:t>定向可转债</w:t>
      </w:r>
      <w:r>
        <w:rPr>
          <w:rFonts w:ascii="Times New Roman" w:hint="eastAsia"/>
          <w:szCs w:val="28"/>
        </w:rPr>
        <w:t>）日常交易、非交易（含</w:t>
      </w:r>
      <w:r>
        <w:rPr>
          <w:rStyle w:val="HighlightedVariable"/>
          <w:color w:val="000000"/>
        </w:rPr>
        <w:t>ETF</w:t>
      </w:r>
      <w:r>
        <w:rPr>
          <w:rFonts w:ascii="Times New Roman" w:hint="eastAsia"/>
          <w:szCs w:val="28"/>
        </w:rPr>
        <w:t>申赎、发行认购等）等业务的委托申报，接收成交回报与实时行情。通过交易终端进行委托申报、成交查询及数据下载。</w:t>
      </w:r>
    </w:p>
    <w:p w:rsidR="00507279" w:rsidRDefault="009D6C7C">
      <w:pPr>
        <w:pStyle w:val="32"/>
        <w:rPr>
          <w:szCs w:val="28"/>
        </w:rPr>
      </w:pPr>
      <w:r>
        <w:rPr>
          <w:rFonts w:hint="eastAsia"/>
          <w:szCs w:val="28"/>
        </w:rPr>
        <w:t>模拟深市证券的股份及资金清算交收等业务处理。</w:t>
      </w:r>
    </w:p>
    <w:p w:rsidR="00507279" w:rsidRDefault="009D6C7C">
      <w:pPr>
        <w:pStyle w:val="32"/>
        <w:rPr>
          <w:rFonts w:ascii="Times New Roman"/>
          <w:b/>
          <w:bCs/>
          <w:szCs w:val="28"/>
        </w:rPr>
      </w:pPr>
      <w:r>
        <w:rPr>
          <w:rFonts w:ascii="Times New Roman" w:hint="eastAsia"/>
          <w:bCs/>
          <w:szCs w:val="28"/>
        </w:rPr>
        <w:t>针对</w:t>
      </w:r>
      <w:r>
        <w:rPr>
          <w:rStyle w:val="HighlightedVariable"/>
          <w:rFonts w:hint="eastAsia"/>
          <w:color w:val="000000"/>
          <w:szCs w:val="28"/>
        </w:rPr>
        <w:t>QFII/RQFII账户，</w:t>
      </w:r>
      <w:r>
        <w:rPr>
          <w:rFonts w:ascii="Times New Roman" w:hint="eastAsia"/>
          <w:szCs w:val="28"/>
        </w:rPr>
        <w:t>模拟深市</w:t>
      </w:r>
      <w:r>
        <w:rPr>
          <w:rStyle w:val="HighlightedVariable"/>
          <w:rFonts w:hint="eastAsia"/>
          <w:color w:val="auto"/>
          <w:szCs w:val="28"/>
        </w:rPr>
        <w:t>信用账户的开立等相关业务</w:t>
      </w:r>
      <w:r>
        <w:rPr>
          <w:rFonts w:ascii="Times New Roman" w:hint="eastAsia"/>
          <w:b/>
          <w:bCs/>
          <w:szCs w:val="28"/>
        </w:rPr>
        <w:t>。</w:t>
      </w:r>
    </w:p>
    <w:p w:rsidR="00507279" w:rsidRDefault="009D6C7C">
      <w:pPr>
        <w:pStyle w:val="32"/>
        <w:rPr>
          <w:rFonts w:ascii="Times New Roman"/>
          <w:b/>
          <w:bCs/>
          <w:szCs w:val="28"/>
        </w:rPr>
      </w:pPr>
      <w:r>
        <w:rPr>
          <w:rFonts w:ascii="Times New Roman" w:hint="eastAsia"/>
          <w:b/>
          <w:bCs/>
          <w:szCs w:val="28"/>
        </w:rPr>
        <w:t>具体测试内容请参照测试反馈表（见附件</w:t>
      </w:r>
      <w:r>
        <w:rPr>
          <w:rFonts w:ascii="Times New Roman" w:hint="eastAsia"/>
          <w:b/>
          <w:bCs/>
          <w:szCs w:val="28"/>
        </w:rPr>
        <w:t>1</w:t>
      </w:r>
      <w:r>
        <w:rPr>
          <w:rFonts w:ascii="Times New Roman" w:hint="eastAsia"/>
          <w:b/>
          <w:bCs/>
          <w:szCs w:val="28"/>
        </w:rPr>
        <w:t>）。</w:t>
      </w:r>
    </w:p>
    <w:p w:rsidR="00507279" w:rsidRDefault="009D6C7C">
      <w:pPr>
        <w:pStyle w:val="32"/>
        <w:rPr>
          <w:b/>
          <w:color w:val="000000"/>
          <w:szCs w:val="28"/>
        </w:rPr>
      </w:pPr>
      <w:r>
        <w:rPr>
          <w:rFonts w:hint="eastAsia"/>
          <w:b/>
          <w:color w:val="000000"/>
          <w:szCs w:val="28"/>
        </w:rPr>
        <w:t>（二）恢复验证测试内容（模拟2020年12月26日）</w:t>
      </w:r>
    </w:p>
    <w:p w:rsidR="00507279" w:rsidRDefault="009D6C7C">
      <w:pPr>
        <w:pStyle w:val="32"/>
        <w:rPr>
          <w:color w:val="000000"/>
          <w:szCs w:val="28"/>
        </w:rPr>
      </w:pPr>
      <w:r>
        <w:rPr>
          <w:rFonts w:hint="eastAsia"/>
          <w:b/>
          <w:color w:val="000000"/>
          <w:szCs w:val="28"/>
        </w:rPr>
        <w:t>市场参与人技术系统：交易网关、行情网关、文件网关使用与2020年12月28日生产系统相同配置连接交易及相关系统。</w:t>
      </w:r>
      <w:r>
        <w:rPr>
          <w:rFonts w:hint="eastAsia"/>
          <w:color w:val="000000"/>
          <w:szCs w:val="28"/>
        </w:rPr>
        <w:t>模拟深市证券日常交易、非交易等业务的委托申报，接收成交回报与实时行情，验证自身系统的正确性。</w:t>
      </w:r>
    </w:p>
    <w:p w:rsidR="00507279" w:rsidRDefault="00507279">
      <w:pPr>
        <w:pStyle w:val="32"/>
        <w:rPr>
          <w:color w:val="000000"/>
          <w:szCs w:val="28"/>
        </w:rPr>
      </w:pPr>
    </w:p>
    <w:p w:rsidR="00507279" w:rsidRDefault="009D6C7C">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507279" w:rsidRDefault="009D6C7C">
      <w:pPr>
        <w:ind w:firstLine="480"/>
        <w:rPr>
          <w:b/>
          <w:color w:val="000000"/>
          <w:sz w:val="28"/>
          <w:szCs w:val="28"/>
        </w:rPr>
      </w:pPr>
      <w:r>
        <w:rPr>
          <w:rFonts w:hint="eastAsia"/>
          <w:b/>
          <w:color w:val="000000"/>
          <w:sz w:val="28"/>
          <w:szCs w:val="28"/>
        </w:rPr>
        <w:t>测试时间为2020年12月26日（星期六）8:</w:t>
      </w:r>
      <w:r w:rsidR="00A06E14">
        <w:rPr>
          <w:rFonts w:hint="eastAsia"/>
          <w:b/>
          <w:color w:val="000000"/>
          <w:sz w:val="28"/>
          <w:szCs w:val="28"/>
        </w:rPr>
        <w:t>30至17</w:t>
      </w:r>
      <w:r>
        <w:rPr>
          <w:rFonts w:hint="eastAsia"/>
          <w:b/>
          <w:color w:val="000000"/>
          <w:sz w:val="28"/>
          <w:szCs w:val="28"/>
        </w:rPr>
        <w:t>:00（含恢复验证测试）。</w:t>
      </w:r>
    </w:p>
    <w:p w:rsidR="00507279" w:rsidRDefault="009D6C7C">
      <w:pPr>
        <w:ind w:firstLine="480"/>
        <w:jc w:val="left"/>
        <w:rPr>
          <w:color w:val="000000"/>
          <w:sz w:val="28"/>
          <w:szCs w:val="28"/>
        </w:rPr>
      </w:pPr>
      <w:r>
        <w:rPr>
          <w:rFonts w:ascii="Times New Roman" w:hint="eastAsia"/>
          <w:sz w:val="28"/>
          <w:szCs w:val="28"/>
        </w:rPr>
        <w:t>深交所交易系统</w:t>
      </w:r>
      <w:r>
        <w:rPr>
          <w:rStyle w:val="HighlightedVariable"/>
          <w:color w:val="000000"/>
          <w:sz w:val="28"/>
          <w:szCs w:val="24"/>
        </w:rPr>
        <w:t>T</w:t>
      </w:r>
      <w:r>
        <w:rPr>
          <w:rFonts w:ascii="Times New Roman" w:hint="eastAsia"/>
          <w:sz w:val="28"/>
          <w:szCs w:val="28"/>
        </w:rPr>
        <w:t>日接收交易委托的时间为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11:30</w:t>
      </w:r>
      <w:r>
        <w:rPr>
          <w:rFonts w:ascii="Times New Roman" w:hint="eastAsia"/>
          <w:sz w:val="28"/>
          <w:szCs w:val="28"/>
        </w:rPr>
        <w:t>，协议交易时段为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12:00</w:t>
      </w:r>
      <w:r>
        <w:rPr>
          <w:rFonts w:ascii="Times New Roman" w:hint="eastAsia"/>
          <w:sz w:val="28"/>
          <w:szCs w:val="28"/>
        </w:rPr>
        <w:t>；其中</w:t>
      </w:r>
      <w:r>
        <w:rPr>
          <w:rStyle w:val="HighlightedVariable"/>
          <w:color w:val="000000"/>
          <w:sz w:val="28"/>
          <w:szCs w:val="28"/>
        </w:rPr>
        <w:t>10:30-10:35</w:t>
      </w:r>
      <w:r>
        <w:rPr>
          <w:rFonts w:ascii="Times New Roman" w:hint="eastAsia"/>
          <w:sz w:val="28"/>
          <w:szCs w:val="28"/>
        </w:rPr>
        <w:t>模拟中午休市。</w:t>
      </w:r>
    </w:p>
    <w:p w:rsidR="00507279" w:rsidRDefault="009D6C7C">
      <w:pPr>
        <w:ind w:firstLine="480"/>
        <w:rPr>
          <w:color w:val="000000"/>
          <w:sz w:val="28"/>
          <w:szCs w:val="28"/>
        </w:rPr>
      </w:pPr>
      <w:r>
        <w:rPr>
          <w:rFonts w:hint="eastAsia"/>
          <w:b/>
          <w:color w:val="000000"/>
          <w:sz w:val="28"/>
          <w:szCs w:val="28"/>
        </w:rPr>
        <w:t>深市证券交易及结算业务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507279">
        <w:trPr>
          <w:jc w:val="center"/>
        </w:trPr>
        <w:tc>
          <w:tcPr>
            <w:tcW w:w="1598"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实际时间</w:t>
            </w:r>
          </w:p>
          <w:p w:rsidR="00507279" w:rsidRDefault="009D6C7C">
            <w:pPr>
              <w:spacing w:line="300" w:lineRule="exact"/>
              <w:jc w:val="center"/>
              <w:rPr>
                <w:color w:val="000000"/>
                <w:sz w:val="21"/>
                <w:szCs w:val="21"/>
              </w:rPr>
            </w:pPr>
            <w:r>
              <w:rPr>
                <w:rFonts w:hint="eastAsia"/>
                <w:color w:val="000000"/>
                <w:sz w:val="21"/>
                <w:szCs w:val="21"/>
              </w:rPr>
              <w:t>(12月26日)</w:t>
            </w:r>
          </w:p>
        </w:tc>
        <w:tc>
          <w:tcPr>
            <w:tcW w:w="3313"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参测单位</w:t>
            </w:r>
          </w:p>
          <w:p w:rsidR="00507279" w:rsidRDefault="009D6C7C">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模拟日期</w:t>
            </w:r>
          </w:p>
        </w:tc>
      </w:tr>
      <w:tr w:rsidR="00A06E14" w:rsidTr="00EC7D81">
        <w:trPr>
          <w:trHeight w:val="1810"/>
          <w:jc w:val="center"/>
        </w:trPr>
        <w:tc>
          <w:tcPr>
            <w:tcW w:w="1598" w:type="dxa"/>
            <w:shd w:val="clear" w:color="auto" w:fill="auto"/>
            <w:vAlign w:val="center"/>
          </w:tcPr>
          <w:p w:rsidR="00A06E14" w:rsidRDefault="00A06E14" w:rsidP="00DB4BE1">
            <w:pPr>
              <w:spacing w:line="300" w:lineRule="exact"/>
              <w:jc w:val="center"/>
              <w:rPr>
                <w:color w:val="000000"/>
                <w:sz w:val="21"/>
                <w:szCs w:val="21"/>
              </w:rPr>
            </w:pPr>
            <w:r>
              <w:rPr>
                <w:rFonts w:hint="eastAsia"/>
                <w:sz w:val="21"/>
                <w:szCs w:val="21"/>
              </w:rPr>
              <w:t>9:00前</w:t>
            </w:r>
          </w:p>
        </w:tc>
        <w:tc>
          <w:tcPr>
            <w:tcW w:w="3313" w:type="dxa"/>
            <w:shd w:val="clear" w:color="auto" w:fill="auto"/>
            <w:vAlign w:val="center"/>
          </w:tcPr>
          <w:p w:rsidR="00A06E14" w:rsidRDefault="00A06E14" w:rsidP="000D43C9">
            <w:pPr>
              <w:spacing w:line="300" w:lineRule="exact"/>
              <w:rPr>
                <w:b/>
                <w:bCs/>
                <w:color w:val="000000"/>
                <w:sz w:val="21"/>
                <w:szCs w:val="21"/>
              </w:rPr>
            </w:pPr>
            <w:r>
              <w:rPr>
                <w:rFonts w:hint="eastAsia"/>
                <w:color w:val="000000"/>
                <w:sz w:val="21"/>
                <w:szCs w:val="21"/>
              </w:rPr>
              <w:t>早间下发T日静态交易参考信息文件（含减持额度信息文件）、PCF文件、信息公告、股东大会信息文件。</w:t>
            </w:r>
          </w:p>
        </w:tc>
        <w:tc>
          <w:tcPr>
            <w:tcW w:w="2659" w:type="dxa"/>
            <w:shd w:val="clear" w:color="auto" w:fill="auto"/>
            <w:vAlign w:val="center"/>
          </w:tcPr>
          <w:p w:rsidR="00A06E14" w:rsidRDefault="00A06E14" w:rsidP="00EC7D81">
            <w:pPr>
              <w:spacing w:line="300" w:lineRule="exact"/>
              <w:rPr>
                <w:b/>
                <w:bCs/>
                <w:color w:val="000000"/>
                <w:sz w:val="21"/>
                <w:szCs w:val="21"/>
              </w:rPr>
            </w:pPr>
            <w:r>
              <w:rPr>
                <w:rFonts w:hint="eastAsia"/>
                <w:color w:val="000000"/>
                <w:sz w:val="21"/>
                <w:szCs w:val="21"/>
              </w:rPr>
              <w:t>接收并加载静态交易参考信息文件（含减持额度信息文件）、PCF文件、信息公告、股东大会信息文件。</w:t>
            </w:r>
          </w:p>
        </w:tc>
        <w:tc>
          <w:tcPr>
            <w:tcW w:w="1333" w:type="dxa"/>
            <w:vMerge w:val="restart"/>
            <w:shd w:val="clear" w:color="auto" w:fill="auto"/>
            <w:vAlign w:val="center"/>
          </w:tcPr>
          <w:p w:rsidR="00A06E14" w:rsidRDefault="00A06E14">
            <w:pPr>
              <w:spacing w:line="300" w:lineRule="exact"/>
              <w:rPr>
                <w:color w:val="000000"/>
                <w:sz w:val="21"/>
                <w:szCs w:val="21"/>
              </w:rPr>
            </w:pPr>
            <w:r>
              <w:rPr>
                <w:rFonts w:hint="eastAsia"/>
                <w:color w:val="000000"/>
                <w:sz w:val="21"/>
                <w:szCs w:val="21"/>
              </w:rPr>
              <w:t>T日：2020年12月26日</w:t>
            </w:r>
          </w:p>
        </w:tc>
      </w:tr>
      <w:tr w:rsidR="00507279">
        <w:trPr>
          <w:jc w:val="center"/>
        </w:trPr>
        <w:tc>
          <w:tcPr>
            <w:tcW w:w="1598" w:type="dxa"/>
            <w:vAlign w:val="center"/>
          </w:tcPr>
          <w:p w:rsidR="00507279" w:rsidRDefault="009D6C7C">
            <w:pPr>
              <w:spacing w:line="300" w:lineRule="exact"/>
              <w:jc w:val="center"/>
              <w:rPr>
                <w:color w:val="000000"/>
                <w:sz w:val="21"/>
                <w:szCs w:val="21"/>
              </w:rPr>
            </w:pPr>
            <w:r>
              <w:rPr>
                <w:rFonts w:hint="eastAsia"/>
                <w:color w:val="000000"/>
                <w:sz w:val="21"/>
                <w:szCs w:val="21"/>
              </w:rPr>
              <w:t>9:15-12:00</w:t>
            </w:r>
          </w:p>
        </w:tc>
        <w:tc>
          <w:tcPr>
            <w:tcW w:w="3313" w:type="dxa"/>
          </w:tcPr>
          <w:p w:rsidR="00507279" w:rsidRDefault="009D6C7C">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507279" w:rsidRDefault="009D6C7C">
            <w:pPr>
              <w:spacing w:line="300" w:lineRule="exact"/>
              <w:rPr>
                <w:rFonts w:ascii="Times New Roman"/>
                <w:b/>
                <w:sz w:val="21"/>
                <w:szCs w:val="21"/>
              </w:rPr>
            </w:pPr>
            <w:r>
              <w:rPr>
                <w:rFonts w:ascii="Times New Roman" w:hint="eastAsia"/>
                <w:b/>
                <w:sz w:val="21"/>
                <w:szCs w:val="21"/>
              </w:rPr>
              <w:t>现货集中竞价交易平台</w:t>
            </w:r>
          </w:p>
          <w:p w:rsidR="00507279" w:rsidRDefault="009D6C7C">
            <w:pPr>
              <w:spacing w:line="300" w:lineRule="exact"/>
              <w:rPr>
                <w:color w:val="000000"/>
                <w:sz w:val="21"/>
                <w:szCs w:val="21"/>
              </w:rPr>
            </w:pPr>
            <w:r>
              <w:rPr>
                <w:rFonts w:hint="eastAsia"/>
                <w:color w:val="000000"/>
                <w:sz w:val="21"/>
                <w:szCs w:val="21"/>
              </w:rPr>
              <w:t>9:15-11:30（9:25开盘，9:30开始连续竞价，11:30平台闭市）</w:t>
            </w:r>
          </w:p>
          <w:p w:rsidR="00507279" w:rsidRDefault="009D6C7C">
            <w:pPr>
              <w:spacing w:line="300" w:lineRule="exact"/>
              <w:rPr>
                <w:rFonts w:ascii="Times New Roman"/>
                <w:b/>
                <w:sz w:val="21"/>
                <w:szCs w:val="21"/>
              </w:rPr>
            </w:pPr>
            <w:r>
              <w:rPr>
                <w:rFonts w:ascii="Times New Roman" w:hint="eastAsia"/>
                <w:b/>
                <w:sz w:val="21"/>
                <w:szCs w:val="21"/>
              </w:rPr>
              <w:t>综合金融服务平台</w:t>
            </w:r>
          </w:p>
          <w:p w:rsidR="00507279" w:rsidRDefault="009D6C7C">
            <w:pPr>
              <w:spacing w:line="300" w:lineRule="exact"/>
              <w:rPr>
                <w:color w:val="000000"/>
                <w:sz w:val="21"/>
                <w:szCs w:val="21"/>
              </w:rPr>
            </w:pPr>
            <w:r>
              <w:rPr>
                <w:rFonts w:hint="eastAsia"/>
                <w:color w:val="000000"/>
                <w:sz w:val="21"/>
                <w:szCs w:val="21"/>
              </w:rPr>
              <w:t>9:15-12:00（11:35开始盘后定价交易撮合及行情发布）</w:t>
            </w:r>
          </w:p>
          <w:p w:rsidR="00507279" w:rsidRDefault="009D6C7C">
            <w:pPr>
              <w:spacing w:line="300" w:lineRule="exact"/>
              <w:rPr>
                <w:rFonts w:ascii="Times New Roman"/>
                <w:b/>
                <w:sz w:val="21"/>
                <w:szCs w:val="21"/>
              </w:rPr>
            </w:pPr>
            <w:r>
              <w:rPr>
                <w:rFonts w:ascii="Times New Roman" w:hint="eastAsia"/>
                <w:b/>
                <w:sz w:val="21"/>
                <w:szCs w:val="21"/>
              </w:rPr>
              <w:t>衍生品集中竞价交易平台</w:t>
            </w:r>
          </w:p>
          <w:p w:rsidR="00507279" w:rsidRDefault="009D6C7C">
            <w:pPr>
              <w:spacing w:line="300" w:lineRule="exact"/>
              <w:rPr>
                <w:color w:val="000000"/>
                <w:sz w:val="21"/>
                <w:szCs w:val="21"/>
              </w:rPr>
            </w:pPr>
            <w:r>
              <w:rPr>
                <w:rFonts w:hint="eastAsia"/>
                <w:color w:val="000000"/>
                <w:sz w:val="21"/>
                <w:szCs w:val="21"/>
              </w:rPr>
              <w:t>与现货集中竞价交易平台相同（期权组合策略保证金、普通仓与备兑仓互转业务申报截止时间为11:45）</w:t>
            </w:r>
          </w:p>
          <w:p w:rsidR="00507279" w:rsidRDefault="009D6C7C">
            <w:pPr>
              <w:spacing w:line="300" w:lineRule="exact"/>
              <w:rPr>
                <w:rFonts w:ascii="Times New Roman"/>
                <w:b/>
                <w:sz w:val="21"/>
                <w:szCs w:val="21"/>
              </w:rPr>
            </w:pPr>
            <w:r>
              <w:rPr>
                <w:rFonts w:ascii="Times New Roman" w:hint="eastAsia"/>
                <w:b/>
                <w:sz w:val="21"/>
                <w:szCs w:val="21"/>
              </w:rPr>
              <w:t>非交易处理平台</w:t>
            </w:r>
          </w:p>
          <w:p w:rsidR="00507279" w:rsidRDefault="009D6C7C">
            <w:pPr>
              <w:spacing w:line="300" w:lineRule="exact"/>
              <w:rPr>
                <w:color w:val="000000"/>
                <w:sz w:val="21"/>
                <w:szCs w:val="21"/>
              </w:rPr>
            </w:pPr>
            <w:r>
              <w:rPr>
                <w:rFonts w:hint="eastAsia"/>
                <w:color w:val="000000"/>
                <w:sz w:val="21"/>
                <w:szCs w:val="21"/>
              </w:rPr>
              <w:t>9:15-12:00（期权、质押式回购之外的其他非交易申报截止时间为11:30）</w:t>
            </w:r>
          </w:p>
        </w:tc>
        <w:tc>
          <w:tcPr>
            <w:tcW w:w="2659" w:type="dxa"/>
          </w:tcPr>
          <w:p w:rsidR="00507279" w:rsidRDefault="009D6C7C">
            <w:pPr>
              <w:spacing w:line="300" w:lineRule="exact"/>
              <w:rPr>
                <w:color w:val="000000"/>
                <w:sz w:val="21"/>
                <w:szCs w:val="21"/>
              </w:rPr>
            </w:pPr>
            <w:r>
              <w:rPr>
                <w:rFonts w:hint="eastAsia"/>
                <w:color w:val="000000"/>
                <w:sz w:val="21"/>
                <w:szCs w:val="21"/>
              </w:rPr>
              <w:t>合格境外机构投资者和人民币合格境外机构投资者模拟深市现货品种的交易、非交易业务的委托申报，并接收成交回报。</w:t>
            </w:r>
          </w:p>
          <w:p w:rsidR="00507279" w:rsidRDefault="009D6C7C">
            <w:pPr>
              <w:spacing w:line="300" w:lineRule="exact"/>
              <w:rPr>
                <w:color w:val="000000"/>
                <w:sz w:val="21"/>
                <w:szCs w:val="21"/>
              </w:rPr>
            </w:pPr>
            <w:r>
              <w:rPr>
                <w:rFonts w:hint="eastAsia"/>
                <w:color w:val="000000"/>
                <w:sz w:val="21"/>
                <w:szCs w:val="21"/>
              </w:rPr>
              <w:t>通过交易终端进行委托申报、成交查询及数据下载。</w:t>
            </w:r>
          </w:p>
          <w:p w:rsidR="00507279" w:rsidRDefault="00507279">
            <w:pPr>
              <w:spacing w:line="300" w:lineRule="exact"/>
              <w:rPr>
                <w:color w:val="000000"/>
                <w:sz w:val="21"/>
                <w:szCs w:val="21"/>
              </w:rPr>
            </w:pPr>
          </w:p>
          <w:p w:rsidR="00507279" w:rsidRDefault="009D6C7C">
            <w:pPr>
              <w:spacing w:line="300" w:lineRule="exact"/>
              <w:rPr>
                <w:color w:val="000000"/>
                <w:sz w:val="21"/>
                <w:szCs w:val="21"/>
              </w:rPr>
            </w:pPr>
            <w:r>
              <w:rPr>
                <w:rFonts w:hint="eastAsia"/>
                <w:color w:val="000000"/>
                <w:sz w:val="21"/>
                <w:szCs w:val="21"/>
              </w:rPr>
              <w:t>跨深沪港股票ETF相关交易、非交易业务的委托申报及成交回报；确认跨深沪港股票ETF证券类别和子类切换，以及相关在途业务正常处理。</w:t>
            </w:r>
          </w:p>
          <w:p w:rsidR="00507279" w:rsidRDefault="00507279">
            <w:pPr>
              <w:spacing w:line="300" w:lineRule="exact"/>
              <w:rPr>
                <w:color w:val="000000"/>
                <w:sz w:val="21"/>
                <w:szCs w:val="21"/>
              </w:rPr>
            </w:pPr>
          </w:p>
          <w:p w:rsidR="00507279" w:rsidRDefault="009D6C7C">
            <w:pPr>
              <w:spacing w:line="300" w:lineRule="exact"/>
              <w:rPr>
                <w:color w:val="000000"/>
                <w:sz w:val="21"/>
                <w:szCs w:val="21"/>
              </w:rPr>
            </w:pPr>
            <w:r>
              <w:rPr>
                <w:rFonts w:hint="eastAsia"/>
                <w:color w:val="000000"/>
                <w:sz w:val="21"/>
                <w:szCs w:val="21"/>
              </w:rPr>
              <w:t>公司债的回售撤销业务，定向可转债的协议交易、转股、回售等业务，非定向可转债的转股业务，委托和成交回报。</w:t>
            </w:r>
          </w:p>
          <w:p w:rsidR="00507279" w:rsidRDefault="009D6C7C">
            <w:pPr>
              <w:spacing w:line="300" w:lineRule="exact"/>
              <w:rPr>
                <w:color w:val="000000"/>
                <w:sz w:val="21"/>
                <w:szCs w:val="21"/>
              </w:rPr>
            </w:pPr>
            <w:r>
              <w:rPr>
                <w:rFonts w:hint="eastAsia"/>
                <w:color w:val="000000"/>
                <w:sz w:val="21"/>
                <w:szCs w:val="21"/>
              </w:rPr>
              <w:t xml:space="preserve"> </w:t>
            </w:r>
          </w:p>
          <w:p w:rsidR="00507279" w:rsidRPr="00A06E14" w:rsidRDefault="009D6C7C" w:rsidP="00F57A6C">
            <w:pPr>
              <w:rPr>
                <w:color w:val="000000"/>
                <w:szCs w:val="24"/>
              </w:rPr>
            </w:pPr>
            <w:r>
              <w:rPr>
                <w:rFonts w:hint="eastAsia"/>
                <w:color w:val="000000"/>
                <w:sz w:val="21"/>
                <w:szCs w:val="21"/>
              </w:rPr>
              <w:t>可使用20201101版本行情网关接入交易系统，模拟</w:t>
            </w:r>
            <w:r w:rsidR="00F57A6C">
              <w:rPr>
                <w:rFonts w:hint="eastAsia"/>
                <w:color w:val="000000"/>
                <w:sz w:val="21"/>
                <w:szCs w:val="21"/>
              </w:rPr>
              <w:t>接收</w:t>
            </w:r>
            <w:r>
              <w:rPr>
                <w:rFonts w:hint="eastAsia"/>
                <w:color w:val="000000"/>
                <w:sz w:val="21"/>
                <w:szCs w:val="21"/>
              </w:rPr>
              <w:t>深市证券成交回报与实时行情。</w:t>
            </w:r>
          </w:p>
        </w:tc>
        <w:tc>
          <w:tcPr>
            <w:tcW w:w="1333" w:type="dxa"/>
            <w:vMerge/>
            <w:vAlign w:val="center"/>
          </w:tcPr>
          <w:p w:rsidR="00507279" w:rsidRDefault="00507279">
            <w:pPr>
              <w:spacing w:line="300" w:lineRule="exact"/>
              <w:rPr>
                <w:color w:val="000000"/>
                <w:sz w:val="21"/>
                <w:szCs w:val="21"/>
              </w:rPr>
            </w:pPr>
          </w:p>
        </w:tc>
      </w:tr>
      <w:tr w:rsidR="00507279">
        <w:trPr>
          <w:trHeight w:val="90"/>
          <w:jc w:val="center"/>
        </w:trPr>
        <w:tc>
          <w:tcPr>
            <w:tcW w:w="1598" w:type="dxa"/>
            <w:vAlign w:val="center"/>
          </w:tcPr>
          <w:p w:rsidR="00507279" w:rsidRDefault="009D6C7C">
            <w:pPr>
              <w:spacing w:line="300" w:lineRule="exact"/>
              <w:jc w:val="center"/>
              <w:rPr>
                <w:sz w:val="21"/>
                <w:szCs w:val="21"/>
              </w:rPr>
            </w:pPr>
            <w:r>
              <w:rPr>
                <w:rFonts w:hint="eastAsia"/>
                <w:color w:val="000000"/>
                <w:sz w:val="21"/>
                <w:szCs w:val="21"/>
              </w:rPr>
              <w:t>12:00-14:00</w:t>
            </w:r>
          </w:p>
        </w:tc>
        <w:tc>
          <w:tcPr>
            <w:tcW w:w="3313" w:type="dxa"/>
            <w:vAlign w:val="center"/>
          </w:tcPr>
          <w:p w:rsidR="00507279" w:rsidRDefault="009D6C7C">
            <w:pPr>
              <w:snapToGrid w:val="0"/>
              <w:jc w:val="left"/>
              <w:rPr>
                <w:sz w:val="21"/>
                <w:szCs w:val="21"/>
              </w:rPr>
            </w:pPr>
            <w:r>
              <w:rPr>
                <w:rFonts w:hint="eastAsia"/>
                <w:sz w:val="21"/>
                <w:szCs w:val="21"/>
              </w:rPr>
              <w:t>中国结算深圳分公司模拟T日股份资金清算交收</w:t>
            </w:r>
          </w:p>
        </w:tc>
        <w:tc>
          <w:tcPr>
            <w:tcW w:w="2659" w:type="dxa"/>
            <w:vAlign w:val="center"/>
          </w:tcPr>
          <w:p w:rsidR="00507279" w:rsidRDefault="00507279">
            <w:pPr>
              <w:snapToGrid w:val="0"/>
              <w:rPr>
                <w:sz w:val="21"/>
                <w:szCs w:val="21"/>
                <w:highlight w:val="yellow"/>
              </w:rPr>
            </w:pPr>
          </w:p>
        </w:tc>
        <w:tc>
          <w:tcPr>
            <w:tcW w:w="1333" w:type="dxa"/>
            <w:vMerge/>
            <w:vAlign w:val="center"/>
          </w:tcPr>
          <w:p w:rsidR="00507279" w:rsidRDefault="00507279">
            <w:pPr>
              <w:spacing w:line="300" w:lineRule="exact"/>
              <w:rPr>
                <w:color w:val="000000"/>
                <w:sz w:val="21"/>
                <w:szCs w:val="21"/>
              </w:rPr>
            </w:pPr>
          </w:p>
        </w:tc>
      </w:tr>
      <w:tr w:rsidR="00507279">
        <w:trPr>
          <w:jc w:val="center"/>
        </w:trPr>
        <w:tc>
          <w:tcPr>
            <w:tcW w:w="1598" w:type="dxa"/>
            <w:vAlign w:val="center"/>
          </w:tcPr>
          <w:p w:rsidR="00507279" w:rsidRDefault="009D6C7C">
            <w:pPr>
              <w:spacing w:line="300" w:lineRule="exact"/>
              <w:jc w:val="center"/>
              <w:rPr>
                <w:sz w:val="21"/>
                <w:szCs w:val="21"/>
              </w:rPr>
            </w:pPr>
            <w:r>
              <w:rPr>
                <w:rFonts w:hint="eastAsia"/>
                <w:sz w:val="21"/>
                <w:szCs w:val="21"/>
              </w:rPr>
              <w:t>14:00后</w:t>
            </w:r>
          </w:p>
        </w:tc>
        <w:tc>
          <w:tcPr>
            <w:tcW w:w="3313" w:type="dxa"/>
            <w:vAlign w:val="center"/>
          </w:tcPr>
          <w:p w:rsidR="00507279" w:rsidRDefault="009D6C7C">
            <w:pPr>
              <w:spacing w:line="300" w:lineRule="exact"/>
              <w:rPr>
                <w:color w:val="000000"/>
                <w:sz w:val="21"/>
                <w:szCs w:val="21"/>
              </w:rPr>
            </w:pPr>
            <w:r>
              <w:rPr>
                <w:rFonts w:hint="eastAsia"/>
                <w:color w:val="000000"/>
                <w:sz w:val="21"/>
                <w:szCs w:val="21"/>
              </w:rPr>
              <w:t>T日结算数据发送</w:t>
            </w:r>
          </w:p>
        </w:tc>
        <w:tc>
          <w:tcPr>
            <w:tcW w:w="2659" w:type="dxa"/>
          </w:tcPr>
          <w:p w:rsidR="00507279" w:rsidRDefault="009D6C7C">
            <w:pPr>
              <w:snapToGrid w:val="0"/>
              <w:rPr>
                <w:rFonts w:ascii="宋体" w:hAnsi="宋体"/>
                <w:sz w:val="21"/>
                <w:szCs w:val="21"/>
              </w:rPr>
            </w:pPr>
            <w:r>
              <w:rPr>
                <w:rFonts w:ascii="宋体" w:hAnsi="宋体" w:hint="eastAsia"/>
                <w:sz w:val="21"/>
                <w:szCs w:val="21"/>
              </w:rPr>
              <w:t>接收以下结算数据：</w:t>
            </w:r>
          </w:p>
          <w:p w:rsidR="00507279" w:rsidRDefault="009D6C7C">
            <w:pPr>
              <w:spacing w:line="300" w:lineRule="exact"/>
              <w:rPr>
                <w:color w:val="000000"/>
                <w:sz w:val="21"/>
                <w:szCs w:val="21"/>
              </w:rPr>
            </w:pPr>
            <w:r>
              <w:rPr>
                <w:rFonts w:hint="eastAsia"/>
                <w:color w:val="000000"/>
                <w:sz w:val="21"/>
                <w:szCs w:val="21"/>
              </w:rPr>
              <w:t>SJSMX1mmdd.DBF</w:t>
            </w:r>
          </w:p>
          <w:p w:rsidR="00507279" w:rsidRDefault="009D6C7C">
            <w:pPr>
              <w:spacing w:line="300" w:lineRule="exact"/>
              <w:rPr>
                <w:color w:val="000000"/>
                <w:sz w:val="21"/>
                <w:szCs w:val="21"/>
              </w:rPr>
            </w:pPr>
            <w:r>
              <w:rPr>
                <w:rFonts w:hint="eastAsia"/>
                <w:color w:val="000000"/>
                <w:sz w:val="21"/>
                <w:szCs w:val="21"/>
              </w:rPr>
              <w:t>SJSMX2mmdd.DBF</w:t>
            </w:r>
          </w:p>
          <w:p w:rsidR="00507279" w:rsidRDefault="009D6C7C">
            <w:pPr>
              <w:spacing w:line="300" w:lineRule="exact"/>
              <w:rPr>
                <w:color w:val="000000"/>
                <w:sz w:val="21"/>
                <w:szCs w:val="21"/>
              </w:rPr>
            </w:pPr>
            <w:r>
              <w:rPr>
                <w:rFonts w:hint="eastAsia"/>
                <w:color w:val="000000"/>
                <w:sz w:val="21"/>
                <w:szCs w:val="21"/>
              </w:rPr>
              <w:t>SJSJGmmdd.DBF</w:t>
            </w:r>
          </w:p>
          <w:p w:rsidR="00507279" w:rsidRDefault="009D6C7C">
            <w:pPr>
              <w:spacing w:line="300" w:lineRule="exact"/>
              <w:rPr>
                <w:color w:val="000000"/>
                <w:sz w:val="21"/>
                <w:szCs w:val="21"/>
              </w:rPr>
            </w:pPr>
            <w:r>
              <w:rPr>
                <w:rFonts w:hint="eastAsia"/>
                <w:color w:val="000000"/>
                <w:sz w:val="21"/>
                <w:szCs w:val="21"/>
              </w:rPr>
              <w:t>SJSQSmmdd.DBF</w:t>
            </w:r>
          </w:p>
          <w:p w:rsidR="00507279" w:rsidRDefault="009D6C7C">
            <w:pPr>
              <w:spacing w:line="300" w:lineRule="exact"/>
              <w:rPr>
                <w:color w:val="000000"/>
                <w:sz w:val="21"/>
                <w:szCs w:val="21"/>
              </w:rPr>
            </w:pPr>
            <w:r>
              <w:rPr>
                <w:rFonts w:hint="eastAsia"/>
                <w:color w:val="000000"/>
                <w:sz w:val="21"/>
                <w:szCs w:val="21"/>
              </w:rPr>
              <w:t>SJSYEmmdd.DBF</w:t>
            </w:r>
          </w:p>
          <w:p w:rsidR="00507279" w:rsidRDefault="009D6C7C">
            <w:pPr>
              <w:spacing w:line="300" w:lineRule="exact"/>
              <w:rPr>
                <w:color w:val="000000"/>
                <w:sz w:val="21"/>
                <w:szCs w:val="21"/>
              </w:rPr>
            </w:pPr>
            <w:r>
              <w:rPr>
                <w:rFonts w:hint="eastAsia"/>
                <w:color w:val="000000"/>
                <w:sz w:val="21"/>
                <w:szCs w:val="21"/>
              </w:rPr>
              <w:t>SJSZJmmdd.DBF</w:t>
            </w:r>
          </w:p>
          <w:p w:rsidR="00507279" w:rsidRDefault="009D6C7C">
            <w:pPr>
              <w:spacing w:line="300" w:lineRule="exact"/>
              <w:rPr>
                <w:color w:val="000000"/>
                <w:sz w:val="21"/>
                <w:szCs w:val="21"/>
              </w:rPr>
            </w:pPr>
            <w:r>
              <w:rPr>
                <w:rFonts w:hint="eastAsia"/>
                <w:color w:val="000000"/>
                <w:sz w:val="21"/>
                <w:szCs w:val="21"/>
              </w:rPr>
              <w:t>SJSDZmmdd.DBF</w:t>
            </w:r>
          </w:p>
          <w:p w:rsidR="00507279" w:rsidRDefault="009D6C7C">
            <w:pPr>
              <w:spacing w:line="300" w:lineRule="exact"/>
              <w:rPr>
                <w:color w:val="000000"/>
                <w:sz w:val="21"/>
                <w:szCs w:val="21"/>
              </w:rPr>
            </w:pPr>
            <w:r>
              <w:rPr>
                <w:rFonts w:hint="eastAsia"/>
                <w:color w:val="000000"/>
                <w:sz w:val="21"/>
                <w:szCs w:val="21"/>
              </w:rPr>
              <w:t>SJSTJmmdd.DBF</w:t>
            </w:r>
          </w:p>
          <w:p w:rsidR="00507279" w:rsidRDefault="009D6C7C">
            <w:pPr>
              <w:spacing w:line="300" w:lineRule="exact"/>
              <w:rPr>
                <w:color w:val="000000"/>
                <w:sz w:val="21"/>
                <w:szCs w:val="21"/>
              </w:rPr>
            </w:pPr>
            <w:r>
              <w:rPr>
                <w:rFonts w:hint="eastAsia"/>
                <w:color w:val="000000"/>
                <w:sz w:val="21"/>
                <w:szCs w:val="21"/>
              </w:rPr>
              <w:t>SJSFWmmdd.DBF</w:t>
            </w:r>
          </w:p>
          <w:p w:rsidR="00507279" w:rsidRDefault="009D6C7C">
            <w:pPr>
              <w:spacing w:line="300" w:lineRule="exact"/>
              <w:rPr>
                <w:color w:val="000000"/>
                <w:sz w:val="21"/>
                <w:szCs w:val="21"/>
              </w:rPr>
            </w:pPr>
            <w:r>
              <w:rPr>
                <w:rFonts w:hint="eastAsia"/>
                <w:color w:val="000000"/>
                <w:sz w:val="21"/>
                <w:szCs w:val="21"/>
              </w:rPr>
              <w:t>SJSGBmmdd.DBF</w:t>
            </w:r>
          </w:p>
          <w:p w:rsidR="00507279" w:rsidRDefault="009D6C7C">
            <w:pPr>
              <w:spacing w:line="300" w:lineRule="exact"/>
              <w:rPr>
                <w:color w:val="000000"/>
                <w:sz w:val="21"/>
                <w:szCs w:val="21"/>
              </w:rPr>
            </w:pPr>
            <w:r>
              <w:rPr>
                <w:rFonts w:hint="eastAsia"/>
                <w:color w:val="000000"/>
                <w:sz w:val="21"/>
                <w:szCs w:val="21"/>
              </w:rPr>
              <w:t>SZSDSmmdd.DBF</w:t>
            </w:r>
          </w:p>
          <w:p w:rsidR="00507279" w:rsidRDefault="009D6C7C">
            <w:pPr>
              <w:spacing w:line="300" w:lineRule="exact"/>
              <w:rPr>
                <w:color w:val="000000"/>
                <w:sz w:val="21"/>
                <w:szCs w:val="21"/>
              </w:rPr>
            </w:pPr>
            <w:r>
              <w:rPr>
                <w:rFonts w:hint="eastAsia"/>
                <w:color w:val="000000"/>
                <w:sz w:val="21"/>
                <w:szCs w:val="21"/>
              </w:rPr>
              <w:t>LOFJSmmdd.DBF</w:t>
            </w:r>
          </w:p>
          <w:p w:rsidR="00507279" w:rsidRDefault="009D6C7C">
            <w:pPr>
              <w:spacing w:line="300" w:lineRule="exact"/>
              <w:rPr>
                <w:color w:val="000000"/>
                <w:sz w:val="21"/>
                <w:szCs w:val="21"/>
              </w:rPr>
            </w:pPr>
            <w:r>
              <w:rPr>
                <w:rFonts w:hint="eastAsia"/>
                <w:color w:val="000000"/>
                <w:sz w:val="21"/>
                <w:szCs w:val="21"/>
              </w:rPr>
              <w:t>BHDZmmdd.DBF</w:t>
            </w:r>
          </w:p>
          <w:p w:rsidR="00507279" w:rsidRDefault="009D6C7C">
            <w:pPr>
              <w:spacing w:line="300" w:lineRule="exact"/>
              <w:rPr>
                <w:color w:val="000000"/>
                <w:sz w:val="21"/>
                <w:szCs w:val="21"/>
              </w:rPr>
            </w:pPr>
            <w:r>
              <w:rPr>
                <w:rFonts w:hint="eastAsia"/>
                <w:color w:val="000000"/>
                <w:sz w:val="21"/>
                <w:szCs w:val="21"/>
              </w:rPr>
              <w:t>BHJGmmdd.DBF</w:t>
            </w:r>
          </w:p>
          <w:p w:rsidR="00507279" w:rsidRDefault="009D6C7C">
            <w:pPr>
              <w:spacing w:line="300" w:lineRule="exact"/>
              <w:rPr>
                <w:color w:val="000000"/>
                <w:sz w:val="21"/>
                <w:szCs w:val="21"/>
              </w:rPr>
            </w:pPr>
            <w:r>
              <w:rPr>
                <w:rFonts w:hint="eastAsia"/>
                <w:color w:val="000000"/>
                <w:sz w:val="21"/>
                <w:szCs w:val="21"/>
              </w:rPr>
              <w:t>SJSFXmmdd.DBF</w:t>
            </w:r>
          </w:p>
          <w:p w:rsidR="00507279" w:rsidRDefault="009D6C7C">
            <w:pPr>
              <w:spacing w:line="300" w:lineRule="exact"/>
              <w:rPr>
                <w:color w:val="000000"/>
                <w:sz w:val="21"/>
                <w:szCs w:val="21"/>
              </w:rPr>
            </w:pPr>
            <w:r>
              <w:rPr>
                <w:rFonts w:hint="eastAsia"/>
                <w:color w:val="000000"/>
                <w:sz w:val="21"/>
                <w:szCs w:val="21"/>
              </w:rPr>
              <w:t>SQ_JSMXmmdd.DBF</w:t>
            </w:r>
          </w:p>
          <w:p w:rsidR="00507279" w:rsidRDefault="009D6C7C">
            <w:pPr>
              <w:spacing w:line="300" w:lineRule="exact"/>
              <w:rPr>
                <w:color w:val="000000"/>
                <w:sz w:val="21"/>
                <w:szCs w:val="21"/>
              </w:rPr>
            </w:pPr>
            <w:r>
              <w:rPr>
                <w:rFonts w:hint="eastAsia"/>
                <w:color w:val="000000"/>
                <w:sz w:val="21"/>
                <w:szCs w:val="21"/>
              </w:rPr>
              <w:t>SQ_HYCCmmdd.DBF</w:t>
            </w:r>
          </w:p>
          <w:p w:rsidR="00507279" w:rsidRDefault="009D6C7C">
            <w:pPr>
              <w:spacing w:line="300" w:lineRule="exact"/>
              <w:rPr>
                <w:color w:val="000000"/>
                <w:sz w:val="21"/>
                <w:szCs w:val="21"/>
              </w:rPr>
            </w:pPr>
            <w:r>
              <w:rPr>
                <w:rFonts w:hint="eastAsia"/>
                <w:color w:val="000000"/>
                <w:sz w:val="21"/>
                <w:szCs w:val="21"/>
              </w:rPr>
              <w:t>SQ_HYCBmmdd.DBF</w:t>
            </w:r>
          </w:p>
          <w:p w:rsidR="00507279" w:rsidRDefault="009D6C7C">
            <w:pPr>
              <w:spacing w:line="300" w:lineRule="exact"/>
              <w:rPr>
                <w:color w:val="000000"/>
                <w:sz w:val="21"/>
                <w:szCs w:val="21"/>
              </w:rPr>
            </w:pPr>
            <w:r>
              <w:rPr>
                <w:rFonts w:hint="eastAsia"/>
                <w:color w:val="000000"/>
                <w:sz w:val="21"/>
                <w:szCs w:val="21"/>
              </w:rPr>
              <w:t>SQ_BZJmmdd.DBF</w:t>
            </w:r>
          </w:p>
          <w:p w:rsidR="00507279" w:rsidRDefault="009D6C7C">
            <w:pPr>
              <w:spacing w:line="300" w:lineRule="exact"/>
              <w:rPr>
                <w:color w:val="000000"/>
                <w:sz w:val="21"/>
                <w:szCs w:val="21"/>
              </w:rPr>
            </w:pPr>
            <w:r>
              <w:rPr>
                <w:rFonts w:hint="eastAsia"/>
                <w:color w:val="000000"/>
                <w:sz w:val="21"/>
                <w:szCs w:val="21"/>
              </w:rPr>
              <w:t>SQ_ZJBDmmdd.DBF</w:t>
            </w:r>
          </w:p>
          <w:p w:rsidR="00507279" w:rsidRDefault="009D6C7C">
            <w:pPr>
              <w:spacing w:line="300" w:lineRule="exact"/>
              <w:rPr>
                <w:color w:val="000000"/>
                <w:sz w:val="21"/>
                <w:szCs w:val="21"/>
              </w:rPr>
            </w:pPr>
            <w:r>
              <w:rPr>
                <w:rFonts w:hint="eastAsia"/>
                <w:color w:val="000000"/>
                <w:sz w:val="21"/>
                <w:szCs w:val="21"/>
              </w:rPr>
              <w:t>SQ_ZJJEmmdd.DBF</w:t>
            </w:r>
          </w:p>
          <w:p w:rsidR="00507279" w:rsidRDefault="009D6C7C">
            <w:pPr>
              <w:spacing w:line="300" w:lineRule="exact"/>
              <w:rPr>
                <w:color w:val="000000"/>
                <w:sz w:val="21"/>
                <w:szCs w:val="21"/>
              </w:rPr>
            </w:pPr>
            <w:r>
              <w:rPr>
                <w:rFonts w:hint="eastAsia"/>
                <w:color w:val="000000"/>
                <w:sz w:val="21"/>
                <w:szCs w:val="21"/>
              </w:rPr>
              <w:t>SQ_ZQJEmmdd.DBF</w:t>
            </w:r>
          </w:p>
          <w:p w:rsidR="00507279" w:rsidRDefault="009D6C7C">
            <w:pPr>
              <w:spacing w:line="300" w:lineRule="exact"/>
              <w:rPr>
                <w:color w:val="000000"/>
                <w:sz w:val="21"/>
                <w:szCs w:val="21"/>
              </w:rPr>
            </w:pPr>
            <w:r>
              <w:rPr>
                <w:rFonts w:hint="eastAsia"/>
                <w:color w:val="000000"/>
                <w:sz w:val="21"/>
                <w:szCs w:val="21"/>
              </w:rPr>
              <w:t>SQ_ZHCCmmdd.DBF</w:t>
            </w:r>
          </w:p>
          <w:p w:rsidR="00507279" w:rsidRDefault="009D6C7C">
            <w:pPr>
              <w:spacing w:line="300" w:lineRule="exact"/>
              <w:rPr>
                <w:color w:val="000000"/>
                <w:sz w:val="21"/>
                <w:szCs w:val="21"/>
              </w:rPr>
            </w:pPr>
            <w:r>
              <w:rPr>
                <w:rFonts w:hint="eastAsia"/>
                <w:color w:val="000000"/>
                <w:sz w:val="21"/>
                <w:szCs w:val="21"/>
              </w:rPr>
              <w:t>SQ_BZJMXmmdd.DBF</w:t>
            </w:r>
          </w:p>
          <w:p w:rsidR="00507279" w:rsidRDefault="009D6C7C">
            <w:pPr>
              <w:spacing w:line="300" w:lineRule="exact"/>
              <w:rPr>
                <w:color w:val="000000"/>
                <w:sz w:val="21"/>
                <w:szCs w:val="21"/>
              </w:rPr>
            </w:pPr>
            <w:r>
              <w:rPr>
                <w:rFonts w:hint="eastAsia"/>
                <w:color w:val="000000"/>
                <w:sz w:val="21"/>
                <w:szCs w:val="21"/>
              </w:rPr>
              <w:t>SQ_CKXXmmdd.DBF</w:t>
            </w:r>
          </w:p>
          <w:p w:rsidR="00507279" w:rsidRDefault="009D6C7C">
            <w:pPr>
              <w:spacing w:line="300" w:lineRule="exact"/>
              <w:rPr>
                <w:color w:val="000000"/>
                <w:sz w:val="21"/>
                <w:szCs w:val="21"/>
              </w:rPr>
            </w:pPr>
            <w:r>
              <w:rPr>
                <w:rFonts w:hint="eastAsia"/>
                <w:color w:val="000000"/>
                <w:sz w:val="21"/>
                <w:szCs w:val="21"/>
              </w:rPr>
              <w:t>SQ_TZWJmmdd.DBF</w:t>
            </w:r>
          </w:p>
          <w:p w:rsidR="00507279" w:rsidRDefault="009D6C7C">
            <w:pPr>
              <w:spacing w:line="300" w:lineRule="exact"/>
              <w:rPr>
                <w:rFonts w:ascii="Times New Roman"/>
                <w:color w:val="000000"/>
                <w:sz w:val="21"/>
                <w:szCs w:val="21"/>
              </w:rPr>
            </w:pPr>
            <w:r>
              <w:rPr>
                <w:rFonts w:hint="eastAsia"/>
                <w:color w:val="000000"/>
                <w:sz w:val="21"/>
                <w:szCs w:val="21"/>
              </w:rPr>
              <w:t>SQ_GBXXmmdd.DBF</w:t>
            </w:r>
          </w:p>
        </w:tc>
        <w:tc>
          <w:tcPr>
            <w:tcW w:w="1333" w:type="dxa"/>
            <w:vMerge/>
            <w:vAlign w:val="center"/>
          </w:tcPr>
          <w:p w:rsidR="00507279" w:rsidRDefault="00507279">
            <w:pPr>
              <w:spacing w:line="300" w:lineRule="exact"/>
              <w:rPr>
                <w:color w:val="000000"/>
                <w:sz w:val="21"/>
                <w:szCs w:val="21"/>
              </w:rPr>
            </w:pPr>
          </w:p>
        </w:tc>
      </w:tr>
      <w:tr w:rsidR="00507279">
        <w:trPr>
          <w:jc w:val="center"/>
        </w:trPr>
        <w:tc>
          <w:tcPr>
            <w:tcW w:w="1598"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实际时间</w:t>
            </w:r>
          </w:p>
          <w:p w:rsidR="00507279" w:rsidRDefault="009D6C7C">
            <w:pPr>
              <w:spacing w:line="300" w:lineRule="exact"/>
              <w:jc w:val="center"/>
              <w:rPr>
                <w:b/>
                <w:bCs/>
                <w:color w:val="000000"/>
                <w:sz w:val="21"/>
                <w:szCs w:val="21"/>
              </w:rPr>
            </w:pPr>
            <w:r>
              <w:rPr>
                <w:rFonts w:hint="eastAsia"/>
                <w:color w:val="000000"/>
                <w:sz w:val="21"/>
                <w:szCs w:val="21"/>
              </w:rPr>
              <w:t>(12月26日)</w:t>
            </w:r>
          </w:p>
        </w:tc>
        <w:tc>
          <w:tcPr>
            <w:tcW w:w="3313"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参测单位</w:t>
            </w:r>
          </w:p>
          <w:p w:rsidR="00507279" w:rsidRDefault="009D6C7C">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模拟日期</w:t>
            </w:r>
          </w:p>
        </w:tc>
      </w:tr>
      <w:tr w:rsidR="00507279">
        <w:trPr>
          <w:jc w:val="center"/>
        </w:trPr>
        <w:tc>
          <w:tcPr>
            <w:tcW w:w="1598" w:type="dxa"/>
            <w:vAlign w:val="center"/>
          </w:tcPr>
          <w:p w:rsidR="00507279" w:rsidRDefault="00507796" w:rsidP="00507796">
            <w:pPr>
              <w:spacing w:line="300" w:lineRule="exact"/>
              <w:jc w:val="center"/>
              <w:rPr>
                <w:color w:val="000000"/>
                <w:sz w:val="21"/>
                <w:szCs w:val="21"/>
              </w:rPr>
            </w:pPr>
            <w:r>
              <w:rPr>
                <w:rFonts w:hint="eastAsia"/>
                <w:color w:val="000000"/>
                <w:sz w:val="21"/>
                <w:szCs w:val="21"/>
              </w:rPr>
              <w:t>16</w:t>
            </w:r>
            <w:r w:rsidR="009D6C7C">
              <w:rPr>
                <w:rFonts w:hint="eastAsia"/>
                <w:color w:val="000000"/>
                <w:sz w:val="21"/>
                <w:szCs w:val="21"/>
              </w:rPr>
              <w:t>:00前</w:t>
            </w:r>
          </w:p>
        </w:tc>
        <w:tc>
          <w:tcPr>
            <w:tcW w:w="3313" w:type="dxa"/>
            <w:vAlign w:val="center"/>
          </w:tcPr>
          <w:p w:rsidR="00507279" w:rsidRDefault="00507279">
            <w:pPr>
              <w:spacing w:line="300" w:lineRule="exact"/>
              <w:rPr>
                <w:rFonts w:ascii="Times New Roman"/>
                <w:sz w:val="21"/>
                <w:szCs w:val="21"/>
              </w:rPr>
            </w:pPr>
          </w:p>
        </w:tc>
        <w:tc>
          <w:tcPr>
            <w:tcW w:w="2659" w:type="dxa"/>
            <w:vAlign w:val="center"/>
          </w:tcPr>
          <w:p w:rsidR="00507279" w:rsidRDefault="009D6C7C">
            <w:pPr>
              <w:spacing w:line="300" w:lineRule="exact"/>
              <w:rPr>
                <w:sz w:val="21"/>
                <w:szCs w:val="21"/>
              </w:rPr>
            </w:pPr>
            <w:r>
              <w:rPr>
                <w:rFonts w:hint="eastAsia"/>
                <w:sz w:val="21"/>
                <w:szCs w:val="21"/>
              </w:rPr>
              <w:t>恢复系统环境及数据。</w:t>
            </w:r>
          </w:p>
        </w:tc>
        <w:tc>
          <w:tcPr>
            <w:tcW w:w="1333" w:type="dxa"/>
            <w:vMerge w:val="restart"/>
            <w:vAlign w:val="center"/>
          </w:tcPr>
          <w:p w:rsidR="00507279" w:rsidRDefault="009D6C7C">
            <w:pPr>
              <w:spacing w:line="300" w:lineRule="exact"/>
              <w:rPr>
                <w:sz w:val="21"/>
                <w:szCs w:val="21"/>
              </w:rPr>
            </w:pPr>
            <w:r>
              <w:rPr>
                <w:rFonts w:hint="eastAsia"/>
                <w:sz w:val="21"/>
                <w:szCs w:val="21"/>
              </w:rPr>
              <w:t>2020年12月26日</w:t>
            </w:r>
          </w:p>
        </w:tc>
      </w:tr>
      <w:tr w:rsidR="00507279">
        <w:trPr>
          <w:jc w:val="center"/>
        </w:trPr>
        <w:tc>
          <w:tcPr>
            <w:tcW w:w="1598" w:type="dxa"/>
            <w:vAlign w:val="center"/>
          </w:tcPr>
          <w:p w:rsidR="00507279" w:rsidRDefault="00507796" w:rsidP="00507796">
            <w:pPr>
              <w:spacing w:line="300" w:lineRule="exact"/>
              <w:jc w:val="center"/>
              <w:rPr>
                <w:color w:val="000000"/>
                <w:sz w:val="21"/>
                <w:szCs w:val="21"/>
              </w:rPr>
            </w:pPr>
            <w:r>
              <w:rPr>
                <w:rFonts w:hint="eastAsia"/>
                <w:color w:val="000000"/>
                <w:sz w:val="21"/>
                <w:szCs w:val="21"/>
              </w:rPr>
              <w:t>16</w:t>
            </w:r>
            <w:r w:rsidR="009D6C7C">
              <w:rPr>
                <w:rFonts w:hint="eastAsia"/>
                <w:color w:val="000000"/>
                <w:sz w:val="21"/>
                <w:szCs w:val="21"/>
              </w:rPr>
              <w:t>:00前</w:t>
            </w:r>
          </w:p>
        </w:tc>
        <w:tc>
          <w:tcPr>
            <w:tcW w:w="3313" w:type="dxa"/>
            <w:vAlign w:val="center"/>
          </w:tcPr>
          <w:p w:rsidR="00507279" w:rsidRDefault="009D6C7C">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507279" w:rsidRDefault="009D6C7C">
            <w:pPr>
              <w:spacing w:line="300" w:lineRule="exact"/>
              <w:rPr>
                <w:sz w:val="21"/>
                <w:szCs w:val="21"/>
              </w:rPr>
            </w:pPr>
            <w:r>
              <w:rPr>
                <w:rFonts w:hint="eastAsia"/>
                <w:sz w:val="21"/>
                <w:szCs w:val="21"/>
              </w:rPr>
              <w:t>接收并加载交易参考信息文件。</w:t>
            </w:r>
          </w:p>
        </w:tc>
        <w:tc>
          <w:tcPr>
            <w:tcW w:w="1333" w:type="dxa"/>
            <w:vMerge/>
            <w:vAlign w:val="center"/>
          </w:tcPr>
          <w:p w:rsidR="00507279" w:rsidRDefault="00507279">
            <w:pPr>
              <w:spacing w:line="300" w:lineRule="exact"/>
              <w:rPr>
                <w:sz w:val="21"/>
                <w:szCs w:val="21"/>
              </w:rPr>
            </w:pPr>
          </w:p>
        </w:tc>
      </w:tr>
      <w:tr w:rsidR="00507279">
        <w:trPr>
          <w:jc w:val="center"/>
        </w:trPr>
        <w:tc>
          <w:tcPr>
            <w:tcW w:w="1598" w:type="dxa"/>
            <w:vAlign w:val="center"/>
          </w:tcPr>
          <w:p w:rsidR="00507279" w:rsidRDefault="00507796" w:rsidP="00507796">
            <w:pPr>
              <w:spacing w:line="300" w:lineRule="exact"/>
              <w:jc w:val="center"/>
              <w:rPr>
                <w:rFonts w:ascii="Times New Roman"/>
                <w:sz w:val="21"/>
                <w:szCs w:val="21"/>
              </w:rPr>
            </w:pPr>
            <w:r>
              <w:rPr>
                <w:rFonts w:hint="eastAsia"/>
                <w:color w:val="000000"/>
                <w:sz w:val="21"/>
                <w:szCs w:val="21"/>
              </w:rPr>
              <w:t>16</w:t>
            </w:r>
            <w:r w:rsidR="009D6C7C">
              <w:rPr>
                <w:rFonts w:hint="eastAsia"/>
                <w:color w:val="000000"/>
                <w:sz w:val="21"/>
                <w:szCs w:val="21"/>
              </w:rPr>
              <w:t>:00-</w:t>
            </w:r>
            <w:r>
              <w:rPr>
                <w:rFonts w:hint="eastAsia"/>
                <w:color w:val="000000"/>
                <w:sz w:val="21"/>
                <w:szCs w:val="21"/>
              </w:rPr>
              <w:t>17</w:t>
            </w:r>
            <w:r w:rsidR="009D6C7C">
              <w:rPr>
                <w:rFonts w:hint="eastAsia"/>
                <w:color w:val="000000"/>
                <w:sz w:val="21"/>
                <w:szCs w:val="21"/>
              </w:rPr>
              <w:t>:00</w:t>
            </w:r>
          </w:p>
        </w:tc>
        <w:tc>
          <w:tcPr>
            <w:tcW w:w="3313" w:type="dxa"/>
            <w:vAlign w:val="center"/>
          </w:tcPr>
          <w:p w:rsidR="00507279" w:rsidRDefault="009D6C7C">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sidR="00A06E14">
              <w:rPr>
                <w:rFonts w:hint="eastAsia"/>
                <w:color w:val="000000"/>
                <w:sz w:val="21"/>
                <w:szCs w:val="21"/>
              </w:rPr>
              <w:t>16</w:t>
            </w:r>
            <w:r>
              <w:rPr>
                <w:color w:val="000000"/>
                <w:sz w:val="21"/>
                <w:szCs w:val="21"/>
              </w:rPr>
              <w:t>:</w:t>
            </w:r>
            <w:r>
              <w:rPr>
                <w:rFonts w:hint="eastAsia"/>
                <w:color w:val="000000"/>
                <w:sz w:val="21"/>
                <w:szCs w:val="21"/>
              </w:rPr>
              <w:t>3</w:t>
            </w:r>
            <w:r>
              <w:rPr>
                <w:color w:val="000000"/>
                <w:sz w:val="21"/>
                <w:szCs w:val="21"/>
              </w:rPr>
              <w:t>0-</w:t>
            </w:r>
            <w:r w:rsidR="00A06E14">
              <w:rPr>
                <w:color w:val="000000"/>
                <w:sz w:val="21"/>
                <w:szCs w:val="21"/>
              </w:rPr>
              <w:t>1</w:t>
            </w:r>
            <w:r w:rsidR="00A06E14">
              <w:rPr>
                <w:rFonts w:hint="eastAsia"/>
                <w:color w:val="000000"/>
                <w:sz w:val="21"/>
                <w:szCs w:val="21"/>
              </w:rPr>
              <w:t>6</w:t>
            </w:r>
            <w:r>
              <w:rPr>
                <w:rFonts w:hint="eastAsia"/>
                <w:color w:val="000000"/>
                <w:sz w:val="21"/>
                <w:szCs w:val="21"/>
              </w:rPr>
              <w:t>:3</w:t>
            </w:r>
            <w:r>
              <w:rPr>
                <w:color w:val="000000"/>
                <w:sz w:val="21"/>
                <w:szCs w:val="21"/>
              </w:rPr>
              <w:t>5</w:t>
            </w:r>
            <w:r>
              <w:rPr>
                <w:rFonts w:hint="eastAsia"/>
                <w:color w:val="000000"/>
                <w:sz w:val="21"/>
                <w:szCs w:val="21"/>
              </w:rPr>
              <w:t>中午休市。其中：</w:t>
            </w:r>
          </w:p>
          <w:p w:rsidR="00507279" w:rsidRDefault="009D6C7C">
            <w:pPr>
              <w:spacing w:line="300" w:lineRule="exact"/>
              <w:rPr>
                <w:b/>
                <w:bCs/>
                <w:color w:val="000000"/>
                <w:sz w:val="21"/>
                <w:szCs w:val="21"/>
              </w:rPr>
            </w:pPr>
            <w:r>
              <w:rPr>
                <w:rFonts w:hint="eastAsia"/>
                <w:b/>
                <w:bCs/>
                <w:color w:val="000000"/>
                <w:sz w:val="21"/>
                <w:szCs w:val="21"/>
              </w:rPr>
              <w:t>现货集中竞价交易平台</w:t>
            </w:r>
          </w:p>
          <w:p w:rsidR="00507279" w:rsidRDefault="00A06E14">
            <w:pPr>
              <w:spacing w:line="300" w:lineRule="exact"/>
              <w:rPr>
                <w:color w:val="000000"/>
                <w:sz w:val="21"/>
                <w:szCs w:val="21"/>
              </w:rPr>
            </w:pPr>
            <w:r>
              <w:rPr>
                <w:rFonts w:hint="eastAsia"/>
                <w:color w:val="000000"/>
                <w:sz w:val="21"/>
                <w:szCs w:val="21"/>
              </w:rPr>
              <w:t>16</w:t>
            </w:r>
            <w:r w:rsidR="009D6C7C">
              <w:rPr>
                <w:rFonts w:hint="eastAsia"/>
                <w:color w:val="000000"/>
                <w:sz w:val="21"/>
                <w:szCs w:val="21"/>
              </w:rPr>
              <w:t>:00-</w:t>
            </w:r>
            <w:r>
              <w:rPr>
                <w:rFonts w:hint="eastAsia"/>
                <w:color w:val="000000"/>
                <w:sz w:val="21"/>
                <w:szCs w:val="21"/>
              </w:rPr>
              <w:t>16</w:t>
            </w:r>
            <w:r w:rsidR="009D6C7C">
              <w:rPr>
                <w:rFonts w:hint="eastAsia"/>
                <w:color w:val="000000"/>
                <w:sz w:val="21"/>
                <w:szCs w:val="21"/>
              </w:rPr>
              <w:t>:50（</w:t>
            </w:r>
            <w:r>
              <w:rPr>
                <w:rFonts w:hint="eastAsia"/>
                <w:color w:val="000000"/>
                <w:sz w:val="21"/>
                <w:szCs w:val="21"/>
              </w:rPr>
              <w:t>16</w:t>
            </w:r>
            <w:r w:rsidR="009D6C7C">
              <w:rPr>
                <w:rFonts w:hint="eastAsia"/>
                <w:color w:val="000000"/>
                <w:sz w:val="21"/>
                <w:szCs w:val="21"/>
              </w:rPr>
              <w:t>:10开盘，</w:t>
            </w:r>
            <w:r>
              <w:rPr>
                <w:rFonts w:hint="eastAsia"/>
                <w:color w:val="000000"/>
                <w:sz w:val="21"/>
                <w:szCs w:val="21"/>
              </w:rPr>
              <w:t>16</w:t>
            </w:r>
            <w:r w:rsidR="009D6C7C">
              <w:rPr>
                <w:rFonts w:hint="eastAsia"/>
                <w:color w:val="000000"/>
                <w:sz w:val="21"/>
                <w:szCs w:val="21"/>
              </w:rPr>
              <w:t>:15开始连续竞价，</w:t>
            </w:r>
            <w:r>
              <w:rPr>
                <w:rFonts w:hint="eastAsia"/>
                <w:color w:val="000000"/>
                <w:sz w:val="21"/>
                <w:szCs w:val="21"/>
              </w:rPr>
              <w:t>16</w:t>
            </w:r>
            <w:r w:rsidR="009D6C7C">
              <w:rPr>
                <w:rFonts w:hint="eastAsia"/>
                <w:color w:val="000000"/>
                <w:sz w:val="21"/>
                <w:szCs w:val="21"/>
              </w:rPr>
              <w:t>:50平台闭市）</w:t>
            </w:r>
          </w:p>
          <w:p w:rsidR="00507279" w:rsidRDefault="009D6C7C">
            <w:pPr>
              <w:spacing w:line="300" w:lineRule="exact"/>
              <w:rPr>
                <w:b/>
                <w:bCs/>
                <w:color w:val="000000"/>
                <w:sz w:val="21"/>
                <w:szCs w:val="21"/>
              </w:rPr>
            </w:pPr>
            <w:r>
              <w:rPr>
                <w:rFonts w:hint="eastAsia"/>
                <w:b/>
                <w:bCs/>
                <w:color w:val="000000"/>
                <w:sz w:val="21"/>
                <w:szCs w:val="21"/>
              </w:rPr>
              <w:t>综合金融服务平台</w:t>
            </w:r>
          </w:p>
          <w:p w:rsidR="00507279" w:rsidRDefault="00A06E14">
            <w:pPr>
              <w:spacing w:line="300" w:lineRule="exact"/>
              <w:rPr>
                <w:color w:val="000000"/>
                <w:sz w:val="21"/>
                <w:szCs w:val="21"/>
              </w:rPr>
            </w:pPr>
            <w:r>
              <w:rPr>
                <w:rFonts w:hint="eastAsia"/>
                <w:color w:val="000000"/>
                <w:sz w:val="21"/>
                <w:szCs w:val="21"/>
              </w:rPr>
              <w:t>16</w:t>
            </w:r>
            <w:r w:rsidR="009D6C7C">
              <w:rPr>
                <w:rFonts w:hint="eastAsia"/>
                <w:color w:val="000000"/>
                <w:sz w:val="21"/>
                <w:szCs w:val="21"/>
              </w:rPr>
              <w:t>:00-</w:t>
            </w:r>
            <w:r>
              <w:rPr>
                <w:rFonts w:hint="eastAsia"/>
                <w:color w:val="000000"/>
                <w:sz w:val="21"/>
                <w:szCs w:val="21"/>
              </w:rPr>
              <w:t>17</w:t>
            </w:r>
            <w:r w:rsidR="009D6C7C">
              <w:rPr>
                <w:rFonts w:hint="eastAsia"/>
                <w:color w:val="000000"/>
                <w:sz w:val="21"/>
                <w:szCs w:val="21"/>
              </w:rPr>
              <w:t>:00（</w:t>
            </w:r>
            <w:r>
              <w:rPr>
                <w:rFonts w:hint="eastAsia"/>
                <w:color w:val="000000"/>
                <w:sz w:val="21"/>
                <w:szCs w:val="21"/>
              </w:rPr>
              <w:t>16</w:t>
            </w:r>
            <w:r w:rsidR="009D6C7C">
              <w:rPr>
                <w:rFonts w:hint="eastAsia"/>
                <w:color w:val="000000"/>
                <w:sz w:val="21"/>
                <w:szCs w:val="21"/>
              </w:rPr>
              <w:t>:55开始盘后定价交易撮合及行情发布）</w:t>
            </w:r>
          </w:p>
          <w:p w:rsidR="00507279" w:rsidRDefault="009D6C7C">
            <w:pPr>
              <w:spacing w:line="300" w:lineRule="exact"/>
              <w:rPr>
                <w:rFonts w:ascii="Times New Roman"/>
                <w:b/>
                <w:bCs/>
                <w:sz w:val="21"/>
                <w:szCs w:val="21"/>
              </w:rPr>
            </w:pPr>
            <w:r>
              <w:rPr>
                <w:rFonts w:hint="eastAsia"/>
                <w:b/>
                <w:bCs/>
                <w:sz w:val="21"/>
                <w:szCs w:val="21"/>
              </w:rPr>
              <w:t>衍生品集中竞价交易平台</w:t>
            </w:r>
          </w:p>
          <w:p w:rsidR="00507279" w:rsidRDefault="009D6C7C">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sidR="00A06E14">
              <w:rPr>
                <w:rFonts w:hint="eastAsia"/>
                <w:color w:val="000000"/>
                <w:sz w:val="21"/>
                <w:szCs w:val="21"/>
              </w:rPr>
              <w:t>16</w:t>
            </w:r>
            <w:r>
              <w:rPr>
                <w:rFonts w:hint="eastAsia"/>
                <w:color w:val="000000"/>
                <w:sz w:val="21"/>
                <w:szCs w:val="21"/>
              </w:rPr>
              <w:t>:55</w:t>
            </w:r>
            <w:r>
              <w:rPr>
                <w:rFonts w:hint="eastAsia"/>
                <w:sz w:val="21"/>
                <w:szCs w:val="21"/>
              </w:rPr>
              <w:t>）</w:t>
            </w:r>
          </w:p>
          <w:p w:rsidR="00507279" w:rsidRDefault="009D6C7C">
            <w:pPr>
              <w:spacing w:line="300" w:lineRule="exact"/>
              <w:rPr>
                <w:b/>
                <w:bCs/>
                <w:color w:val="000000"/>
                <w:sz w:val="21"/>
                <w:szCs w:val="21"/>
              </w:rPr>
            </w:pPr>
            <w:r>
              <w:rPr>
                <w:rFonts w:hint="eastAsia"/>
                <w:b/>
                <w:bCs/>
                <w:color w:val="000000"/>
                <w:sz w:val="21"/>
                <w:szCs w:val="21"/>
              </w:rPr>
              <w:t>非交易处理平台</w:t>
            </w:r>
          </w:p>
          <w:p w:rsidR="00507279" w:rsidRDefault="00A06E14" w:rsidP="00A06E14">
            <w:pPr>
              <w:rPr>
                <w:rFonts w:ascii="Times New Roman"/>
                <w:sz w:val="21"/>
                <w:szCs w:val="21"/>
              </w:rPr>
            </w:pPr>
            <w:r>
              <w:rPr>
                <w:rFonts w:hint="eastAsia"/>
                <w:color w:val="000000"/>
                <w:sz w:val="21"/>
                <w:szCs w:val="21"/>
              </w:rPr>
              <w:t>16</w:t>
            </w:r>
            <w:r w:rsidR="009D6C7C">
              <w:rPr>
                <w:rFonts w:hint="eastAsia"/>
                <w:color w:val="000000"/>
                <w:sz w:val="21"/>
                <w:szCs w:val="21"/>
              </w:rPr>
              <w:t>:00-</w:t>
            </w:r>
            <w:r>
              <w:rPr>
                <w:rFonts w:hint="eastAsia"/>
                <w:color w:val="000000"/>
                <w:sz w:val="21"/>
                <w:szCs w:val="21"/>
              </w:rPr>
              <w:t>17</w:t>
            </w:r>
            <w:r w:rsidR="009D6C7C">
              <w:rPr>
                <w:rFonts w:hint="eastAsia"/>
                <w:color w:val="000000"/>
                <w:sz w:val="21"/>
                <w:szCs w:val="21"/>
              </w:rPr>
              <w:t>:00（期权、质押式回购之外的其他非交易申报截止时间为</w:t>
            </w:r>
            <w:r>
              <w:rPr>
                <w:rFonts w:hint="eastAsia"/>
                <w:color w:val="000000"/>
                <w:sz w:val="21"/>
                <w:szCs w:val="21"/>
              </w:rPr>
              <w:t>16</w:t>
            </w:r>
            <w:r w:rsidR="009D6C7C">
              <w:rPr>
                <w:rFonts w:hint="eastAsia"/>
                <w:color w:val="000000"/>
                <w:sz w:val="21"/>
                <w:szCs w:val="21"/>
              </w:rPr>
              <w:t>:50）</w:t>
            </w:r>
          </w:p>
        </w:tc>
        <w:tc>
          <w:tcPr>
            <w:tcW w:w="2659" w:type="dxa"/>
            <w:vAlign w:val="center"/>
          </w:tcPr>
          <w:p w:rsidR="00507279" w:rsidRDefault="009D6C7C">
            <w:pPr>
              <w:spacing w:line="300" w:lineRule="exact"/>
              <w:rPr>
                <w:rFonts w:hAnsi="宋体"/>
                <w:sz w:val="21"/>
                <w:szCs w:val="21"/>
              </w:rPr>
            </w:pPr>
            <w:r>
              <w:rPr>
                <w:rFonts w:hAnsi="宋体" w:hint="eastAsia"/>
                <w:sz w:val="21"/>
                <w:szCs w:val="21"/>
              </w:rPr>
              <w:t>交易网关、行情网关、文件网关使用与2020年12月28日生产系统相同配置进行恢复验证测试。</w:t>
            </w:r>
          </w:p>
          <w:p w:rsidR="00507279" w:rsidRDefault="00507279">
            <w:pPr>
              <w:spacing w:line="300" w:lineRule="exact"/>
              <w:rPr>
                <w:rFonts w:hAnsi="宋体"/>
                <w:sz w:val="21"/>
                <w:szCs w:val="21"/>
              </w:rPr>
            </w:pPr>
          </w:p>
          <w:p w:rsidR="00507279" w:rsidRDefault="00507279">
            <w:pPr>
              <w:spacing w:line="300" w:lineRule="exact"/>
              <w:rPr>
                <w:sz w:val="21"/>
                <w:szCs w:val="21"/>
              </w:rPr>
            </w:pPr>
          </w:p>
        </w:tc>
        <w:tc>
          <w:tcPr>
            <w:tcW w:w="1333" w:type="dxa"/>
            <w:vMerge/>
            <w:vAlign w:val="center"/>
          </w:tcPr>
          <w:p w:rsidR="00507279" w:rsidRDefault="00507279">
            <w:pPr>
              <w:spacing w:line="300" w:lineRule="exact"/>
              <w:rPr>
                <w:sz w:val="21"/>
                <w:szCs w:val="21"/>
              </w:rPr>
            </w:pPr>
          </w:p>
        </w:tc>
      </w:tr>
    </w:tbl>
    <w:p w:rsidR="00507279" w:rsidRDefault="00507279" w:rsidP="00980408">
      <w:pPr>
        <w:rPr>
          <w:b/>
          <w:color w:val="000000"/>
          <w:sz w:val="32"/>
          <w:szCs w:val="28"/>
        </w:rPr>
      </w:pPr>
      <w:bookmarkStart w:id="5" w:name="_Toc102489705"/>
    </w:p>
    <w:p w:rsidR="00507279" w:rsidRDefault="009D6C7C">
      <w:pPr>
        <w:ind w:firstLine="480"/>
        <w:outlineLvl w:val="0"/>
        <w:rPr>
          <w:color w:val="000000"/>
          <w:sz w:val="28"/>
          <w:szCs w:val="28"/>
        </w:rPr>
      </w:pPr>
      <w:r>
        <w:rPr>
          <w:rFonts w:hint="eastAsia"/>
          <w:b/>
          <w:bCs/>
          <w:color w:val="000000"/>
          <w:sz w:val="28"/>
          <w:szCs w:val="28"/>
        </w:rPr>
        <w:t>统一账户平台（UAP）T日测试的具体</w:t>
      </w:r>
      <w:r>
        <w:rPr>
          <w:rFonts w:hint="eastAsia"/>
          <w:color w:val="000000"/>
          <w:sz w:val="28"/>
          <w:szCs w:val="28"/>
        </w:rPr>
        <w:t>安排请见下表：</w:t>
      </w:r>
    </w:p>
    <w:tbl>
      <w:tblPr>
        <w:tblStyle w:val="ae"/>
        <w:tblW w:w="8875" w:type="dxa"/>
        <w:tblLayout w:type="fixed"/>
        <w:tblLook w:val="04A0" w:firstRow="1" w:lastRow="0" w:firstColumn="1" w:lastColumn="0" w:noHBand="0" w:noVBand="1"/>
      </w:tblPr>
      <w:tblGrid>
        <w:gridCol w:w="712"/>
        <w:gridCol w:w="2793"/>
        <w:gridCol w:w="5370"/>
      </w:tblGrid>
      <w:tr w:rsidR="00507279">
        <w:tc>
          <w:tcPr>
            <w:tcW w:w="712" w:type="dxa"/>
            <w:vAlign w:val="center"/>
          </w:tcPr>
          <w:p w:rsidR="00507279" w:rsidRDefault="009D6C7C">
            <w:pPr>
              <w:spacing w:line="320" w:lineRule="exact"/>
              <w:rPr>
                <w:color w:val="000000"/>
                <w:sz w:val="28"/>
                <w:szCs w:val="28"/>
              </w:rPr>
            </w:pPr>
            <w:r>
              <w:rPr>
                <w:rFonts w:hint="eastAsia"/>
                <w:b/>
                <w:bCs/>
              </w:rPr>
              <w:t>步骤</w:t>
            </w:r>
          </w:p>
        </w:tc>
        <w:tc>
          <w:tcPr>
            <w:tcW w:w="2793" w:type="dxa"/>
            <w:vAlign w:val="center"/>
          </w:tcPr>
          <w:p w:rsidR="00507279" w:rsidRDefault="009D6C7C">
            <w:pPr>
              <w:spacing w:line="320" w:lineRule="exact"/>
              <w:jc w:val="center"/>
              <w:rPr>
                <w:color w:val="000000"/>
                <w:sz w:val="28"/>
                <w:szCs w:val="28"/>
              </w:rPr>
            </w:pPr>
            <w:r>
              <w:rPr>
                <w:rFonts w:hint="eastAsia"/>
                <w:b/>
                <w:bCs/>
              </w:rPr>
              <w:t>时间段</w:t>
            </w:r>
          </w:p>
        </w:tc>
        <w:tc>
          <w:tcPr>
            <w:tcW w:w="5370" w:type="dxa"/>
          </w:tcPr>
          <w:p w:rsidR="00507279" w:rsidRDefault="009D6C7C">
            <w:pPr>
              <w:spacing w:line="320" w:lineRule="exact"/>
              <w:jc w:val="center"/>
              <w:rPr>
                <w:color w:val="000000"/>
                <w:sz w:val="28"/>
                <w:szCs w:val="28"/>
              </w:rPr>
            </w:pPr>
            <w:r>
              <w:rPr>
                <w:rFonts w:hint="eastAsia"/>
                <w:b/>
                <w:bCs/>
              </w:rPr>
              <w:t>开户代理机构测试内容</w:t>
            </w:r>
          </w:p>
        </w:tc>
      </w:tr>
      <w:tr w:rsidR="00507279">
        <w:tc>
          <w:tcPr>
            <w:tcW w:w="712" w:type="dxa"/>
            <w:vAlign w:val="center"/>
          </w:tcPr>
          <w:p w:rsidR="00507279" w:rsidRDefault="009D6C7C">
            <w:pPr>
              <w:spacing w:line="300" w:lineRule="exact"/>
              <w:jc w:val="center"/>
              <w:rPr>
                <w:color w:val="000000"/>
                <w:sz w:val="21"/>
                <w:szCs w:val="21"/>
              </w:rPr>
            </w:pPr>
            <w:r>
              <w:rPr>
                <w:rFonts w:hint="eastAsia"/>
                <w:color w:val="000000"/>
                <w:sz w:val="21"/>
                <w:szCs w:val="21"/>
              </w:rPr>
              <w:t>1</w:t>
            </w:r>
          </w:p>
        </w:tc>
        <w:tc>
          <w:tcPr>
            <w:tcW w:w="2793" w:type="dxa"/>
            <w:vAlign w:val="center"/>
          </w:tcPr>
          <w:p w:rsidR="00507279" w:rsidRDefault="009D6C7C">
            <w:pPr>
              <w:spacing w:line="300" w:lineRule="exact"/>
              <w:rPr>
                <w:color w:val="000000"/>
                <w:sz w:val="21"/>
                <w:szCs w:val="21"/>
              </w:rPr>
            </w:pPr>
            <w:r>
              <w:rPr>
                <w:rFonts w:hint="eastAsia"/>
                <w:color w:val="000000"/>
                <w:sz w:val="21"/>
                <w:szCs w:val="21"/>
              </w:rPr>
              <w:t>10:00前</w:t>
            </w:r>
          </w:p>
          <w:p w:rsidR="00507279" w:rsidRDefault="009D6C7C">
            <w:pPr>
              <w:spacing w:line="300" w:lineRule="exact"/>
              <w:rPr>
                <w:color w:val="000000"/>
                <w:sz w:val="21"/>
                <w:szCs w:val="21"/>
              </w:rPr>
            </w:pPr>
            <w:r>
              <w:rPr>
                <w:rFonts w:hint="eastAsia"/>
                <w:color w:val="000000"/>
                <w:sz w:val="21"/>
                <w:szCs w:val="21"/>
              </w:rPr>
              <w:t>（数据准备）</w:t>
            </w:r>
          </w:p>
        </w:tc>
        <w:tc>
          <w:tcPr>
            <w:tcW w:w="5370" w:type="dxa"/>
            <w:vAlign w:val="center"/>
          </w:tcPr>
          <w:p w:rsidR="00507279" w:rsidRDefault="009D6C7C">
            <w:pPr>
              <w:rPr>
                <w:color w:val="000000"/>
                <w:szCs w:val="21"/>
              </w:rPr>
            </w:pPr>
            <w:r>
              <w:rPr>
                <w:rFonts w:ascii="Times New Roman" w:hint="eastAsia"/>
                <w:color w:val="000000"/>
                <w:sz w:val="21"/>
                <w:szCs w:val="21"/>
              </w:rPr>
              <w:t>通过微信群（中国结算账户技术工作群、中国结算账户技术工作</w:t>
            </w:r>
            <w:r>
              <w:rPr>
                <w:rFonts w:ascii="楷体" w:eastAsia="楷体" w:hAnsi="楷体" w:cs="楷体" w:hint="eastAsia"/>
                <w:color w:val="000000"/>
                <w:sz w:val="21"/>
                <w:szCs w:val="21"/>
              </w:rPr>
              <w:t>2</w:t>
            </w:r>
            <w:r>
              <w:rPr>
                <w:rFonts w:ascii="Times New Roman" w:hint="eastAsia"/>
                <w:color w:val="000000"/>
                <w:sz w:val="21"/>
                <w:szCs w:val="21"/>
              </w:rPr>
              <w:t>群）接收</w:t>
            </w:r>
            <w:r>
              <w:rPr>
                <w:rFonts w:ascii="楷体" w:eastAsia="楷体" w:hAnsi="楷体" w:cs="楷体" w:hint="eastAsia"/>
                <w:color w:val="000000"/>
                <w:sz w:val="21"/>
                <w:szCs w:val="21"/>
              </w:rPr>
              <w:t>QFII/RQFII</w:t>
            </w:r>
            <w:r>
              <w:rPr>
                <w:rFonts w:ascii="Times New Roman" w:hint="eastAsia"/>
                <w:color w:val="000000"/>
                <w:sz w:val="21"/>
                <w:szCs w:val="21"/>
              </w:rPr>
              <w:t>采用券商结算模式的深市</w:t>
            </w:r>
            <w:r>
              <w:rPr>
                <w:rFonts w:ascii="Times New Roman" w:hint="eastAsia"/>
                <w:color w:val="000000"/>
                <w:sz w:val="21"/>
                <w:szCs w:val="21"/>
              </w:rPr>
              <w:t>A</w:t>
            </w:r>
            <w:r>
              <w:rPr>
                <w:rFonts w:ascii="Times New Roman" w:hint="eastAsia"/>
                <w:color w:val="000000"/>
                <w:sz w:val="21"/>
                <w:szCs w:val="21"/>
              </w:rPr>
              <w:t>股账户</w:t>
            </w:r>
            <w:r>
              <w:rPr>
                <w:rFonts w:hint="eastAsia"/>
                <w:color w:val="000000"/>
                <w:sz w:val="21"/>
                <w:szCs w:val="21"/>
              </w:rPr>
              <w:t>，并进行测试数据准备</w:t>
            </w:r>
            <w:r>
              <w:rPr>
                <w:rFonts w:ascii="Times New Roman" w:hint="eastAsia"/>
                <w:color w:val="000000"/>
                <w:sz w:val="21"/>
                <w:szCs w:val="21"/>
              </w:rPr>
              <w:t>。</w:t>
            </w:r>
          </w:p>
        </w:tc>
      </w:tr>
      <w:tr w:rsidR="00507279">
        <w:tc>
          <w:tcPr>
            <w:tcW w:w="712" w:type="dxa"/>
            <w:vAlign w:val="center"/>
          </w:tcPr>
          <w:p w:rsidR="00507279" w:rsidRDefault="009D6C7C">
            <w:pPr>
              <w:spacing w:line="300" w:lineRule="exact"/>
              <w:jc w:val="center"/>
              <w:rPr>
                <w:color w:val="000000"/>
                <w:sz w:val="21"/>
                <w:szCs w:val="21"/>
              </w:rPr>
            </w:pPr>
            <w:r>
              <w:rPr>
                <w:rFonts w:hint="eastAsia"/>
                <w:color w:val="000000"/>
                <w:sz w:val="21"/>
                <w:szCs w:val="21"/>
              </w:rPr>
              <w:t>2</w:t>
            </w:r>
          </w:p>
        </w:tc>
        <w:tc>
          <w:tcPr>
            <w:tcW w:w="2793" w:type="dxa"/>
            <w:vAlign w:val="center"/>
          </w:tcPr>
          <w:p w:rsidR="00507279" w:rsidRDefault="009D6C7C">
            <w:pPr>
              <w:spacing w:line="300" w:lineRule="exact"/>
              <w:rPr>
                <w:color w:val="000000"/>
                <w:sz w:val="21"/>
                <w:szCs w:val="21"/>
              </w:rPr>
            </w:pPr>
            <w:r>
              <w:rPr>
                <w:rFonts w:hint="eastAsia"/>
                <w:color w:val="000000"/>
                <w:sz w:val="21"/>
                <w:szCs w:val="21"/>
              </w:rPr>
              <w:t>10:00-13:00</w:t>
            </w:r>
          </w:p>
          <w:p w:rsidR="00507279" w:rsidRDefault="009D6C7C">
            <w:pPr>
              <w:spacing w:line="300" w:lineRule="exact"/>
              <w:rPr>
                <w:color w:val="000000"/>
                <w:sz w:val="21"/>
                <w:szCs w:val="21"/>
              </w:rPr>
            </w:pPr>
            <w:r>
              <w:rPr>
                <w:rFonts w:hint="eastAsia"/>
                <w:color w:val="000000"/>
                <w:sz w:val="21"/>
                <w:szCs w:val="21"/>
              </w:rPr>
              <w:t>（UAP日间实时业务）</w:t>
            </w:r>
          </w:p>
        </w:tc>
        <w:tc>
          <w:tcPr>
            <w:tcW w:w="5370" w:type="dxa"/>
            <w:vAlign w:val="center"/>
          </w:tcPr>
          <w:p w:rsidR="00507279" w:rsidRDefault="009D6C7C">
            <w:pPr>
              <w:rPr>
                <w:color w:val="000000"/>
                <w:szCs w:val="21"/>
              </w:rPr>
            </w:pPr>
            <w:r>
              <w:rPr>
                <w:rFonts w:hint="eastAsia"/>
                <w:color w:val="000000"/>
                <w:sz w:val="21"/>
                <w:szCs w:val="21"/>
              </w:rPr>
              <w:t>采用</w:t>
            </w:r>
            <w:r>
              <w:rPr>
                <w:rFonts w:ascii="Times New Roman" w:hint="eastAsia"/>
                <w:color w:val="000000"/>
                <w:sz w:val="21"/>
                <w:szCs w:val="21"/>
              </w:rPr>
              <w:t>券商结算模式和托管行结算模式进行</w:t>
            </w:r>
            <w:r>
              <w:rPr>
                <w:rFonts w:ascii="楷体" w:eastAsia="楷体" w:hAnsi="楷体" w:cs="楷体" w:hint="eastAsia"/>
                <w:color w:val="000000"/>
                <w:sz w:val="21"/>
                <w:szCs w:val="21"/>
              </w:rPr>
              <w:t>QFII/RQFII</w:t>
            </w:r>
            <w:r>
              <w:rPr>
                <w:rFonts w:hint="eastAsia"/>
                <w:color w:val="000000"/>
                <w:sz w:val="21"/>
                <w:szCs w:val="21"/>
              </w:rPr>
              <w:t>深市信用账户的开户等业务。</w:t>
            </w:r>
          </w:p>
        </w:tc>
      </w:tr>
      <w:tr w:rsidR="00507279">
        <w:tc>
          <w:tcPr>
            <w:tcW w:w="712" w:type="dxa"/>
            <w:vAlign w:val="center"/>
          </w:tcPr>
          <w:p w:rsidR="00507279" w:rsidRDefault="009D6C7C">
            <w:pPr>
              <w:spacing w:line="300" w:lineRule="exact"/>
              <w:jc w:val="center"/>
              <w:rPr>
                <w:color w:val="000000"/>
                <w:sz w:val="21"/>
                <w:szCs w:val="21"/>
              </w:rPr>
            </w:pPr>
            <w:r>
              <w:rPr>
                <w:rFonts w:hint="eastAsia"/>
                <w:color w:val="000000"/>
                <w:sz w:val="21"/>
                <w:szCs w:val="21"/>
              </w:rPr>
              <w:t>3</w:t>
            </w:r>
          </w:p>
        </w:tc>
        <w:tc>
          <w:tcPr>
            <w:tcW w:w="2793" w:type="dxa"/>
            <w:vAlign w:val="center"/>
          </w:tcPr>
          <w:p w:rsidR="00507279" w:rsidRDefault="009D6C7C">
            <w:pPr>
              <w:spacing w:line="300" w:lineRule="exact"/>
              <w:rPr>
                <w:color w:val="000000"/>
                <w:sz w:val="21"/>
                <w:szCs w:val="21"/>
              </w:rPr>
            </w:pPr>
            <w:r>
              <w:rPr>
                <w:rFonts w:hint="eastAsia"/>
                <w:color w:val="000000"/>
                <w:sz w:val="21"/>
                <w:szCs w:val="21"/>
              </w:rPr>
              <w:t>13:00-17:00</w:t>
            </w:r>
          </w:p>
          <w:p w:rsidR="00507279" w:rsidRDefault="009D6C7C">
            <w:pPr>
              <w:spacing w:line="300" w:lineRule="exact"/>
              <w:rPr>
                <w:color w:val="000000"/>
                <w:sz w:val="21"/>
                <w:szCs w:val="21"/>
              </w:rPr>
            </w:pPr>
            <w:r>
              <w:rPr>
                <w:rFonts w:hint="eastAsia"/>
                <w:color w:val="000000"/>
                <w:sz w:val="21"/>
                <w:szCs w:val="21"/>
              </w:rPr>
              <w:t>（UAP日终数据下发）</w:t>
            </w:r>
          </w:p>
        </w:tc>
        <w:tc>
          <w:tcPr>
            <w:tcW w:w="5370" w:type="dxa"/>
            <w:vAlign w:val="center"/>
          </w:tcPr>
          <w:p w:rsidR="00507279" w:rsidRDefault="009D6C7C">
            <w:pPr>
              <w:numPr>
                <w:ilvl w:val="255"/>
                <w:numId w:val="0"/>
              </w:numPr>
              <w:jc w:val="left"/>
              <w:rPr>
                <w:color w:val="000000"/>
                <w:sz w:val="21"/>
                <w:szCs w:val="21"/>
              </w:rPr>
            </w:pPr>
            <w:r>
              <w:rPr>
                <w:rFonts w:hint="eastAsia"/>
                <w:color w:val="000000"/>
                <w:sz w:val="21"/>
                <w:szCs w:val="21"/>
              </w:rPr>
              <w:t>通过中国结算上海参与人文件交互子系统（</w:t>
            </w:r>
            <w:r>
              <w:rPr>
                <w:rFonts w:ascii="楷体" w:eastAsia="楷体" w:hAnsi="楷体" w:cs="楷体" w:hint="eastAsia"/>
                <w:color w:val="000000"/>
                <w:sz w:val="21"/>
                <w:szCs w:val="21"/>
              </w:rPr>
              <w:t>PFX</w:t>
            </w:r>
            <w:r>
              <w:rPr>
                <w:rFonts w:hint="eastAsia"/>
                <w:color w:val="000000"/>
                <w:sz w:val="21"/>
                <w:szCs w:val="21"/>
              </w:rPr>
              <w:t>）接收以下账户数据文件,进行核对及处理（下文XXXXXX为结算参与人代码，</w:t>
            </w:r>
            <w:r>
              <w:rPr>
                <w:rFonts w:ascii="Times New Roman" w:hint="eastAsia"/>
                <w:color w:val="000000"/>
                <w:sz w:val="21"/>
                <w:szCs w:val="21"/>
              </w:rPr>
              <w:t>mdd</w:t>
            </w:r>
            <w:r>
              <w:rPr>
                <w:rFonts w:hint="eastAsia"/>
                <w:color w:val="000000"/>
                <w:sz w:val="21"/>
                <w:szCs w:val="21"/>
              </w:rPr>
              <w:t>为日期）：</w:t>
            </w:r>
          </w:p>
          <w:p w:rsidR="00507279" w:rsidRDefault="009D6C7C">
            <w:pPr>
              <w:numPr>
                <w:ilvl w:val="255"/>
                <w:numId w:val="0"/>
              </w:numPr>
              <w:jc w:val="left"/>
              <w:rPr>
                <w:color w:val="000000"/>
                <w:sz w:val="21"/>
                <w:szCs w:val="21"/>
              </w:rPr>
            </w:pPr>
            <w:r>
              <w:rPr>
                <w:rFonts w:hint="eastAsia"/>
                <w:color w:val="000000"/>
                <w:sz w:val="21"/>
                <w:szCs w:val="21"/>
              </w:rPr>
              <w:t>ywlsXXXXXX.mdd.bz2</w:t>
            </w:r>
          </w:p>
          <w:p w:rsidR="00507279" w:rsidRDefault="009D6C7C">
            <w:pPr>
              <w:numPr>
                <w:ilvl w:val="255"/>
                <w:numId w:val="0"/>
              </w:numPr>
              <w:jc w:val="left"/>
              <w:rPr>
                <w:color w:val="000000"/>
                <w:sz w:val="21"/>
                <w:szCs w:val="21"/>
              </w:rPr>
            </w:pPr>
            <w:r>
              <w:rPr>
                <w:rFonts w:hint="eastAsia"/>
                <w:color w:val="000000"/>
                <w:sz w:val="21"/>
                <w:szCs w:val="21"/>
              </w:rPr>
              <w:t>ymtzlXXXXXX.mdd.bz2</w:t>
            </w:r>
          </w:p>
          <w:p w:rsidR="00507279" w:rsidRDefault="009D6C7C">
            <w:pPr>
              <w:numPr>
                <w:ilvl w:val="255"/>
                <w:numId w:val="0"/>
              </w:numPr>
              <w:jc w:val="left"/>
              <w:rPr>
                <w:color w:val="000000"/>
                <w:sz w:val="21"/>
                <w:szCs w:val="21"/>
              </w:rPr>
            </w:pPr>
            <w:r>
              <w:rPr>
                <w:rFonts w:hint="eastAsia"/>
                <w:color w:val="000000"/>
                <w:sz w:val="21"/>
                <w:szCs w:val="21"/>
              </w:rPr>
              <w:t>zqzhzlXXXXXX.mdd.bz2</w:t>
            </w:r>
          </w:p>
          <w:p w:rsidR="00507279" w:rsidRDefault="009D6C7C">
            <w:pPr>
              <w:numPr>
                <w:ilvl w:val="255"/>
                <w:numId w:val="0"/>
              </w:numPr>
              <w:jc w:val="left"/>
              <w:rPr>
                <w:color w:val="000000"/>
                <w:sz w:val="21"/>
                <w:szCs w:val="21"/>
              </w:rPr>
            </w:pPr>
            <w:r>
              <w:rPr>
                <w:rFonts w:hint="eastAsia"/>
                <w:color w:val="000000"/>
                <w:sz w:val="21"/>
                <w:szCs w:val="21"/>
              </w:rPr>
              <w:t>syxxXXXXXX.mdd.bz2</w:t>
            </w:r>
          </w:p>
          <w:p w:rsidR="00507279" w:rsidRDefault="009D6C7C">
            <w:pPr>
              <w:numPr>
                <w:ilvl w:val="255"/>
                <w:numId w:val="0"/>
              </w:numPr>
              <w:jc w:val="left"/>
              <w:rPr>
                <w:color w:val="000000"/>
                <w:sz w:val="21"/>
                <w:szCs w:val="21"/>
              </w:rPr>
            </w:pPr>
            <w:r>
              <w:rPr>
                <w:rFonts w:hint="eastAsia"/>
                <w:color w:val="000000"/>
                <w:sz w:val="21"/>
                <w:szCs w:val="21"/>
              </w:rPr>
              <w:t>hhrXXXXXX.mdd.bz2</w:t>
            </w:r>
          </w:p>
          <w:p w:rsidR="00507279" w:rsidRDefault="009D6C7C">
            <w:pPr>
              <w:numPr>
                <w:ilvl w:val="255"/>
                <w:numId w:val="0"/>
              </w:numPr>
              <w:jc w:val="left"/>
              <w:rPr>
                <w:color w:val="000000"/>
                <w:sz w:val="21"/>
                <w:szCs w:val="21"/>
              </w:rPr>
            </w:pPr>
            <w:r>
              <w:rPr>
                <w:rFonts w:hint="eastAsia"/>
                <w:color w:val="000000"/>
                <w:sz w:val="21"/>
                <w:szCs w:val="21"/>
              </w:rPr>
              <w:t>xmzhXXXXXX.mdd.bz2</w:t>
            </w:r>
          </w:p>
          <w:p w:rsidR="00507279" w:rsidRDefault="009D6C7C">
            <w:pPr>
              <w:numPr>
                <w:ilvl w:val="255"/>
                <w:numId w:val="0"/>
              </w:numPr>
              <w:jc w:val="left"/>
              <w:rPr>
                <w:color w:val="000000"/>
                <w:sz w:val="21"/>
                <w:szCs w:val="21"/>
              </w:rPr>
            </w:pPr>
            <w:r>
              <w:rPr>
                <w:rFonts w:hint="eastAsia"/>
                <w:color w:val="000000"/>
                <w:sz w:val="21"/>
                <w:szCs w:val="21"/>
              </w:rPr>
              <w:t>khtjXXXXXX.mdd.bz2</w:t>
            </w:r>
          </w:p>
          <w:p w:rsidR="00507279" w:rsidRDefault="009D6C7C">
            <w:pPr>
              <w:numPr>
                <w:ilvl w:val="255"/>
                <w:numId w:val="0"/>
              </w:numPr>
              <w:jc w:val="left"/>
              <w:rPr>
                <w:color w:val="000000"/>
                <w:sz w:val="21"/>
                <w:szCs w:val="21"/>
              </w:rPr>
            </w:pPr>
            <w:r>
              <w:rPr>
                <w:rFonts w:hint="eastAsia"/>
                <w:color w:val="000000"/>
                <w:sz w:val="21"/>
                <w:szCs w:val="21"/>
              </w:rPr>
              <w:t>zhrzXXXXXX.mdd.bz2</w:t>
            </w:r>
          </w:p>
          <w:p w:rsidR="00507279" w:rsidRDefault="009D6C7C">
            <w:pPr>
              <w:numPr>
                <w:ilvl w:val="255"/>
                <w:numId w:val="0"/>
              </w:numPr>
              <w:jc w:val="left"/>
              <w:rPr>
                <w:color w:val="000000"/>
                <w:sz w:val="21"/>
                <w:szCs w:val="21"/>
              </w:rPr>
            </w:pPr>
            <w:r>
              <w:rPr>
                <w:rFonts w:hint="eastAsia"/>
                <w:color w:val="000000"/>
                <w:sz w:val="21"/>
                <w:szCs w:val="21"/>
              </w:rPr>
              <w:t>zjqsXXXXXX.mdd.bz2</w:t>
            </w:r>
          </w:p>
          <w:p w:rsidR="00507279" w:rsidRDefault="009D6C7C">
            <w:pPr>
              <w:numPr>
                <w:ilvl w:val="255"/>
                <w:numId w:val="0"/>
              </w:numPr>
              <w:jc w:val="left"/>
              <w:rPr>
                <w:color w:val="000000"/>
                <w:sz w:val="21"/>
                <w:szCs w:val="21"/>
              </w:rPr>
            </w:pPr>
            <w:r>
              <w:rPr>
                <w:rFonts w:hint="eastAsia"/>
                <w:color w:val="000000"/>
                <w:sz w:val="21"/>
                <w:szCs w:val="21"/>
              </w:rPr>
              <w:t>qhzlbgtzXXXXXX.mdd.bz2</w:t>
            </w:r>
          </w:p>
          <w:p w:rsidR="00507279" w:rsidRDefault="009D6C7C">
            <w:pPr>
              <w:numPr>
                <w:ilvl w:val="255"/>
                <w:numId w:val="0"/>
              </w:numPr>
              <w:jc w:val="left"/>
              <w:rPr>
                <w:color w:val="000000"/>
                <w:sz w:val="21"/>
                <w:szCs w:val="21"/>
              </w:rPr>
            </w:pPr>
            <w:r>
              <w:rPr>
                <w:rFonts w:hint="eastAsia"/>
                <w:color w:val="000000"/>
                <w:sz w:val="21"/>
                <w:szCs w:val="21"/>
              </w:rPr>
              <w:t>sxkhxxXXXXXX.mdd.bz2</w:t>
            </w:r>
          </w:p>
          <w:p w:rsidR="00507279" w:rsidRDefault="009D6C7C">
            <w:pPr>
              <w:numPr>
                <w:ilvl w:val="255"/>
                <w:numId w:val="0"/>
              </w:numPr>
              <w:jc w:val="left"/>
              <w:rPr>
                <w:color w:val="000000"/>
                <w:szCs w:val="21"/>
              </w:rPr>
            </w:pPr>
            <w:r>
              <w:rPr>
                <w:rFonts w:hint="eastAsia"/>
                <w:color w:val="000000"/>
                <w:sz w:val="21"/>
                <w:szCs w:val="21"/>
              </w:rPr>
              <w:t>wbsggtqxXXXXXX.mdd.bz2</w:t>
            </w:r>
          </w:p>
        </w:tc>
      </w:tr>
    </w:tbl>
    <w:p w:rsidR="00507279" w:rsidRDefault="00507279" w:rsidP="00980408">
      <w:pPr>
        <w:numPr>
          <w:ilvl w:val="255"/>
          <w:numId w:val="0"/>
        </w:numPr>
        <w:jc w:val="left"/>
        <w:rPr>
          <w:b/>
          <w:color w:val="000000"/>
          <w:sz w:val="32"/>
          <w:szCs w:val="28"/>
        </w:rPr>
      </w:pPr>
    </w:p>
    <w:p w:rsidR="00507279" w:rsidRDefault="009D6C7C">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T日和恢复验证测试均以2020年12月25日（星期五）深市所有证券的收盘行情、收市后的股份数据作为交易的起始数据。</w:t>
      </w:r>
    </w:p>
    <w:p w:rsidR="00507279" w:rsidRDefault="00507796">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A06E14">
        <w:rPr>
          <w:rFonts w:ascii="楷体_GB2312" w:eastAsia="楷体_GB2312" w:hint="eastAsia"/>
          <w:color w:val="000000"/>
          <w:sz w:val="28"/>
          <w:szCs w:val="28"/>
        </w:rPr>
        <w:t>测试及</w:t>
      </w:r>
      <w:r w:rsidR="00A06E14" w:rsidRPr="00A06E14">
        <w:rPr>
          <w:rFonts w:ascii="楷体_GB2312" w:eastAsia="楷体_GB2312" w:hint="eastAsia"/>
          <w:color w:val="000000"/>
          <w:sz w:val="28"/>
          <w:szCs w:val="28"/>
        </w:rPr>
        <w:t>恢复验证</w:t>
      </w:r>
      <w:r w:rsidR="009D6C7C">
        <w:rPr>
          <w:rFonts w:ascii="楷体_GB2312" w:eastAsia="楷体_GB2312" w:hint="eastAsia"/>
          <w:color w:val="000000"/>
          <w:sz w:val="28"/>
          <w:szCs w:val="28"/>
        </w:rPr>
        <w:t>测试使用的交易网关、网关监控程序、交易单元、交易单元与交易网关绑定关系、衍生品结算账号、</w:t>
      </w:r>
      <w:r w:rsidR="009D6C7C">
        <w:rPr>
          <w:rFonts w:ascii="楷体_GB2312" w:eastAsia="楷体_GB2312" w:hint="eastAsia"/>
          <w:color w:val="000000" w:themeColor="text1"/>
          <w:sz w:val="28"/>
          <w:szCs w:val="28"/>
        </w:rPr>
        <w:t>衍生品合约账户</w:t>
      </w:r>
      <w:r w:rsidR="009D6C7C">
        <w:rPr>
          <w:rFonts w:ascii="楷体_GB2312" w:eastAsia="楷体_GB2312" w:hint="eastAsia"/>
          <w:color w:val="000000"/>
          <w:sz w:val="28"/>
          <w:szCs w:val="28"/>
        </w:rPr>
        <w:t>、期权做市商、ETF的PD券商等相关信息均与2020年12月28日（星期一）生产系统保持一致。</w:t>
      </w:r>
    </w:p>
    <w:p w:rsidR="00507279" w:rsidRDefault="009D6C7C">
      <w:pPr>
        <w:pStyle w:val="af4"/>
        <w:ind w:leftChars="200" w:left="480" w:firstLineChars="0" w:firstLine="0"/>
        <w:outlineLvl w:val="1"/>
        <w:rPr>
          <w:rFonts w:ascii="楷体_GB2312" w:eastAsia="楷体_GB2312"/>
          <w:color w:val="000000"/>
          <w:sz w:val="28"/>
          <w:szCs w:val="28"/>
        </w:rPr>
      </w:pPr>
      <w:r>
        <w:rPr>
          <w:rFonts w:ascii="楷体_GB2312" w:eastAsia="楷体_GB2312" w:hint="eastAsia"/>
          <w:color w:val="000000"/>
          <w:sz w:val="28"/>
          <w:szCs w:val="28"/>
        </w:rPr>
        <w:t>T日测试可使用20201101版本行情网关参与测试。</w:t>
      </w:r>
    </w:p>
    <w:p w:rsidR="00507279" w:rsidRDefault="009D6C7C" w:rsidP="00A06E14">
      <w:pPr>
        <w:pStyle w:val="af4"/>
        <w:numPr>
          <w:ilvl w:val="0"/>
          <w:numId w:val="5"/>
        </w:numPr>
        <w:ind w:firstLine="560"/>
        <w:outlineLvl w:val="1"/>
        <w:rPr>
          <w:color w:val="000000"/>
          <w:sz w:val="28"/>
          <w:szCs w:val="28"/>
        </w:rPr>
      </w:pPr>
      <w:r>
        <w:rPr>
          <w:rFonts w:ascii="楷体_GB2312" w:eastAsia="楷体_GB2312" w:hint="eastAsia"/>
          <w:color w:val="000000"/>
          <w:sz w:val="28"/>
          <w:szCs w:val="28"/>
        </w:rPr>
        <w:t>定向可转债测试账户、测试代码及持仓</w:t>
      </w:r>
    </w:p>
    <w:p w:rsidR="00507279" w:rsidRDefault="009D6C7C">
      <w:pPr>
        <w:ind w:firstLineChars="200" w:firstLine="560"/>
        <w:rPr>
          <w:color w:val="000000"/>
          <w:sz w:val="28"/>
          <w:szCs w:val="28"/>
        </w:rPr>
      </w:pPr>
      <w:r>
        <w:rPr>
          <w:rFonts w:hint="eastAsia"/>
          <w:color w:val="000000"/>
          <w:sz w:val="28"/>
          <w:szCs w:val="28"/>
        </w:rPr>
        <w:t>测试专用证券账户：0809900000—0809900001（法人），0199900000-0199900001（个人）。</w:t>
      </w:r>
    </w:p>
    <w:tbl>
      <w:tblPr>
        <w:tblStyle w:val="ae"/>
        <w:tblW w:w="7780" w:type="dxa"/>
        <w:jc w:val="center"/>
        <w:tblLayout w:type="fixed"/>
        <w:tblLook w:val="04A0" w:firstRow="1" w:lastRow="0" w:firstColumn="1" w:lastColumn="0" w:noHBand="0" w:noVBand="1"/>
      </w:tblPr>
      <w:tblGrid>
        <w:gridCol w:w="1923"/>
        <w:gridCol w:w="1167"/>
        <w:gridCol w:w="1571"/>
        <w:gridCol w:w="3119"/>
      </w:tblGrid>
      <w:tr w:rsidR="004F7AF3" w:rsidRPr="004F7AF3" w:rsidTr="004F7AF3">
        <w:trPr>
          <w:jc w:val="center"/>
        </w:trPr>
        <w:tc>
          <w:tcPr>
            <w:tcW w:w="1923" w:type="dxa"/>
            <w:tcBorders>
              <w:top w:val="single" w:sz="4" w:space="0" w:color="auto"/>
              <w:left w:val="single" w:sz="4" w:space="0" w:color="auto"/>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证券类别</w:t>
            </w:r>
          </w:p>
        </w:tc>
        <w:tc>
          <w:tcPr>
            <w:tcW w:w="11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证券代码</w:t>
            </w:r>
          </w:p>
        </w:tc>
        <w:tc>
          <w:tcPr>
            <w:tcW w:w="1571"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证券简称</w:t>
            </w:r>
          </w:p>
        </w:tc>
        <w:tc>
          <w:tcPr>
            <w:tcW w:w="3119" w:type="dxa"/>
            <w:tcBorders>
              <w:top w:val="single" w:sz="4" w:space="0" w:color="auto"/>
              <w:left w:val="nil"/>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持仓安排</w:t>
            </w:r>
          </w:p>
        </w:tc>
      </w:tr>
      <w:tr w:rsidR="00572945" w:rsidTr="00A06E14">
        <w:trPr>
          <w:jc w:val="center"/>
        </w:trPr>
        <w:tc>
          <w:tcPr>
            <w:tcW w:w="1923" w:type="dxa"/>
            <w:vMerge w:val="restart"/>
            <w:tcBorders>
              <w:top w:val="single" w:sz="4" w:space="0" w:color="auto"/>
              <w:left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定向可转债</w:t>
            </w: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124001</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劲刚定转</w:t>
            </w:r>
          </w:p>
        </w:tc>
        <w:tc>
          <w:tcPr>
            <w:tcW w:w="3119" w:type="dxa"/>
            <w:vMerge w:val="restart"/>
            <w:tcBorders>
              <w:top w:val="single" w:sz="4" w:space="0" w:color="auto"/>
              <w:left w:val="nil"/>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在每个测试专用证券账户在每个托管单元登记股份性质00和01的持仓各</w:t>
            </w:r>
            <w:r w:rsidRPr="004557CA">
              <w:rPr>
                <w:rFonts w:ascii="楷体" w:eastAsia="楷体" w:hAnsi="楷体" w:hint="eastAsia"/>
                <w:color w:val="000000"/>
                <w:kern w:val="0"/>
                <w:sz w:val="20"/>
              </w:rPr>
              <w:t>100,000</w:t>
            </w:r>
            <w:r>
              <w:rPr>
                <w:rFonts w:ascii="楷体" w:eastAsia="楷体" w:hAnsi="楷体" w:hint="eastAsia"/>
                <w:color w:val="000000"/>
                <w:kern w:val="0"/>
                <w:sz w:val="20"/>
              </w:rPr>
              <w:t>张。</w:t>
            </w: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124002</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华铭定转</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124003</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必创定转</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124010</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科斯定转</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124008</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辉隆定转</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sidRPr="00A06E14">
              <w:rPr>
                <w:rFonts w:ascii="楷体" w:eastAsia="楷体" w:hAnsi="楷体"/>
                <w:color w:val="000000"/>
                <w:kern w:val="0"/>
                <w:sz w:val="20"/>
              </w:rPr>
              <w:t>124051</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Times New Roman" w:eastAsia="楷体" w:hint="eastAsia"/>
                <w:sz w:val="20"/>
              </w:rPr>
              <w:t>定转</w:t>
            </w:r>
            <w:r>
              <w:rPr>
                <w:rFonts w:ascii="Times New Roman" w:eastAsia="楷体"/>
                <w:sz w:val="20"/>
              </w:rPr>
              <w:t>测</w:t>
            </w:r>
            <w:r>
              <w:rPr>
                <w:rFonts w:ascii="Times New Roman" w:eastAsia="楷体"/>
                <w:sz w:val="20"/>
              </w:rPr>
              <w:t>01</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sidRPr="00A06E14">
              <w:rPr>
                <w:rFonts w:ascii="楷体" w:eastAsia="楷体" w:hAnsi="楷体"/>
                <w:color w:val="000000"/>
                <w:kern w:val="0"/>
                <w:sz w:val="20"/>
              </w:rPr>
              <w:t>124052</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Times New Roman" w:eastAsia="楷体" w:hint="eastAsia"/>
                <w:sz w:val="20"/>
              </w:rPr>
              <w:t>定转</w:t>
            </w:r>
            <w:r>
              <w:rPr>
                <w:rFonts w:ascii="Times New Roman" w:eastAsia="楷体"/>
                <w:sz w:val="20"/>
              </w:rPr>
              <w:t>测</w:t>
            </w:r>
            <w:r>
              <w:rPr>
                <w:rFonts w:ascii="Times New Roman" w:eastAsia="楷体"/>
                <w:sz w:val="20"/>
              </w:rPr>
              <w:t>02</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bottom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sidRPr="00A06E14">
              <w:rPr>
                <w:rFonts w:ascii="楷体" w:eastAsia="楷体" w:hAnsi="楷体"/>
                <w:color w:val="000000"/>
                <w:kern w:val="0"/>
                <w:sz w:val="20"/>
              </w:rPr>
              <w:t>124053</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Times New Roman" w:eastAsia="楷体" w:hint="eastAsia"/>
                <w:sz w:val="20"/>
              </w:rPr>
              <w:t>定转</w:t>
            </w:r>
            <w:r>
              <w:rPr>
                <w:rFonts w:ascii="Times New Roman" w:eastAsia="楷体"/>
                <w:sz w:val="20"/>
              </w:rPr>
              <w:t>测</w:t>
            </w:r>
            <w:r>
              <w:rPr>
                <w:rFonts w:ascii="Times New Roman" w:eastAsia="楷体"/>
                <w:sz w:val="20"/>
              </w:rPr>
              <w:t>03</w:t>
            </w:r>
          </w:p>
        </w:tc>
        <w:tc>
          <w:tcPr>
            <w:tcW w:w="3119" w:type="dxa"/>
            <w:vMerge/>
            <w:tcBorders>
              <w:left w:val="nil"/>
              <w:bottom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07279" w:rsidTr="00A06E14">
        <w:trPr>
          <w:jc w:val="center"/>
        </w:trPr>
        <w:tc>
          <w:tcPr>
            <w:tcW w:w="1923" w:type="dxa"/>
            <w:vMerge w:val="restart"/>
            <w:tcBorders>
              <w:top w:val="single" w:sz="4" w:space="0" w:color="auto"/>
              <w:left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非定向可转债</w:t>
            </w:r>
          </w:p>
        </w:tc>
        <w:tc>
          <w:tcPr>
            <w:tcW w:w="1167"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123048</w:t>
            </w:r>
          </w:p>
        </w:tc>
        <w:tc>
          <w:tcPr>
            <w:tcW w:w="1571"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应急转债</w:t>
            </w:r>
          </w:p>
        </w:tc>
        <w:tc>
          <w:tcPr>
            <w:tcW w:w="3119" w:type="dxa"/>
            <w:vMerge w:val="restart"/>
            <w:tcBorders>
              <w:top w:val="single" w:sz="4" w:space="0" w:color="auto"/>
              <w:left w:val="nil"/>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在每个测试专用证券账户在每个托管单元登记股份性质00的持仓各100,000张。</w:t>
            </w:r>
          </w:p>
        </w:tc>
      </w:tr>
      <w:tr w:rsidR="00507279" w:rsidTr="00A06E14">
        <w:trPr>
          <w:jc w:val="center"/>
        </w:trPr>
        <w:tc>
          <w:tcPr>
            <w:tcW w:w="1923" w:type="dxa"/>
            <w:vMerge/>
            <w:tcBorders>
              <w:left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r>
              <w:rPr>
                <w:rFonts w:ascii="楷体" w:eastAsia="楷体" w:hAnsi="楷体" w:hint="eastAsia"/>
                <w:kern w:val="0"/>
                <w:sz w:val="20"/>
              </w:rPr>
              <w:t>123074</w:t>
            </w:r>
          </w:p>
        </w:tc>
        <w:tc>
          <w:tcPr>
            <w:tcW w:w="1571"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r>
              <w:rPr>
                <w:rFonts w:ascii="楷体" w:eastAsia="楷体" w:hAnsi="楷体" w:hint="eastAsia"/>
                <w:kern w:val="0"/>
                <w:sz w:val="20"/>
              </w:rPr>
              <w:t>隆利转债</w:t>
            </w:r>
          </w:p>
        </w:tc>
        <w:tc>
          <w:tcPr>
            <w:tcW w:w="3119" w:type="dxa"/>
            <w:vMerge/>
            <w:tcBorders>
              <w:left w:val="nil"/>
              <w:right w:val="single" w:sz="4" w:space="0" w:color="auto"/>
            </w:tcBorders>
            <w:vAlign w:val="center"/>
          </w:tcPr>
          <w:p w:rsidR="00507279" w:rsidRDefault="00507279">
            <w:pPr>
              <w:widowControl/>
              <w:jc w:val="center"/>
              <w:rPr>
                <w:rFonts w:ascii="楷体" w:eastAsia="楷体" w:hAnsi="楷体"/>
                <w:color w:val="000000"/>
                <w:kern w:val="0"/>
                <w:sz w:val="20"/>
              </w:rPr>
            </w:pPr>
          </w:p>
        </w:tc>
      </w:tr>
      <w:tr w:rsidR="00507279" w:rsidTr="00A06E14">
        <w:trPr>
          <w:jc w:val="center"/>
        </w:trPr>
        <w:tc>
          <w:tcPr>
            <w:tcW w:w="1923" w:type="dxa"/>
            <w:vMerge/>
            <w:tcBorders>
              <w:left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color w:val="000000"/>
                <w:kern w:val="0"/>
                <w:sz w:val="20"/>
              </w:rPr>
            </w:pPr>
            <w:r>
              <w:rPr>
                <w:rFonts w:ascii="楷体" w:eastAsia="楷体" w:hAnsi="楷体" w:hint="eastAsia"/>
                <w:color w:val="000000"/>
                <w:kern w:val="0"/>
                <w:sz w:val="20"/>
              </w:rPr>
              <w:t>123075</w:t>
            </w:r>
          </w:p>
        </w:tc>
        <w:tc>
          <w:tcPr>
            <w:tcW w:w="1571"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color w:val="000000"/>
                <w:kern w:val="0"/>
                <w:sz w:val="20"/>
              </w:rPr>
            </w:pPr>
            <w:r>
              <w:rPr>
                <w:rFonts w:ascii="楷体" w:eastAsia="楷体" w:hAnsi="楷体" w:hint="eastAsia"/>
                <w:color w:val="000000"/>
                <w:kern w:val="0"/>
                <w:sz w:val="20"/>
              </w:rPr>
              <w:t>贝斯转债</w:t>
            </w:r>
          </w:p>
        </w:tc>
        <w:tc>
          <w:tcPr>
            <w:tcW w:w="3119" w:type="dxa"/>
            <w:vMerge/>
            <w:tcBorders>
              <w:left w:val="nil"/>
              <w:right w:val="single" w:sz="4" w:space="0" w:color="auto"/>
            </w:tcBorders>
            <w:vAlign w:val="center"/>
          </w:tcPr>
          <w:p w:rsidR="00507279" w:rsidRDefault="00507279">
            <w:pPr>
              <w:widowControl/>
              <w:jc w:val="center"/>
              <w:rPr>
                <w:rFonts w:ascii="楷体" w:eastAsia="楷体" w:hAnsi="楷体"/>
                <w:color w:val="000000"/>
                <w:kern w:val="0"/>
                <w:sz w:val="20"/>
              </w:rPr>
            </w:pPr>
          </w:p>
        </w:tc>
      </w:tr>
      <w:tr w:rsidR="00507279" w:rsidTr="00A06E14">
        <w:trPr>
          <w:jc w:val="center"/>
        </w:trPr>
        <w:tc>
          <w:tcPr>
            <w:tcW w:w="1923" w:type="dxa"/>
            <w:vMerge/>
            <w:tcBorders>
              <w:left w:val="single" w:sz="4" w:space="0" w:color="auto"/>
              <w:bottom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r>
              <w:rPr>
                <w:rFonts w:ascii="楷体" w:eastAsia="楷体" w:hAnsi="楷体" w:hint="eastAsia"/>
                <w:color w:val="000000"/>
                <w:kern w:val="0"/>
                <w:sz w:val="20"/>
              </w:rPr>
              <w:t>128136</w:t>
            </w:r>
          </w:p>
        </w:tc>
        <w:tc>
          <w:tcPr>
            <w:tcW w:w="1571"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r>
              <w:rPr>
                <w:rFonts w:ascii="楷体" w:eastAsia="楷体" w:hAnsi="楷体" w:hint="eastAsia"/>
                <w:color w:val="000000"/>
                <w:kern w:val="0"/>
                <w:sz w:val="20"/>
              </w:rPr>
              <w:t>立迅转债</w:t>
            </w:r>
          </w:p>
        </w:tc>
        <w:tc>
          <w:tcPr>
            <w:tcW w:w="3119" w:type="dxa"/>
            <w:vMerge/>
            <w:tcBorders>
              <w:left w:val="nil"/>
              <w:bottom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r>
      <w:tr w:rsidR="00507279" w:rsidTr="00A06E14">
        <w:trPr>
          <w:jc w:val="center"/>
        </w:trPr>
        <w:tc>
          <w:tcPr>
            <w:tcW w:w="1923" w:type="dxa"/>
            <w:tcBorders>
              <w:top w:val="single" w:sz="4" w:space="0" w:color="auto"/>
              <w:left w:val="single" w:sz="4" w:space="0" w:color="auto"/>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公司债</w:t>
            </w:r>
          </w:p>
        </w:tc>
        <w:tc>
          <w:tcPr>
            <w:tcW w:w="1167"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149072</w:t>
            </w:r>
          </w:p>
        </w:tc>
        <w:tc>
          <w:tcPr>
            <w:tcW w:w="1571"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20中粮01</w:t>
            </w:r>
          </w:p>
        </w:tc>
        <w:tc>
          <w:tcPr>
            <w:tcW w:w="3119"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在每个测试专用证券账户在每个托管单元登记股份性质00的已回售冻结持仓各100,000张。</w:t>
            </w:r>
          </w:p>
        </w:tc>
      </w:tr>
    </w:tbl>
    <w:p w:rsidR="00507279" w:rsidRDefault="00507279">
      <w:pPr>
        <w:ind w:firstLineChars="200" w:firstLine="560"/>
        <w:rPr>
          <w:color w:val="000000"/>
          <w:sz w:val="28"/>
          <w:szCs w:val="28"/>
        </w:rPr>
      </w:pP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交易及相关业务安排</w:t>
      </w:r>
    </w:p>
    <w:p w:rsidR="00507279" w:rsidRDefault="009D6C7C">
      <w:pPr>
        <w:pStyle w:val="af4"/>
        <w:numPr>
          <w:ilvl w:val="255"/>
          <w:numId w:val="0"/>
        </w:numPr>
        <w:ind w:leftChars="200" w:left="480"/>
        <w:outlineLvl w:val="1"/>
        <w:rPr>
          <w:rFonts w:ascii="楷体_GB2312" w:eastAsia="楷体_GB2312"/>
          <w:color w:val="000000"/>
          <w:sz w:val="28"/>
          <w:szCs w:val="28"/>
        </w:rPr>
      </w:pPr>
      <w:r>
        <w:rPr>
          <w:rFonts w:ascii="楷体_GB2312" w:eastAsia="楷体_GB2312" w:hint="eastAsia"/>
          <w:color w:val="000000"/>
          <w:sz w:val="28"/>
          <w:szCs w:val="28"/>
        </w:rPr>
        <w:t>（1）存托凭证上市交易业务</w:t>
      </w:r>
    </w:p>
    <w:tbl>
      <w:tblPr>
        <w:tblW w:w="869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4"/>
        <w:gridCol w:w="1297"/>
        <w:gridCol w:w="1619"/>
        <w:gridCol w:w="2045"/>
        <w:gridCol w:w="2036"/>
      </w:tblGrid>
      <w:tr w:rsidR="00507279">
        <w:trPr>
          <w:trHeight w:val="460"/>
          <w:tblHeader/>
          <w:jc w:val="center"/>
        </w:trPr>
        <w:tc>
          <w:tcPr>
            <w:tcW w:w="1694" w:type="dxa"/>
            <w:shd w:val="clear" w:color="auto" w:fill="BFBFBF" w:themeFill="background1" w:themeFillShade="BF"/>
            <w:vAlign w:val="center"/>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297" w:type="dxa"/>
            <w:shd w:val="clear" w:color="auto" w:fill="BFBFBF" w:themeFill="background1" w:themeFillShade="BF"/>
            <w:noWrap/>
            <w:vAlign w:val="center"/>
          </w:tcPr>
          <w:p w:rsidR="00507279" w:rsidRDefault="009D6C7C">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619" w:type="dxa"/>
            <w:shd w:val="clear" w:color="auto" w:fill="BFBFBF" w:themeFill="background1" w:themeFillShade="BF"/>
            <w:noWrap/>
            <w:vAlign w:val="center"/>
          </w:tcPr>
          <w:p w:rsidR="00507279" w:rsidRDefault="009D6C7C">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2045" w:type="dxa"/>
            <w:shd w:val="clear" w:color="auto" w:fill="BFBFBF" w:themeFill="background1" w:themeFillShade="BF"/>
            <w:vAlign w:val="center"/>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开盘参考价</w:t>
            </w:r>
          </w:p>
        </w:tc>
        <w:tc>
          <w:tcPr>
            <w:tcW w:w="2036" w:type="dxa"/>
            <w:shd w:val="clear" w:color="auto" w:fill="BFBFBF" w:themeFill="background1" w:themeFillShade="BF"/>
            <w:vAlign w:val="center"/>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上市首日</w:t>
            </w:r>
          </w:p>
        </w:tc>
      </w:tr>
      <w:tr w:rsidR="00507279">
        <w:trPr>
          <w:trHeight w:val="414"/>
          <w:jc w:val="center"/>
        </w:trPr>
        <w:tc>
          <w:tcPr>
            <w:tcW w:w="1694" w:type="dxa"/>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主板存托凭证</w:t>
            </w:r>
          </w:p>
        </w:tc>
        <w:tc>
          <w:tcPr>
            <w:tcW w:w="1297" w:type="dxa"/>
            <w:shd w:val="clear" w:color="auto" w:fill="auto"/>
            <w:noWrap/>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001011</w:t>
            </w:r>
          </w:p>
        </w:tc>
        <w:tc>
          <w:tcPr>
            <w:tcW w:w="1619" w:type="dxa"/>
            <w:shd w:val="clear" w:color="auto" w:fill="auto"/>
            <w:noWrap/>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N主测1DR</w:t>
            </w:r>
          </w:p>
        </w:tc>
        <w:tc>
          <w:tcPr>
            <w:tcW w:w="2045" w:type="dxa"/>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100元/份</w:t>
            </w:r>
          </w:p>
        </w:tc>
        <w:tc>
          <w:tcPr>
            <w:tcW w:w="2036" w:type="dxa"/>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kern w:val="0"/>
                <w:sz w:val="20"/>
                <w:lang w:bidi="ar"/>
              </w:rPr>
              <w:t>2020/12/26</w:t>
            </w:r>
          </w:p>
        </w:tc>
      </w:tr>
      <w:tr w:rsidR="00507279">
        <w:trPr>
          <w:trHeight w:val="334"/>
          <w:jc w:val="center"/>
        </w:trPr>
        <w:tc>
          <w:tcPr>
            <w:tcW w:w="1694" w:type="dxa"/>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创业板存托凭证</w:t>
            </w:r>
          </w:p>
        </w:tc>
        <w:tc>
          <w:tcPr>
            <w:tcW w:w="1297" w:type="dxa"/>
            <w:shd w:val="clear" w:color="auto" w:fill="auto"/>
            <w:noWrap/>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309801</w:t>
            </w:r>
          </w:p>
        </w:tc>
        <w:tc>
          <w:tcPr>
            <w:tcW w:w="1619" w:type="dxa"/>
            <w:shd w:val="clear" w:color="auto" w:fill="auto"/>
            <w:noWrap/>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N创测1DR</w:t>
            </w:r>
          </w:p>
        </w:tc>
        <w:tc>
          <w:tcPr>
            <w:tcW w:w="2045" w:type="dxa"/>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100元/份</w:t>
            </w:r>
          </w:p>
        </w:tc>
        <w:tc>
          <w:tcPr>
            <w:tcW w:w="2036" w:type="dxa"/>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kern w:val="0"/>
                <w:sz w:val="20"/>
                <w:lang w:bidi="ar"/>
              </w:rPr>
              <w:t>2020/12/26</w:t>
            </w:r>
          </w:p>
        </w:tc>
      </w:tr>
    </w:tbl>
    <w:p w:rsidR="00507279" w:rsidRDefault="009451A1" w:rsidP="00A06E14">
      <w:pPr>
        <w:pStyle w:val="af4"/>
        <w:numPr>
          <w:ilvl w:val="255"/>
          <w:numId w:val="0"/>
        </w:numPr>
        <w:ind w:leftChars="200" w:left="480"/>
        <w:outlineLvl w:val="1"/>
        <w:rPr>
          <w:rFonts w:ascii="楷体_GB2312" w:eastAsia="楷体_GB2312"/>
          <w:color w:val="000000"/>
          <w:sz w:val="28"/>
          <w:szCs w:val="28"/>
        </w:rPr>
      </w:pPr>
      <w:r>
        <w:rPr>
          <w:rFonts w:ascii="楷体_GB2312" w:eastAsia="楷体_GB2312" w:hint="eastAsia"/>
          <w:color w:val="000000"/>
          <w:sz w:val="28"/>
          <w:szCs w:val="28"/>
        </w:rPr>
        <w:t>（2）</w:t>
      </w:r>
      <w:r w:rsidR="009D6C7C">
        <w:rPr>
          <w:rFonts w:ascii="楷体_GB2312" w:eastAsia="楷体_GB2312" w:hint="eastAsia"/>
          <w:color w:val="000000"/>
          <w:sz w:val="28"/>
          <w:szCs w:val="28"/>
        </w:rPr>
        <w:t>基础设施基金上市交易业务</w:t>
      </w:r>
    </w:p>
    <w:tbl>
      <w:tblPr>
        <w:tblStyle w:val="ae"/>
        <w:tblW w:w="8522" w:type="dxa"/>
        <w:tblLayout w:type="fixed"/>
        <w:tblLook w:val="04A0" w:firstRow="1" w:lastRow="0" w:firstColumn="1" w:lastColumn="0" w:noHBand="0" w:noVBand="1"/>
      </w:tblPr>
      <w:tblGrid>
        <w:gridCol w:w="1242"/>
        <w:gridCol w:w="1104"/>
        <w:gridCol w:w="1247"/>
        <w:gridCol w:w="1335"/>
        <w:gridCol w:w="1276"/>
        <w:gridCol w:w="1536"/>
        <w:gridCol w:w="782"/>
      </w:tblGrid>
      <w:tr w:rsidR="00507279">
        <w:tc>
          <w:tcPr>
            <w:tcW w:w="1242"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证券代码</w:t>
            </w:r>
          </w:p>
        </w:tc>
        <w:tc>
          <w:tcPr>
            <w:tcW w:w="1104"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证券简称</w:t>
            </w:r>
          </w:p>
        </w:tc>
        <w:tc>
          <w:tcPr>
            <w:tcW w:w="1247"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上市首日</w:t>
            </w:r>
          </w:p>
        </w:tc>
        <w:tc>
          <w:tcPr>
            <w:tcW w:w="1335"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T+0</w:t>
            </w:r>
            <w:r>
              <w:rPr>
                <w:rFonts w:ascii="Times New Roman" w:eastAsia="楷体"/>
                <w:b/>
                <w:color w:val="2E2E2E"/>
                <w:kern w:val="0"/>
                <w:sz w:val="22"/>
                <w:szCs w:val="28"/>
              </w:rPr>
              <w:t>回转</w:t>
            </w:r>
          </w:p>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交易标识</w:t>
            </w:r>
          </w:p>
        </w:tc>
        <w:tc>
          <w:tcPr>
            <w:tcW w:w="1276"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开盘</w:t>
            </w:r>
          </w:p>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参考价</w:t>
            </w:r>
          </w:p>
        </w:tc>
        <w:tc>
          <w:tcPr>
            <w:tcW w:w="1536"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到期日</w:t>
            </w:r>
          </w:p>
        </w:tc>
        <w:tc>
          <w:tcPr>
            <w:tcW w:w="782"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面值</w:t>
            </w:r>
          </w:p>
        </w:tc>
      </w:tr>
      <w:tr w:rsidR="00507279">
        <w:tc>
          <w:tcPr>
            <w:tcW w:w="1242"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01</w:t>
            </w:r>
          </w:p>
        </w:tc>
        <w:tc>
          <w:tcPr>
            <w:tcW w:w="1104"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1</w:t>
            </w:r>
          </w:p>
        </w:tc>
        <w:tc>
          <w:tcPr>
            <w:tcW w:w="1247"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2020/12/</w:t>
            </w:r>
            <w:r>
              <w:rPr>
                <w:rFonts w:ascii="Times New Roman" w:eastAsia="楷体" w:hint="eastAsia"/>
                <w:color w:val="2E2E2E"/>
                <w:kern w:val="0"/>
                <w:sz w:val="22"/>
                <w:szCs w:val="28"/>
              </w:rPr>
              <w:t>25</w:t>
            </w:r>
          </w:p>
        </w:tc>
        <w:tc>
          <w:tcPr>
            <w:tcW w:w="1335"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是</w:t>
            </w:r>
          </w:p>
        </w:tc>
        <w:tc>
          <w:tcPr>
            <w:tcW w:w="1276"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1.1</w:t>
            </w:r>
          </w:p>
        </w:tc>
        <w:tc>
          <w:tcPr>
            <w:tcW w:w="1536"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2023/12/</w:t>
            </w:r>
            <w:r>
              <w:rPr>
                <w:rFonts w:ascii="Times New Roman" w:eastAsia="楷体" w:hint="eastAsia"/>
                <w:color w:val="2E2E2E"/>
                <w:kern w:val="0"/>
                <w:sz w:val="22"/>
                <w:szCs w:val="28"/>
              </w:rPr>
              <w:t>25</w:t>
            </w:r>
          </w:p>
        </w:tc>
        <w:tc>
          <w:tcPr>
            <w:tcW w:w="782"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1</w:t>
            </w:r>
          </w:p>
        </w:tc>
      </w:tr>
      <w:tr w:rsidR="00507279">
        <w:tc>
          <w:tcPr>
            <w:tcW w:w="124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02</w:t>
            </w:r>
          </w:p>
        </w:tc>
        <w:tc>
          <w:tcPr>
            <w:tcW w:w="1104"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2</w:t>
            </w:r>
          </w:p>
        </w:tc>
        <w:tc>
          <w:tcPr>
            <w:tcW w:w="1247"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2020/12/</w:t>
            </w:r>
            <w:r>
              <w:rPr>
                <w:rFonts w:ascii="Times New Roman" w:eastAsia="楷体" w:hint="eastAsia"/>
                <w:color w:val="2E2E2E"/>
                <w:kern w:val="0"/>
                <w:sz w:val="22"/>
                <w:szCs w:val="28"/>
              </w:rPr>
              <w:t>25</w:t>
            </w:r>
          </w:p>
        </w:tc>
        <w:tc>
          <w:tcPr>
            <w:tcW w:w="1335"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否</w:t>
            </w:r>
          </w:p>
        </w:tc>
        <w:tc>
          <w:tcPr>
            <w:tcW w:w="127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1.2</w:t>
            </w:r>
          </w:p>
        </w:tc>
        <w:tc>
          <w:tcPr>
            <w:tcW w:w="153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9999/12/31</w:t>
            </w:r>
          </w:p>
        </w:tc>
        <w:tc>
          <w:tcPr>
            <w:tcW w:w="78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w:t>
            </w:r>
          </w:p>
        </w:tc>
      </w:tr>
      <w:tr w:rsidR="00507279">
        <w:tc>
          <w:tcPr>
            <w:tcW w:w="124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03</w:t>
            </w:r>
          </w:p>
        </w:tc>
        <w:tc>
          <w:tcPr>
            <w:tcW w:w="1104"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3</w:t>
            </w:r>
          </w:p>
        </w:tc>
        <w:tc>
          <w:tcPr>
            <w:tcW w:w="1247"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2020/12/</w:t>
            </w:r>
            <w:r>
              <w:rPr>
                <w:rFonts w:ascii="Times New Roman" w:eastAsia="楷体" w:hint="eastAsia"/>
                <w:color w:val="2E2E2E"/>
                <w:kern w:val="0"/>
                <w:sz w:val="22"/>
                <w:szCs w:val="28"/>
              </w:rPr>
              <w:t>26</w:t>
            </w:r>
          </w:p>
        </w:tc>
        <w:tc>
          <w:tcPr>
            <w:tcW w:w="1335"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是</w:t>
            </w:r>
          </w:p>
        </w:tc>
        <w:tc>
          <w:tcPr>
            <w:tcW w:w="127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1.0</w:t>
            </w:r>
          </w:p>
        </w:tc>
        <w:tc>
          <w:tcPr>
            <w:tcW w:w="153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2023/12/</w:t>
            </w:r>
            <w:r>
              <w:rPr>
                <w:rFonts w:ascii="Times New Roman" w:eastAsia="楷体" w:hint="eastAsia"/>
                <w:color w:val="2E2E2E"/>
                <w:kern w:val="0"/>
                <w:sz w:val="22"/>
                <w:szCs w:val="28"/>
              </w:rPr>
              <w:t>26</w:t>
            </w:r>
          </w:p>
        </w:tc>
        <w:tc>
          <w:tcPr>
            <w:tcW w:w="78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w:t>
            </w:r>
          </w:p>
        </w:tc>
      </w:tr>
      <w:tr w:rsidR="00507279">
        <w:tc>
          <w:tcPr>
            <w:tcW w:w="124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04</w:t>
            </w:r>
          </w:p>
        </w:tc>
        <w:tc>
          <w:tcPr>
            <w:tcW w:w="1104"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4</w:t>
            </w:r>
          </w:p>
        </w:tc>
        <w:tc>
          <w:tcPr>
            <w:tcW w:w="1247"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2020/12/</w:t>
            </w:r>
            <w:r>
              <w:rPr>
                <w:rFonts w:ascii="Times New Roman" w:eastAsia="楷体" w:hint="eastAsia"/>
                <w:color w:val="2E2E2E"/>
                <w:kern w:val="0"/>
                <w:sz w:val="22"/>
                <w:szCs w:val="28"/>
              </w:rPr>
              <w:t>26</w:t>
            </w:r>
          </w:p>
        </w:tc>
        <w:tc>
          <w:tcPr>
            <w:tcW w:w="1335" w:type="dxa"/>
          </w:tcPr>
          <w:p w:rsidR="00507279" w:rsidRDefault="009D6C7C">
            <w:pPr>
              <w:jc w:val="center"/>
              <w:rPr>
                <w:rFonts w:ascii="Times New Roman" w:eastAsia="楷体"/>
                <w:color w:val="2E2E2E"/>
                <w:kern w:val="0"/>
                <w:sz w:val="22"/>
                <w:szCs w:val="28"/>
              </w:rPr>
            </w:pPr>
            <w:r>
              <w:rPr>
                <w:rFonts w:ascii="Times New Roman" w:eastAsia="楷体" w:hint="eastAsia"/>
                <w:color w:val="2E2E2E"/>
                <w:kern w:val="0"/>
                <w:sz w:val="22"/>
                <w:szCs w:val="28"/>
              </w:rPr>
              <w:t>否</w:t>
            </w:r>
          </w:p>
        </w:tc>
        <w:tc>
          <w:tcPr>
            <w:tcW w:w="127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1.0</w:t>
            </w:r>
          </w:p>
        </w:tc>
        <w:tc>
          <w:tcPr>
            <w:tcW w:w="153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9999/12/31</w:t>
            </w:r>
          </w:p>
        </w:tc>
        <w:tc>
          <w:tcPr>
            <w:tcW w:w="78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w:t>
            </w:r>
          </w:p>
        </w:tc>
      </w:tr>
    </w:tbl>
    <w:p w:rsidR="00507279" w:rsidRPr="00A863A0" w:rsidRDefault="009D6C7C">
      <w:pPr>
        <w:ind w:firstLineChars="200" w:firstLine="560"/>
        <w:rPr>
          <w:color w:val="000000"/>
          <w:sz w:val="28"/>
          <w:szCs w:val="28"/>
        </w:rPr>
      </w:pPr>
      <w:r>
        <w:rPr>
          <w:rFonts w:hint="eastAsia"/>
          <w:color w:val="000000"/>
          <w:sz w:val="28"/>
          <w:szCs w:val="28"/>
        </w:rPr>
        <w:t>基础设施基金上市首日涨跌幅及有效竞价范围限制比例为30%，协议交易、询价交易等有效申报价格范围为30%，非上市首日涨跌幅及有效竞价范围限制比例为10%，协议交易、询价交易等有效申报价格范围为10%。</w:t>
      </w:r>
      <w:r w:rsidR="00A863A0" w:rsidRPr="00A863A0">
        <w:rPr>
          <w:rFonts w:hint="eastAsia"/>
          <w:color w:val="000000"/>
          <w:sz w:val="28"/>
          <w:szCs w:val="28"/>
        </w:rPr>
        <w:t>中国结算为180001-180004每支证券在测试专用证券账户：0809900000—0809900001（法人），0199900000-0199900001（个人）在各个托管单元登记股份性质00和01的持仓各</w:t>
      </w:r>
      <w:r w:rsidR="009C5999">
        <w:rPr>
          <w:rFonts w:hint="eastAsia"/>
          <w:color w:val="000000"/>
          <w:sz w:val="28"/>
          <w:szCs w:val="28"/>
        </w:rPr>
        <w:t>5,0</w:t>
      </w:r>
      <w:r w:rsidR="00A863A0" w:rsidRPr="00A863A0">
        <w:rPr>
          <w:rFonts w:hint="eastAsia"/>
          <w:color w:val="000000"/>
          <w:sz w:val="28"/>
          <w:szCs w:val="28"/>
        </w:rPr>
        <w:t>00,000份。</w:t>
      </w:r>
    </w:p>
    <w:p w:rsidR="00507279" w:rsidRDefault="009D6C7C">
      <w:pPr>
        <w:ind w:firstLineChars="200" w:firstLine="560"/>
        <w:rPr>
          <w:color w:val="000000"/>
          <w:sz w:val="28"/>
          <w:szCs w:val="28"/>
        </w:rPr>
      </w:pPr>
      <w:r>
        <w:rPr>
          <w:rFonts w:hint="eastAsia"/>
          <w:color w:val="000000"/>
          <w:sz w:val="28"/>
          <w:szCs w:val="28"/>
        </w:rPr>
        <w:t>（3）基础设施基金要约收购</w:t>
      </w:r>
      <w:r w:rsidR="00BD0DEF">
        <w:rPr>
          <w:rFonts w:hint="eastAsia"/>
          <w:color w:val="000000"/>
          <w:sz w:val="28"/>
          <w:szCs w:val="28"/>
        </w:rPr>
        <w:t>业务</w:t>
      </w:r>
    </w:p>
    <w:tbl>
      <w:tblPr>
        <w:tblW w:w="7382" w:type="dxa"/>
        <w:jc w:val="center"/>
        <w:tblInd w:w="-1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77"/>
        <w:gridCol w:w="1154"/>
        <w:gridCol w:w="1739"/>
        <w:gridCol w:w="718"/>
        <w:gridCol w:w="1276"/>
        <w:gridCol w:w="1418"/>
      </w:tblGrid>
      <w:tr w:rsidR="009F1CD7" w:rsidTr="00A06E14">
        <w:trPr>
          <w:trHeight w:val="212"/>
          <w:tblHeader/>
          <w:jc w:val="center"/>
        </w:trPr>
        <w:tc>
          <w:tcPr>
            <w:tcW w:w="1077"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证券代码</w:t>
            </w:r>
          </w:p>
        </w:tc>
        <w:tc>
          <w:tcPr>
            <w:tcW w:w="1154"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收购编码</w:t>
            </w:r>
          </w:p>
        </w:tc>
        <w:tc>
          <w:tcPr>
            <w:tcW w:w="1739"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收购人名称</w:t>
            </w:r>
          </w:p>
        </w:tc>
        <w:tc>
          <w:tcPr>
            <w:tcW w:w="718"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收购价格</w:t>
            </w:r>
          </w:p>
        </w:tc>
        <w:tc>
          <w:tcPr>
            <w:tcW w:w="1276"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要约收购</w:t>
            </w:r>
          </w:p>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起始日期</w:t>
            </w:r>
          </w:p>
        </w:tc>
        <w:tc>
          <w:tcPr>
            <w:tcW w:w="1418" w:type="dxa"/>
            <w:shd w:val="clear" w:color="000000" w:fill="BFBFBF"/>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要约收购</w:t>
            </w:r>
          </w:p>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截止日期</w:t>
            </w:r>
          </w:p>
        </w:tc>
      </w:tr>
      <w:tr w:rsidR="009F1CD7" w:rsidTr="00A06E14">
        <w:trPr>
          <w:trHeight w:val="323"/>
          <w:jc w:val="center"/>
        </w:trPr>
        <w:tc>
          <w:tcPr>
            <w:tcW w:w="1077" w:type="dxa"/>
            <w:tcBorders>
              <w:bottom w:val="single" w:sz="8" w:space="0" w:color="auto"/>
            </w:tcBorders>
            <w:shd w:val="clear" w:color="auto" w:fill="auto"/>
            <w:noWrap/>
            <w:vAlign w:val="center"/>
          </w:tcPr>
          <w:p w:rsidR="009F1CD7" w:rsidRDefault="009F1CD7" w:rsidP="00507796">
            <w:pPr>
              <w:jc w:val="center"/>
              <w:rPr>
                <w:rFonts w:ascii="Times New Roman" w:eastAsia="楷体"/>
                <w:sz w:val="20"/>
              </w:rPr>
            </w:pPr>
            <w:r>
              <w:rPr>
                <w:rFonts w:ascii="Times New Roman" w:eastAsia="楷体"/>
                <w:sz w:val="20"/>
              </w:rPr>
              <w:t>1800</w:t>
            </w:r>
            <w:r>
              <w:rPr>
                <w:rFonts w:ascii="Times New Roman" w:eastAsia="楷体" w:hint="eastAsia"/>
                <w:sz w:val="20"/>
              </w:rPr>
              <w:t>01</w:t>
            </w:r>
          </w:p>
        </w:tc>
        <w:tc>
          <w:tcPr>
            <w:tcW w:w="1154" w:type="dxa"/>
            <w:tcBorders>
              <w:bottom w:val="single" w:sz="8" w:space="0" w:color="auto"/>
            </w:tcBorders>
            <w:shd w:val="clear" w:color="auto" w:fill="auto"/>
            <w:vAlign w:val="center"/>
          </w:tcPr>
          <w:p w:rsidR="009F1CD7" w:rsidRDefault="009F1CD7">
            <w:pPr>
              <w:jc w:val="center"/>
              <w:rPr>
                <w:rFonts w:ascii="Times New Roman" w:eastAsia="楷体"/>
                <w:sz w:val="20"/>
              </w:rPr>
            </w:pPr>
            <w:r>
              <w:rPr>
                <w:rFonts w:ascii="Times New Roman" w:eastAsia="楷体"/>
                <w:sz w:val="20"/>
              </w:rPr>
              <w:t>990232</w:t>
            </w:r>
          </w:p>
        </w:tc>
        <w:tc>
          <w:tcPr>
            <w:tcW w:w="1739" w:type="dxa"/>
            <w:tcBorders>
              <w:bottom w:val="single" w:sz="8" w:space="0" w:color="auto"/>
            </w:tcBorders>
            <w:vAlign w:val="center"/>
          </w:tcPr>
          <w:p w:rsidR="009F1CD7" w:rsidRDefault="009F1CD7">
            <w:pPr>
              <w:jc w:val="center"/>
              <w:rPr>
                <w:rFonts w:ascii="Times New Roman" w:eastAsia="楷体"/>
                <w:sz w:val="20"/>
              </w:rPr>
            </w:pPr>
            <w:r>
              <w:rPr>
                <w:rFonts w:ascii="Times New Roman" w:eastAsia="楷体"/>
                <w:sz w:val="20"/>
              </w:rPr>
              <w:t>测试收购公司</w:t>
            </w:r>
            <w:r>
              <w:rPr>
                <w:rFonts w:ascii="Times New Roman" w:eastAsia="楷体"/>
                <w:sz w:val="20"/>
              </w:rPr>
              <w:t>1</w:t>
            </w:r>
          </w:p>
        </w:tc>
        <w:tc>
          <w:tcPr>
            <w:tcW w:w="718" w:type="dxa"/>
            <w:tcBorders>
              <w:bottom w:val="single" w:sz="8" w:space="0" w:color="auto"/>
            </w:tcBorders>
            <w:shd w:val="clear" w:color="auto" w:fill="auto"/>
            <w:noWrap/>
            <w:vAlign w:val="center"/>
          </w:tcPr>
          <w:p w:rsidR="009F1CD7" w:rsidRDefault="009F1CD7">
            <w:pPr>
              <w:jc w:val="center"/>
              <w:rPr>
                <w:rFonts w:ascii="Times New Roman" w:eastAsia="楷体"/>
                <w:sz w:val="20"/>
              </w:rPr>
            </w:pPr>
            <w:r>
              <w:rPr>
                <w:rFonts w:ascii="Times New Roman" w:eastAsia="楷体" w:hint="eastAsia"/>
                <w:sz w:val="20"/>
              </w:rPr>
              <w:t>1.2</w:t>
            </w:r>
            <w:r>
              <w:rPr>
                <w:rFonts w:ascii="Times New Roman" w:eastAsia="楷体"/>
                <w:sz w:val="20"/>
              </w:rPr>
              <w:t>元</w:t>
            </w:r>
          </w:p>
        </w:tc>
        <w:tc>
          <w:tcPr>
            <w:tcW w:w="1276" w:type="dxa"/>
            <w:tcBorders>
              <w:bottom w:val="single" w:sz="8" w:space="0" w:color="auto"/>
            </w:tcBorders>
            <w:shd w:val="clear" w:color="auto" w:fill="auto"/>
            <w:noWrap/>
            <w:vAlign w:val="center"/>
          </w:tcPr>
          <w:p w:rsidR="009F1CD7" w:rsidRDefault="009F1CD7">
            <w:pPr>
              <w:jc w:val="center"/>
              <w:rPr>
                <w:rFonts w:ascii="Times New Roman" w:eastAsia="楷体"/>
                <w:sz w:val="20"/>
              </w:rPr>
            </w:pPr>
            <w:r>
              <w:rPr>
                <w:rFonts w:ascii="Times New Roman" w:eastAsia="楷体"/>
                <w:sz w:val="20"/>
              </w:rPr>
              <w:t>2020/12/</w:t>
            </w:r>
            <w:r>
              <w:rPr>
                <w:rFonts w:ascii="Times New Roman" w:eastAsia="楷体" w:hint="eastAsia"/>
                <w:sz w:val="20"/>
              </w:rPr>
              <w:t>26</w:t>
            </w:r>
          </w:p>
        </w:tc>
        <w:tc>
          <w:tcPr>
            <w:tcW w:w="1418" w:type="dxa"/>
            <w:tcBorders>
              <w:bottom w:val="single" w:sz="8" w:space="0" w:color="auto"/>
            </w:tcBorders>
            <w:vAlign w:val="center"/>
          </w:tcPr>
          <w:p w:rsidR="009F1CD7" w:rsidRDefault="009F1CD7">
            <w:pPr>
              <w:jc w:val="center"/>
              <w:rPr>
                <w:rFonts w:ascii="Times New Roman" w:eastAsia="楷体"/>
                <w:sz w:val="20"/>
              </w:rPr>
            </w:pPr>
            <w:r>
              <w:rPr>
                <w:rFonts w:ascii="Times New Roman" w:eastAsia="楷体"/>
                <w:sz w:val="20"/>
              </w:rPr>
              <w:t>2020/12/</w:t>
            </w:r>
            <w:r>
              <w:rPr>
                <w:rFonts w:ascii="Times New Roman" w:eastAsia="楷体" w:hint="eastAsia"/>
                <w:sz w:val="20"/>
              </w:rPr>
              <w:t>26</w:t>
            </w:r>
          </w:p>
        </w:tc>
      </w:tr>
    </w:tbl>
    <w:p w:rsidR="00507279" w:rsidRDefault="009D6C7C">
      <w:pPr>
        <w:ind w:firstLineChars="200" w:firstLine="560"/>
        <w:rPr>
          <w:color w:val="000000"/>
          <w:sz w:val="28"/>
          <w:szCs w:val="28"/>
        </w:rPr>
      </w:pPr>
      <w:r>
        <w:rPr>
          <w:rFonts w:hint="eastAsia"/>
          <w:color w:val="000000"/>
          <w:sz w:val="28"/>
          <w:szCs w:val="28"/>
        </w:rPr>
        <w:t>（4）</w:t>
      </w:r>
      <w:r>
        <w:rPr>
          <w:color w:val="000000"/>
          <w:sz w:val="28"/>
          <w:szCs w:val="28"/>
        </w:rPr>
        <w:t>定向可转债上市</w:t>
      </w:r>
      <w:r w:rsidR="00BD0DEF">
        <w:rPr>
          <w:rFonts w:hint="eastAsia"/>
          <w:color w:val="000000"/>
          <w:sz w:val="28"/>
          <w:szCs w:val="28"/>
        </w:rPr>
        <w:t>交易业务</w:t>
      </w:r>
    </w:p>
    <w:tbl>
      <w:tblPr>
        <w:tblStyle w:val="ae"/>
        <w:tblW w:w="8622" w:type="dxa"/>
        <w:jc w:val="center"/>
        <w:tblInd w:w="-100" w:type="dxa"/>
        <w:tblLayout w:type="fixed"/>
        <w:tblLook w:val="04A0" w:firstRow="1" w:lastRow="0" w:firstColumn="1" w:lastColumn="0" w:noHBand="0" w:noVBand="1"/>
      </w:tblPr>
      <w:tblGrid>
        <w:gridCol w:w="1214"/>
        <w:gridCol w:w="1236"/>
        <w:gridCol w:w="1238"/>
        <w:gridCol w:w="1050"/>
        <w:gridCol w:w="2125"/>
        <w:gridCol w:w="1759"/>
      </w:tblGrid>
      <w:tr w:rsidR="00507279">
        <w:trPr>
          <w:jc w:val="center"/>
        </w:trPr>
        <w:tc>
          <w:tcPr>
            <w:tcW w:w="1214"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证券代码</w:t>
            </w:r>
          </w:p>
        </w:tc>
        <w:tc>
          <w:tcPr>
            <w:tcW w:w="1236"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证券简称</w:t>
            </w:r>
          </w:p>
        </w:tc>
        <w:tc>
          <w:tcPr>
            <w:tcW w:w="1238"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标的代码</w:t>
            </w:r>
          </w:p>
        </w:tc>
        <w:tc>
          <w:tcPr>
            <w:tcW w:w="1050"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标的简称</w:t>
            </w:r>
          </w:p>
        </w:tc>
        <w:tc>
          <w:tcPr>
            <w:tcW w:w="2125" w:type="dxa"/>
            <w:shd w:val="clear" w:color="auto" w:fill="BFBFBF" w:themeFill="background1" w:themeFillShade="BF"/>
          </w:tcPr>
          <w:p w:rsidR="00507279" w:rsidRDefault="004557CA">
            <w:pPr>
              <w:widowControl/>
              <w:jc w:val="center"/>
              <w:rPr>
                <w:rFonts w:ascii="Times New Roman" w:eastAsia="楷体"/>
                <w:b/>
                <w:bCs/>
                <w:color w:val="2E2E2E"/>
                <w:kern w:val="0"/>
                <w:sz w:val="20"/>
              </w:rPr>
            </w:pPr>
            <w:r>
              <w:rPr>
                <w:rFonts w:ascii="Times New Roman" w:eastAsia="楷体" w:hint="eastAsia"/>
                <w:b/>
                <w:bCs/>
                <w:color w:val="2E2E2E"/>
                <w:kern w:val="0"/>
                <w:sz w:val="20"/>
              </w:rPr>
              <w:t>用途类型</w:t>
            </w:r>
          </w:p>
        </w:tc>
        <w:tc>
          <w:tcPr>
            <w:tcW w:w="1759"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上市首日</w:t>
            </w:r>
          </w:p>
        </w:tc>
      </w:tr>
      <w:tr w:rsidR="00507279">
        <w:trPr>
          <w:jc w:val="center"/>
        </w:trPr>
        <w:tc>
          <w:tcPr>
            <w:tcW w:w="1214" w:type="dxa"/>
          </w:tcPr>
          <w:p w:rsidR="00507279" w:rsidRDefault="009D6C7C">
            <w:pPr>
              <w:jc w:val="center"/>
              <w:rPr>
                <w:rFonts w:ascii="Times New Roman" w:eastAsia="楷体"/>
                <w:sz w:val="20"/>
              </w:rPr>
            </w:pPr>
            <w:r>
              <w:rPr>
                <w:rFonts w:ascii="Times New Roman" w:eastAsia="楷体"/>
                <w:sz w:val="20"/>
              </w:rPr>
              <w:t>124051</w:t>
            </w:r>
          </w:p>
        </w:tc>
        <w:tc>
          <w:tcPr>
            <w:tcW w:w="1236" w:type="dxa"/>
          </w:tcPr>
          <w:p w:rsidR="00507279" w:rsidRDefault="009D6C7C">
            <w:pPr>
              <w:jc w:val="center"/>
              <w:rPr>
                <w:rFonts w:ascii="Times New Roman" w:eastAsia="楷体"/>
                <w:sz w:val="20"/>
              </w:rPr>
            </w:pPr>
            <w:r>
              <w:rPr>
                <w:rFonts w:ascii="Times New Roman" w:eastAsia="楷体" w:hint="eastAsia"/>
                <w:sz w:val="20"/>
              </w:rPr>
              <w:t>定转</w:t>
            </w:r>
            <w:r>
              <w:rPr>
                <w:rFonts w:ascii="Times New Roman" w:eastAsia="楷体"/>
                <w:sz w:val="20"/>
              </w:rPr>
              <w:t>测</w:t>
            </w:r>
            <w:r>
              <w:rPr>
                <w:rFonts w:ascii="Times New Roman" w:eastAsia="楷体"/>
                <w:sz w:val="20"/>
              </w:rPr>
              <w:t>01</w:t>
            </w:r>
          </w:p>
        </w:tc>
        <w:tc>
          <w:tcPr>
            <w:tcW w:w="1238" w:type="dxa"/>
          </w:tcPr>
          <w:p w:rsidR="00507279" w:rsidRDefault="009D6C7C">
            <w:pPr>
              <w:jc w:val="center"/>
              <w:rPr>
                <w:rFonts w:ascii="Times New Roman" w:eastAsia="楷体"/>
                <w:sz w:val="20"/>
              </w:rPr>
            </w:pPr>
            <w:r>
              <w:rPr>
                <w:rFonts w:ascii="Times New Roman" w:eastAsia="楷体" w:hint="eastAsia"/>
                <w:sz w:val="20"/>
              </w:rPr>
              <w:t>300001</w:t>
            </w:r>
          </w:p>
        </w:tc>
        <w:tc>
          <w:tcPr>
            <w:tcW w:w="1050" w:type="dxa"/>
          </w:tcPr>
          <w:p w:rsidR="00507279" w:rsidRDefault="009D6C7C">
            <w:pPr>
              <w:jc w:val="center"/>
              <w:rPr>
                <w:rFonts w:ascii="Times New Roman" w:eastAsia="楷体"/>
                <w:sz w:val="20"/>
              </w:rPr>
            </w:pPr>
            <w:r>
              <w:rPr>
                <w:rFonts w:ascii="Times New Roman" w:eastAsia="楷体" w:hint="eastAsia"/>
                <w:sz w:val="20"/>
              </w:rPr>
              <w:t>特锐德</w:t>
            </w:r>
          </w:p>
        </w:tc>
        <w:tc>
          <w:tcPr>
            <w:tcW w:w="2125" w:type="dxa"/>
          </w:tcPr>
          <w:p w:rsidR="00507279" w:rsidRDefault="009D6C7C">
            <w:pPr>
              <w:jc w:val="center"/>
              <w:rPr>
                <w:rFonts w:ascii="Times New Roman" w:eastAsia="楷体"/>
                <w:sz w:val="20"/>
              </w:rPr>
            </w:pPr>
            <w:r>
              <w:rPr>
                <w:rFonts w:ascii="Times New Roman" w:eastAsia="楷体" w:hint="eastAsia"/>
                <w:sz w:val="20"/>
              </w:rPr>
              <w:t>再融资定向可转债</w:t>
            </w:r>
          </w:p>
        </w:tc>
        <w:tc>
          <w:tcPr>
            <w:tcW w:w="1759" w:type="dxa"/>
            <w:vAlign w:val="center"/>
          </w:tcPr>
          <w:p w:rsidR="00507279" w:rsidRDefault="009D6C7C">
            <w:pPr>
              <w:widowControl/>
              <w:jc w:val="center"/>
              <w:rPr>
                <w:rFonts w:ascii="Times New Roman"/>
                <w:kern w:val="0"/>
                <w:szCs w:val="28"/>
              </w:rPr>
            </w:pPr>
            <w:r>
              <w:rPr>
                <w:rFonts w:ascii="楷体" w:eastAsia="楷体" w:hAnsi="楷体" w:cs="楷体" w:hint="eastAsia"/>
                <w:kern w:val="0"/>
                <w:sz w:val="20"/>
                <w:lang w:bidi="ar"/>
              </w:rPr>
              <w:t>2020/12/26</w:t>
            </w:r>
          </w:p>
        </w:tc>
      </w:tr>
      <w:tr w:rsidR="00507279">
        <w:trPr>
          <w:trHeight w:val="327"/>
          <w:jc w:val="center"/>
        </w:trPr>
        <w:tc>
          <w:tcPr>
            <w:tcW w:w="1214" w:type="dxa"/>
          </w:tcPr>
          <w:p w:rsidR="00507279" w:rsidRDefault="009D6C7C">
            <w:pPr>
              <w:jc w:val="center"/>
              <w:rPr>
                <w:rFonts w:ascii="Times New Roman" w:eastAsia="楷体"/>
                <w:sz w:val="20"/>
              </w:rPr>
            </w:pPr>
            <w:r>
              <w:rPr>
                <w:rFonts w:ascii="Times New Roman" w:eastAsia="楷体"/>
                <w:sz w:val="20"/>
              </w:rPr>
              <w:t>124052</w:t>
            </w:r>
          </w:p>
        </w:tc>
        <w:tc>
          <w:tcPr>
            <w:tcW w:w="1236" w:type="dxa"/>
          </w:tcPr>
          <w:p w:rsidR="00507279" w:rsidRDefault="009D6C7C">
            <w:pPr>
              <w:jc w:val="center"/>
              <w:rPr>
                <w:rFonts w:ascii="Times New Roman" w:eastAsia="楷体"/>
                <w:sz w:val="20"/>
              </w:rPr>
            </w:pPr>
            <w:r>
              <w:rPr>
                <w:rFonts w:ascii="Times New Roman" w:eastAsia="楷体" w:hint="eastAsia"/>
                <w:sz w:val="20"/>
              </w:rPr>
              <w:t>定转</w:t>
            </w:r>
            <w:r>
              <w:rPr>
                <w:rFonts w:ascii="Times New Roman" w:eastAsia="楷体"/>
                <w:sz w:val="20"/>
              </w:rPr>
              <w:t>测</w:t>
            </w:r>
            <w:r>
              <w:rPr>
                <w:rFonts w:ascii="Times New Roman" w:eastAsia="楷体"/>
                <w:sz w:val="20"/>
              </w:rPr>
              <w:t>02</w:t>
            </w:r>
          </w:p>
        </w:tc>
        <w:tc>
          <w:tcPr>
            <w:tcW w:w="1238" w:type="dxa"/>
          </w:tcPr>
          <w:p w:rsidR="00507279" w:rsidRDefault="009D6C7C">
            <w:pPr>
              <w:jc w:val="center"/>
              <w:rPr>
                <w:rFonts w:ascii="Times New Roman" w:eastAsia="楷体"/>
                <w:sz w:val="20"/>
              </w:rPr>
            </w:pPr>
            <w:r>
              <w:rPr>
                <w:rFonts w:ascii="Times New Roman" w:eastAsia="楷体" w:hint="eastAsia"/>
                <w:sz w:val="20"/>
              </w:rPr>
              <w:t>002008</w:t>
            </w:r>
          </w:p>
        </w:tc>
        <w:tc>
          <w:tcPr>
            <w:tcW w:w="1050" w:type="dxa"/>
          </w:tcPr>
          <w:p w:rsidR="00507279" w:rsidRDefault="009D6C7C">
            <w:pPr>
              <w:jc w:val="center"/>
              <w:rPr>
                <w:rFonts w:ascii="Times New Roman" w:eastAsia="楷体"/>
                <w:sz w:val="20"/>
              </w:rPr>
            </w:pPr>
            <w:r>
              <w:rPr>
                <w:rFonts w:ascii="Times New Roman" w:eastAsia="楷体" w:hint="eastAsia"/>
                <w:sz w:val="20"/>
              </w:rPr>
              <w:t>大族激光</w:t>
            </w:r>
          </w:p>
        </w:tc>
        <w:tc>
          <w:tcPr>
            <w:tcW w:w="2125" w:type="dxa"/>
          </w:tcPr>
          <w:p w:rsidR="00507279" w:rsidRDefault="009D6C7C">
            <w:pPr>
              <w:jc w:val="center"/>
              <w:rPr>
                <w:rFonts w:ascii="Times New Roman" w:eastAsia="楷体"/>
                <w:sz w:val="20"/>
              </w:rPr>
            </w:pPr>
            <w:r>
              <w:rPr>
                <w:rFonts w:ascii="Times New Roman" w:eastAsia="楷体" w:hint="eastAsia"/>
                <w:sz w:val="20"/>
              </w:rPr>
              <w:t>配套融资定向可转债</w:t>
            </w:r>
          </w:p>
        </w:tc>
        <w:tc>
          <w:tcPr>
            <w:tcW w:w="1759" w:type="dxa"/>
            <w:vAlign w:val="center"/>
          </w:tcPr>
          <w:p w:rsidR="00507279" w:rsidRDefault="009D6C7C">
            <w:pPr>
              <w:widowControl/>
              <w:jc w:val="center"/>
              <w:rPr>
                <w:rFonts w:ascii="Times New Roman"/>
                <w:kern w:val="0"/>
                <w:szCs w:val="28"/>
              </w:rPr>
            </w:pPr>
            <w:r>
              <w:rPr>
                <w:rFonts w:ascii="楷体" w:eastAsia="楷体" w:hAnsi="楷体" w:cs="楷体" w:hint="eastAsia"/>
                <w:kern w:val="0"/>
                <w:sz w:val="20"/>
                <w:lang w:bidi="ar"/>
              </w:rPr>
              <w:t>2020/12/26</w:t>
            </w:r>
          </w:p>
        </w:tc>
      </w:tr>
      <w:tr w:rsidR="00507279">
        <w:trPr>
          <w:jc w:val="center"/>
        </w:trPr>
        <w:tc>
          <w:tcPr>
            <w:tcW w:w="1214" w:type="dxa"/>
          </w:tcPr>
          <w:p w:rsidR="00507279" w:rsidRDefault="009D6C7C">
            <w:pPr>
              <w:jc w:val="center"/>
              <w:rPr>
                <w:rFonts w:ascii="Times New Roman" w:eastAsia="楷体"/>
                <w:sz w:val="20"/>
              </w:rPr>
            </w:pPr>
            <w:r>
              <w:rPr>
                <w:rFonts w:ascii="Times New Roman" w:eastAsia="楷体"/>
                <w:sz w:val="20"/>
              </w:rPr>
              <w:t>124053</w:t>
            </w:r>
          </w:p>
        </w:tc>
        <w:tc>
          <w:tcPr>
            <w:tcW w:w="1236" w:type="dxa"/>
          </w:tcPr>
          <w:p w:rsidR="00507279" w:rsidRDefault="009D6C7C">
            <w:pPr>
              <w:jc w:val="center"/>
              <w:rPr>
                <w:rFonts w:ascii="Times New Roman" w:eastAsia="楷体"/>
                <w:sz w:val="20"/>
              </w:rPr>
            </w:pPr>
            <w:r>
              <w:rPr>
                <w:rFonts w:ascii="Times New Roman" w:eastAsia="楷体" w:hint="eastAsia"/>
                <w:sz w:val="20"/>
              </w:rPr>
              <w:t>定转</w:t>
            </w:r>
            <w:r>
              <w:rPr>
                <w:rFonts w:ascii="Times New Roman" w:eastAsia="楷体"/>
                <w:sz w:val="20"/>
              </w:rPr>
              <w:t>测</w:t>
            </w:r>
            <w:r>
              <w:rPr>
                <w:rFonts w:ascii="Times New Roman" w:eastAsia="楷体"/>
                <w:sz w:val="20"/>
              </w:rPr>
              <w:t>03</w:t>
            </w:r>
          </w:p>
        </w:tc>
        <w:tc>
          <w:tcPr>
            <w:tcW w:w="1238" w:type="dxa"/>
          </w:tcPr>
          <w:p w:rsidR="00507279" w:rsidRDefault="009D6C7C">
            <w:pPr>
              <w:jc w:val="center"/>
              <w:rPr>
                <w:rFonts w:ascii="Times New Roman" w:eastAsia="楷体"/>
                <w:sz w:val="20"/>
              </w:rPr>
            </w:pPr>
            <w:r>
              <w:rPr>
                <w:rFonts w:ascii="Times New Roman" w:eastAsia="楷体" w:hint="eastAsia"/>
                <w:sz w:val="20"/>
              </w:rPr>
              <w:t>000034</w:t>
            </w:r>
          </w:p>
        </w:tc>
        <w:tc>
          <w:tcPr>
            <w:tcW w:w="1050" w:type="dxa"/>
          </w:tcPr>
          <w:p w:rsidR="00507279" w:rsidRDefault="009D6C7C">
            <w:pPr>
              <w:jc w:val="center"/>
              <w:rPr>
                <w:rFonts w:ascii="Times New Roman" w:eastAsia="楷体"/>
                <w:sz w:val="20"/>
              </w:rPr>
            </w:pPr>
            <w:r>
              <w:rPr>
                <w:rFonts w:ascii="Times New Roman" w:eastAsia="楷体" w:hint="eastAsia"/>
                <w:sz w:val="20"/>
              </w:rPr>
              <w:t>神州数码</w:t>
            </w:r>
          </w:p>
        </w:tc>
        <w:tc>
          <w:tcPr>
            <w:tcW w:w="2125" w:type="dxa"/>
          </w:tcPr>
          <w:p w:rsidR="00507279" w:rsidRDefault="009D6C7C">
            <w:pPr>
              <w:jc w:val="center"/>
              <w:rPr>
                <w:rFonts w:ascii="Times New Roman" w:eastAsia="楷体"/>
                <w:sz w:val="20"/>
              </w:rPr>
            </w:pPr>
            <w:r>
              <w:rPr>
                <w:rFonts w:ascii="Times New Roman" w:eastAsia="楷体" w:hint="eastAsia"/>
                <w:sz w:val="20"/>
              </w:rPr>
              <w:t>资产对价定向可转债</w:t>
            </w:r>
          </w:p>
        </w:tc>
        <w:tc>
          <w:tcPr>
            <w:tcW w:w="1759" w:type="dxa"/>
            <w:vAlign w:val="center"/>
          </w:tcPr>
          <w:p w:rsidR="00507279" w:rsidRDefault="009D6C7C">
            <w:pPr>
              <w:widowControl/>
              <w:jc w:val="center"/>
              <w:rPr>
                <w:rFonts w:ascii="Times New Roman"/>
                <w:kern w:val="0"/>
                <w:szCs w:val="28"/>
              </w:rPr>
            </w:pPr>
            <w:r>
              <w:rPr>
                <w:rFonts w:ascii="楷体" w:eastAsia="楷体" w:hAnsi="楷体" w:cs="楷体" w:hint="eastAsia"/>
                <w:kern w:val="0"/>
                <w:sz w:val="20"/>
                <w:lang w:bidi="ar"/>
              </w:rPr>
              <w:t>2020/12/26</w:t>
            </w:r>
          </w:p>
        </w:tc>
      </w:tr>
    </w:tbl>
    <w:p w:rsidR="00507279" w:rsidRDefault="009D6C7C">
      <w:pPr>
        <w:pStyle w:val="af4"/>
        <w:numPr>
          <w:ilvl w:val="0"/>
          <w:numId w:val="7"/>
        </w:numPr>
        <w:ind w:firstLine="560"/>
        <w:outlineLvl w:val="1"/>
        <w:rPr>
          <w:rFonts w:ascii="楷体_GB2312" w:eastAsia="楷体_GB2312"/>
          <w:color w:val="000000"/>
          <w:sz w:val="28"/>
          <w:szCs w:val="28"/>
        </w:rPr>
      </w:pPr>
      <w:r>
        <w:rPr>
          <w:rFonts w:ascii="楷体_GB2312" w:eastAsia="楷体_GB2312" w:hint="eastAsia"/>
          <w:color w:val="000000"/>
          <w:sz w:val="28"/>
          <w:szCs w:val="28"/>
        </w:rPr>
        <w:t>可转债转股</w:t>
      </w:r>
      <w:r w:rsidR="00BD0DEF">
        <w:rPr>
          <w:rFonts w:ascii="楷体_GB2312" w:eastAsia="楷体_GB2312" w:hint="eastAsia"/>
          <w:color w:val="000000"/>
          <w:sz w:val="28"/>
          <w:szCs w:val="28"/>
        </w:rPr>
        <w:t>业务</w:t>
      </w:r>
    </w:p>
    <w:tbl>
      <w:tblPr>
        <w:tblStyle w:val="ae"/>
        <w:tblW w:w="8522" w:type="dxa"/>
        <w:jc w:val="center"/>
        <w:tblLayout w:type="fixed"/>
        <w:tblLook w:val="04A0" w:firstRow="1" w:lastRow="0" w:firstColumn="1" w:lastColumn="0" w:noHBand="0" w:noVBand="1"/>
      </w:tblPr>
      <w:tblGrid>
        <w:gridCol w:w="883"/>
        <w:gridCol w:w="1021"/>
        <w:gridCol w:w="712"/>
        <w:gridCol w:w="1021"/>
        <w:gridCol w:w="767"/>
        <w:gridCol w:w="1570"/>
        <w:gridCol w:w="2548"/>
      </w:tblGrid>
      <w:tr w:rsidR="00507279" w:rsidTr="00A06E14">
        <w:trPr>
          <w:jc w:val="center"/>
        </w:trPr>
        <w:tc>
          <w:tcPr>
            <w:tcW w:w="883"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证券类别</w:t>
            </w:r>
          </w:p>
        </w:tc>
        <w:tc>
          <w:tcPr>
            <w:tcW w:w="1021"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证券代码</w:t>
            </w:r>
          </w:p>
        </w:tc>
        <w:tc>
          <w:tcPr>
            <w:tcW w:w="712"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证券简称</w:t>
            </w:r>
          </w:p>
        </w:tc>
        <w:tc>
          <w:tcPr>
            <w:tcW w:w="1021"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标的代码</w:t>
            </w:r>
          </w:p>
        </w:tc>
        <w:tc>
          <w:tcPr>
            <w:tcW w:w="767"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标的简称</w:t>
            </w:r>
          </w:p>
        </w:tc>
        <w:tc>
          <w:tcPr>
            <w:tcW w:w="1570"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转股起始日</w:t>
            </w:r>
          </w:p>
        </w:tc>
        <w:tc>
          <w:tcPr>
            <w:tcW w:w="2548"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业务方案</w:t>
            </w:r>
          </w:p>
        </w:tc>
      </w:tr>
      <w:tr w:rsidR="00507279" w:rsidTr="00A06E14">
        <w:trPr>
          <w:jc w:val="center"/>
        </w:trPr>
        <w:tc>
          <w:tcPr>
            <w:tcW w:w="883" w:type="dxa"/>
            <w:vAlign w:val="center"/>
          </w:tcPr>
          <w:p w:rsidR="00507279" w:rsidRDefault="009D6C7C">
            <w:pPr>
              <w:jc w:val="center"/>
              <w:rPr>
                <w:rFonts w:ascii="Times New Roman" w:eastAsia="楷体"/>
                <w:sz w:val="20"/>
              </w:rPr>
            </w:pPr>
            <w:r>
              <w:rPr>
                <w:rFonts w:ascii="Times New Roman" w:eastAsia="楷体" w:hint="eastAsia"/>
                <w:sz w:val="20"/>
              </w:rPr>
              <w:t>定向可转债</w:t>
            </w:r>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124001</w:t>
            </w:r>
          </w:p>
        </w:tc>
        <w:tc>
          <w:tcPr>
            <w:tcW w:w="712" w:type="dxa"/>
            <w:vAlign w:val="center"/>
          </w:tcPr>
          <w:p w:rsidR="00507279" w:rsidRDefault="009D6C7C">
            <w:pPr>
              <w:jc w:val="center"/>
              <w:rPr>
                <w:rFonts w:ascii="Times New Roman" w:eastAsia="楷体"/>
                <w:sz w:val="20"/>
              </w:rPr>
            </w:pPr>
            <w:r>
              <w:rPr>
                <w:rFonts w:ascii="Times New Roman" w:eastAsia="楷体" w:hint="eastAsia"/>
                <w:sz w:val="20"/>
              </w:rPr>
              <w:t>劲刚定转</w:t>
            </w:r>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300629</w:t>
            </w:r>
          </w:p>
        </w:tc>
        <w:tc>
          <w:tcPr>
            <w:tcW w:w="767" w:type="dxa"/>
            <w:vAlign w:val="center"/>
          </w:tcPr>
          <w:p w:rsidR="00507279" w:rsidRDefault="009D6C7C">
            <w:pPr>
              <w:jc w:val="center"/>
              <w:rPr>
                <w:rFonts w:ascii="Times New Roman" w:eastAsia="楷体"/>
                <w:sz w:val="20"/>
              </w:rPr>
            </w:pPr>
            <w:r>
              <w:rPr>
                <w:rFonts w:ascii="Times New Roman" w:eastAsia="楷体" w:hint="eastAsia"/>
                <w:sz w:val="20"/>
              </w:rPr>
              <w:t>新劲刚</w:t>
            </w:r>
          </w:p>
        </w:tc>
        <w:tc>
          <w:tcPr>
            <w:tcW w:w="1570" w:type="dxa"/>
            <w:vAlign w:val="center"/>
          </w:tcPr>
          <w:p w:rsidR="00507279" w:rsidRDefault="009D6C7C">
            <w:pPr>
              <w:widowControl/>
              <w:jc w:val="center"/>
              <w:rPr>
                <w:rFonts w:ascii="Times New Roman" w:eastAsia="楷体"/>
                <w:sz w:val="20"/>
              </w:rPr>
            </w:pPr>
            <w:r>
              <w:rPr>
                <w:rFonts w:ascii="楷体" w:eastAsia="楷体" w:hAnsi="楷体" w:cs="楷体" w:hint="eastAsia"/>
                <w:kern w:val="0"/>
                <w:sz w:val="20"/>
                <w:lang w:bidi="ar"/>
              </w:rPr>
              <w:t>2020/12/26</w:t>
            </w:r>
          </w:p>
        </w:tc>
        <w:tc>
          <w:tcPr>
            <w:tcW w:w="2548" w:type="dxa"/>
            <w:vAlign w:val="center"/>
          </w:tcPr>
          <w:p w:rsidR="00507279" w:rsidRDefault="009D6C7C">
            <w:pPr>
              <w:jc w:val="center"/>
              <w:rPr>
                <w:rFonts w:ascii="Times New Roman" w:eastAsia="楷体"/>
                <w:sz w:val="20"/>
              </w:rPr>
            </w:pPr>
            <w:r>
              <w:rPr>
                <w:rFonts w:ascii="Times New Roman" w:eastAsia="楷体" w:hint="eastAsia"/>
                <w:sz w:val="20"/>
              </w:rPr>
              <w:t>转股价格</w:t>
            </w:r>
            <w:r>
              <w:rPr>
                <w:rFonts w:ascii="Times New Roman" w:eastAsia="楷体" w:hint="eastAsia"/>
                <w:sz w:val="20"/>
              </w:rPr>
              <w:t>:6</w:t>
            </w:r>
            <w:r>
              <w:rPr>
                <w:rFonts w:ascii="Times New Roman" w:eastAsia="楷体" w:hint="eastAsia"/>
                <w:sz w:val="20"/>
              </w:rPr>
              <w:t>元</w:t>
            </w:r>
            <w:r>
              <w:rPr>
                <w:rFonts w:ascii="Times New Roman" w:eastAsia="楷体" w:hint="eastAsia"/>
                <w:sz w:val="20"/>
              </w:rPr>
              <w:t>/</w:t>
            </w:r>
            <w:r>
              <w:rPr>
                <w:rFonts w:ascii="Times New Roman" w:eastAsia="楷体" w:hint="eastAsia"/>
                <w:sz w:val="20"/>
              </w:rPr>
              <w:t>股</w:t>
            </w:r>
          </w:p>
          <w:p w:rsidR="00507279" w:rsidRDefault="009D6C7C">
            <w:pPr>
              <w:jc w:val="center"/>
              <w:rPr>
                <w:rFonts w:ascii="Times New Roman" w:eastAsia="楷体"/>
                <w:sz w:val="20"/>
              </w:rPr>
            </w:pPr>
            <w:r>
              <w:rPr>
                <w:rFonts w:ascii="Times New Roman" w:eastAsia="楷体" w:hint="eastAsia"/>
                <w:sz w:val="20"/>
              </w:rPr>
              <w:t>转股股份是否限售：否</w:t>
            </w:r>
          </w:p>
        </w:tc>
      </w:tr>
      <w:tr w:rsidR="00507279" w:rsidTr="00A06E14">
        <w:trPr>
          <w:jc w:val="center"/>
        </w:trPr>
        <w:tc>
          <w:tcPr>
            <w:tcW w:w="883" w:type="dxa"/>
            <w:vAlign w:val="center"/>
          </w:tcPr>
          <w:p w:rsidR="00507279" w:rsidRDefault="009D6C7C">
            <w:pPr>
              <w:jc w:val="center"/>
              <w:rPr>
                <w:rFonts w:ascii="Times New Roman" w:eastAsia="楷体"/>
                <w:sz w:val="20"/>
              </w:rPr>
            </w:pPr>
            <w:r>
              <w:rPr>
                <w:rFonts w:ascii="Times New Roman" w:eastAsia="楷体" w:hint="eastAsia"/>
                <w:sz w:val="20"/>
              </w:rPr>
              <w:t>定向可转债</w:t>
            </w:r>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124002</w:t>
            </w:r>
          </w:p>
        </w:tc>
        <w:tc>
          <w:tcPr>
            <w:tcW w:w="712" w:type="dxa"/>
            <w:vAlign w:val="center"/>
          </w:tcPr>
          <w:p w:rsidR="00507279" w:rsidRDefault="009D6C7C">
            <w:pPr>
              <w:jc w:val="center"/>
              <w:rPr>
                <w:rFonts w:ascii="Times New Roman" w:eastAsia="楷体"/>
                <w:sz w:val="20"/>
              </w:rPr>
            </w:pPr>
            <w:r>
              <w:rPr>
                <w:rFonts w:ascii="Times New Roman" w:eastAsia="楷体" w:hint="eastAsia"/>
                <w:sz w:val="20"/>
              </w:rPr>
              <w:t>华铭定转</w:t>
            </w:r>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300462</w:t>
            </w:r>
          </w:p>
        </w:tc>
        <w:tc>
          <w:tcPr>
            <w:tcW w:w="767" w:type="dxa"/>
            <w:vAlign w:val="center"/>
          </w:tcPr>
          <w:p w:rsidR="00507279" w:rsidRDefault="009D6C7C">
            <w:pPr>
              <w:jc w:val="center"/>
              <w:rPr>
                <w:rFonts w:ascii="Times New Roman" w:eastAsia="楷体"/>
                <w:sz w:val="20"/>
              </w:rPr>
            </w:pPr>
            <w:r>
              <w:rPr>
                <w:rFonts w:ascii="Times New Roman" w:eastAsia="楷体" w:hint="eastAsia"/>
                <w:sz w:val="20"/>
              </w:rPr>
              <w:t>华铭智能</w:t>
            </w:r>
          </w:p>
        </w:tc>
        <w:tc>
          <w:tcPr>
            <w:tcW w:w="1570" w:type="dxa"/>
            <w:vAlign w:val="center"/>
          </w:tcPr>
          <w:p w:rsidR="00507279" w:rsidRDefault="009D6C7C">
            <w:pPr>
              <w:widowControl/>
              <w:jc w:val="center"/>
              <w:rPr>
                <w:rFonts w:ascii="Times New Roman" w:eastAsia="楷体"/>
                <w:sz w:val="20"/>
              </w:rPr>
            </w:pPr>
            <w:r>
              <w:rPr>
                <w:rFonts w:ascii="楷体" w:eastAsia="楷体" w:hAnsi="楷体" w:cs="楷体" w:hint="eastAsia"/>
                <w:kern w:val="0"/>
                <w:sz w:val="20"/>
                <w:lang w:bidi="ar"/>
              </w:rPr>
              <w:t>2020/12/26</w:t>
            </w:r>
          </w:p>
        </w:tc>
        <w:tc>
          <w:tcPr>
            <w:tcW w:w="2548" w:type="dxa"/>
            <w:vAlign w:val="center"/>
          </w:tcPr>
          <w:p w:rsidR="00507279" w:rsidRDefault="009D6C7C">
            <w:pPr>
              <w:jc w:val="center"/>
              <w:rPr>
                <w:rFonts w:ascii="Times New Roman" w:eastAsia="楷体"/>
                <w:sz w:val="20"/>
              </w:rPr>
            </w:pPr>
            <w:r>
              <w:rPr>
                <w:rFonts w:ascii="Times New Roman" w:eastAsia="楷体" w:hint="eastAsia"/>
                <w:sz w:val="20"/>
              </w:rPr>
              <w:t>转股价格</w:t>
            </w:r>
            <w:r>
              <w:rPr>
                <w:rFonts w:ascii="Times New Roman" w:eastAsia="楷体" w:hint="eastAsia"/>
                <w:sz w:val="20"/>
              </w:rPr>
              <w:t>:6</w:t>
            </w:r>
            <w:r>
              <w:rPr>
                <w:rFonts w:ascii="Times New Roman" w:eastAsia="楷体" w:hint="eastAsia"/>
                <w:sz w:val="20"/>
              </w:rPr>
              <w:t>元</w:t>
            </w:r>
            <w:r>
              <w:rPr>
                <w:rFonts w:ascii="Times New Roman" w:eastAsia="楷体" w:hint="eastAsia"/>
                <w:sz w:val="20"/>
              </w:rPr>
              <w:t>/</w:t>
            </w:r>
            <w:r>
              <w:rPr>
                <w:rFonts w:ascii="Times New Roman" w:eastAsia="楷体" w:hint="eastAsia"/>
                <w:sz w:val="20"/>
              </w:rPr>
              <w:t>股</w:t>
            </w:r>
          </w:p>
          <w:p w:rsidR="00507279" w:rsidRDefault="009D6C7C">
            <w:pPr>
              <w:jc w:val="center"/>
              <w:rPr>
                <w:rFonts w:ascii="Times New Roman" w:eastAsia="楷体"/>
                <w:sz w:val="20"/>
              </w:rPr>
            </w:pPr>
            <w:r>
              <w:rPr>
                <w:rFonts w:ascii="Times New Roman" w:eastAsia="楷体" w:hint="eastAsia"/>
                <w:sz w:val="20"/>
              </w:rPr>
              <w:t>转股股份是否限售：是</w:t>
            </w:r>
          </w:p>
          <w:p w:rsidR="00507279" w:rsidRDefault="009D6C7C">
            <w:pPr>
              <w:jc w:val="center"/>
              <w:rPr>
                <w:rFonts w:ascii="Times New Roman" w:eastAsia="楷体"/>
                <w:sz w:val="20"/>
              </w:rPr>
            </w:pPr>
            <w:r>
              <w:rPr>
                <w:rFonts w:ascii="Times New Roman" w:eastAsia="楷体" w:hint="eastAsia"/>
                <w:sz w:val="20"/>
              </w:rPr>
              <w:t>不限售起始日：</w:t>
            </w:r>
            <w:r>
              <w:rPr>
                <w:rFonts w:ascii="Times New Roman" w:eastAsia="楷体" w:hint="eastAsia"/>
                <w:sz w:val="20"/>
              </w:rPr>
              <w:t>2020-12-26</w:t>
            </w:r>
          </w:p>
        </w:tc>
      </w:tr>
      <w:tr w:rsidR="00507279" w:rsidTr="00A06E14">
        <w:trPr>
          <w:jc w:val="center"/>
        </w:trPr>
        <w:tc>
          <w:tcPr>
            <w:tcW w:w="883" w:type="dxa"/>
            <w:vAlign w:val="center"/>
          </w:tcPr>
          <w:p w:rsidR="00507279" w:rsidRDefault="009D6C7C">
            <w:pPr>
              <w:jc w:val="center"/>
              <w:rPr>
                <w:rFonts w:ascii="Times New Roman" w:eastAsia="楷体"/>
                <w:sz w:val="20"/>
              </w:rPr>
            </w:pPr>
            <w:r>
              <w:rPr>
                <w:rFonts w:ascii="Times New Roman" w:eastAsia="楷体" w:hint="eastAsia"/>
                <w:sz w:val="20"/>
              </w:rPr>
              <w:t>非定向可转债</w:t>
            </w:r>
          </w:p>
        </w:tc>
        <w:tc>
          <w:tcPr>
            <w:tcW w:w="1021" w:type="dxa"/>
            <w:vAlign w:val="center"/>
          </w:tcPr>
          <w:p w:rsidR="00507279" w:rsidRDefault="009D6C7C">
            <w:pPr>
              <w:jc w:val="center"/>
              <w:rPr>
                <w:rFonts w:ascii="Times New Roman" w:eastAsia="楷体"/>
                <w:sz w:val="20"/>
              </w:rPr>
            </w:pPr>
            <w:r>
              <w:rPr>
                <w:rFonts w:ascii="Times New Roman" w:eastAsia="楷体"/>
                <w:sz w:val="20"/>
              </w:rPr>
              <w:t>123048</w:t>
            </w:r>
          </w:p>
        </w:tc>
        <w:tc>
          <w:tcPr>
            <w:tcW w:w="712" w:type="dxa"/>
            <w:vAlign w:val="center"/>
          </w:tcPr>
          <w:p w:rsidR="00507279" w:rsidRDefault="009D6C7C">
            <w:pPr>
              <w:jc w:val="center"/>
              <w:rPr>
                <w:rFonts w:ascii="Times New Roman" w:eastAsia="楷体"/>
                <w:sz w:val="20"/>
              </w:rPr>
            </w:pPr>
            <w:r>
              <w:rPr>
                <w:rFonts w:ascii="Times New Roman" w:eastAsia="楷体" w:hint="eastAsia"/>
                <w:sz w:val="20"/>
              </w:rPr>
              <w:t>应急转债</w:t>
            </w:r>
          </w:p>
        </w:tc>
        <w:tc>
          <w:tcPr>
            <w:tcW w:w="1021" w:type="dxa"/>
            <w:vAlign w:val="center"/>
          </w:tcPr>
          <w:p w:rsidR="00507279" w:rsidRDefault="009D6C7C">
            <w:pPr>
              <w:jc w:val="center"/>
              <w:rPr>
                <w:rFonts w:ascii="Times New Roman" w:eastAsia="楷体"/>
                <w:sz w:val="20"/>
              </w:rPr>
            </w:pPr>
            <w:r>
              <w:rPr>
                <w:rFonts w:ascii="Times New Roman" w:eastAsia="楷体"/>
                <w:sz w:val="20"/>
              </w:rPr>
              <w:t>300527</w:t>
            </w:r>
          </w:p>
        </w:tc>
        <w:tc>
          <w:tcPr>
            <w:tcW w:w="767" w:type="dxa"/>
            <w:vAlign w:val="center"/>
          </w:tcPr>
          <w:p w:rsidR="00507279" w:rsidRDefault="009D6C7C">
            <w:pPr>
              <w:jc w:val="center"/>
              <w:rPr>
                <w:rFonts w:ascii="Times New Roman" w:eastAsia="楷体"/>
                <w:sz w:val="20"/>
              </w:rPr>
            </w:pPr>
            <w:r>
              <w:rPr>
                <w:rFonts w:ascii="Times New Roman" w:eastAsia="楷体" w:hint="eastAsia"/>
                <w:sz w:val="20"/>
              </w:rPr>
              <w:t>中</w:t>
            </w:r>
            <w:r>
              <w:rPr>
                <w:rFonts w:ascii="Times New Roman" w:eastAsia="楷体"/>
                <w:sz w:val="20"/>
              </w:rPr>
              <w:t>船应急</w:t>
            </w:r>
          </w:p>
        </w:tc>
        <w:tc>
          <w:tcPr>
            <w:tcW w:w="1570" w:type="dxa"/>
            <w:vAlign w:val="center"/>
          </w:tcPr>
          <w:p w:rsidR="00507279" w:rsidRDefault="009D6C7C">
            <w:pPr>
              <w:widowControl/>
              <w:jc w:val="center"/>
              <w:rPr>
                <w:rFonts w:ascii="Times New Roman" w:eastAsia="楷体"/>
                <w:sz w:val="20"/>
              </w:rPr>
            </w:pPr>
            <w:r>
              <w:rPr>
                <w:rFonts w:ascii="楷体" w:eastAsia="楷体" w:hAnsi="楷体" w:cs="楷体" w:hint="eastAsia"/>
                <w:kern w:val="0"/>
                <w:sz w:val="20"/>
                <w:lang w:bidi="ar"/>
              </w:rPr>
              <w:t>2020/12/26</w:t>
            </w:r>
          </w:p>
        </w:tc>
        <w:tc>
          <w:tcPr>
            <w:tcW w:w="2548" w:type="dxa"/>
            <w:vAlign w:val="center"/>
          </w:tcPr>
          <w:p w:rsidR="00507279" w:rsidRDefault="009D6C7C">
            <w:pPr>
              <w:jc w:val="center"/>
              <w:rPr>
                <w:rFonts w:ascii="Times New Roman" w:eastAsia="楷体"/>
                <w:sz w:val="20"/>
              </w:rPr>
            </w:pPr>
            <w:r>
              <w:rPr>
                <w:rFonts w:ascii="Times New Roman" w:eastAsia="楷体" w:hint="eastAsia"/>
                <w:sz w:val="20"/>
              </w:rPr>
              <w:t>转股价格</w:t>
            </w:r>
            <w:r>
              <w:rPr>
                <w:rFonts w:ascii="Times New Roman" w:eastAsia="楷体" w:hint="eastAsia"/>
                <w:sz w:val="20"/>
              </w:rPr>
              <w:t>:13.04</w:t>
            </w:r>
            <w:r>
              <w:rPr>
                <w:rFonts w:ascii="Times New Roman" w:eastAsia="楷体" w:hint="eastAsia"/>
                <w:sz w:val="20"/>
              </w:rPr>
              <w:t>元</w:t>
            </w:r>
            <w:r>
              <w:rPr>
                <w:rFonts w:ascii="Times New Roman" w:eastAsia="楷体" w:hint="eastAsia"/>
                <w:sz w:val="20"/>
              </w:rPr>
              <w:t>/</w:t>
            </w:r>
            <w:r>
              <w:rPr>
                <w:rFonts w:ascii="Times New Roman" w:eastAsia="楷体" w:hint="eastAsia"/>
                <w:sz w:val="20"/>
              </w:rPr>
              <w:t>股</w:t>
            </w:r>
          </w:p>
        </w:tc>
      </w:tr>
    </w:tbl>
    <w:p w:rsidR="00507279" w:rsidRDefault="009D6C7C">
      <w:pPr>
        <w:pStyle w:val="af4"/>
        <w:numPr>
          <w:ilvl w:val="0"/>
          <w:numId w:val="7"/>
        </w:numPr>
        <w:ind w:firstLine="560"/>
        <w:outlineLvl w:val="1"/>
        <w:rPr>
          <w:rFonts w:ascii="楷体_GB2312" w:eastAsia="楷体_GB2312"/>
          <w:color w:val="000000"/>
          <w:sz w:val="28"/>
          <w:szCs w:val="28"/>
        </w:rPr>
      </w:pPr>
      <w:r>
        <w:rPr>
          <w:rFonts w:ascii="楷体_GB2312" w:eastAsia="楷体_GB2312" w:hint="eastAsia"/>
          <w:color w:val="000000"/>
          <w:sz w:val="28"/>
          <w:szCs w:val="28"/>
        </w:rPr>
        <w:t>回售及回售撤销</w:t>
      </w:r>
    </w:p>
    <w:tbl>
      <w:tblPr>
        <w:tblW w:w="6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7"/>
        <w:gridCol w:w="1253"/>
        <w:gridCol w:w="1730"/>
        <w:gridCol w:w="2196"/>
      </w:tblGrid>
      <w:tr w:rsidR="00507279" w:rsidTr="00A06E14">
        <w:trPr>
          <w:jc w:val="center"/>
        </w:trPr>
        <w:tc>
          <w:tcPr>
            <w:tcW w:w="1357"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253"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730"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回售申报日</w:t>
            </w:r>
          </w:p>
        </w:tc>
        <w:tc>
          <w:tcPr>
            <w:tcW w:w="2196"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回售撤销申报日</w:t>
            </w:r>
          </w:p>
        </w:tc>
      </w:tr>
      <w:tr w:rsidR="00507279" w:rsidTr="00A06E14">
        <w:trPr>
          <w:jc w:val="center"/>
        </w:trPr>
        <w:tc>
          <w:tcPr>
            <w:tcW w:w="135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rPr>
              <w:t>124008</w:t>
            </w:r>
          </w:p>
        </w:tc>
        <w:tc>
          <w:tcPr>
            <w:tcW w:w="125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rPr>
              <w:t>辉隆定转</w:t>
            </w:r>
          </w:p>
        </w:tc>
        <w:tc>
          <w:tcPr>
            <w:tcW w:w="1730"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kern w:val="0"/>
                <w:sz w:val="20"/>
                <w:lang w:bidi="ar"/>
              </w:rPr>
              <w:t>2020/12/26</w:t>
            </w:r>
          </w:p>
        </w:tc>
        <w:tc>
          <w:tcPr>
            <w:tcW w:w="2196"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rPr>
              <w:t>-</w:t>
            </w:r>
          </w:p>
        </w:tc>
      </w:tr>
      <w:tr w:rsidR="00507279" w:rsidTr="00A06E14">
        <w:trPr>
          <w:jc w:val="center"/>
        </w:trPr>
        <w:tc>
          <w:tcPr>
            <w:tcW w:w="135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lang w:bidi="ar"/>
              </w:rPr>
            </w:pPr>
            <w:r>
              <w:rPr>
                <w:rFonts w:ascii="楷体" w:eastAsia="楷体" w:hAnsi="楷体" w:cs="楷体" w:hint="eastAsia"/>
                <w:bCs/>
                <w:kern w:val="0"/>
                <w:sz w:val="20"/>
                <w:lang w:bidi="ar"/>
              </w:rPr>
              <w:t>149072</w:t>
            </w:r>
          </w:p>
        </w:tc>
        <w:tc>
          <w:tcPr>
            <w:tcW w:w="125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lang w:bidi="ar"/>
              </w:rPr>
            </w:pPr>
            <w:r>
              <w:rPr>
                <w:rFonts w:ascii="楷体" w:eastAsia="楷体" w:hAnsi="楷体" w:cs="楷体" w:hint="eastAsia"/>
                <w:bCs/>
                <w:kern w:val="0"/>
                <w:sz w:val="20"/>
                <w:lang w:bidi="ar"/>
              </w:rPr>
              <w:t>20中粮01</w:t>
            </w:r>
          </w:p>
        </w:tc>
        <w:tc>
          <w:tcPr>
            <w:tcW w:w="1730"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lang w:bidi="ar"/>
              </w:rPr>
            </w:pPr>
            <w:r>
              <w:rPr>
                <w:rFonts w:ascii="楷体" w:eastAsia="楷体" w:hAnsi="楷体" w:cs="楷体" w:hint="eastAsia"/>
                <w:kern w:val="0"/>
                <w:sz w:val="20"/>
                <w:lang w:bidi="ar"/>
              </w:rPr>
              <w:t>2020/12/26</w:t>
            </w:r>
          </w:p>
        </w:tc>
        <w:tc>
          <w:tcPr>
            <w:tcW w:w="2196"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kern w:val="0"/>
                <w:sz w:val="20"/>
                <w:lang w:bidi="ar"/>
              </w:rPr>
            </w:pPr>
            <w:r>
              <w:rPr>
                <w:rFonts w:ascii="楷体" w:eastAsia="楷体" w:hAnsi="楷体" w:cs="楷体" w:hint="eastAsia"/>
                <w:kern w:val="0"/>
                <w:sz w:val="20"/>
                <w:lang w:bidi="ar"/>
              </w:rPr>
              <w:t>2020/12/26</w:t>
            </w:r>
          </w:p>
        </w:tc>
      </w:tr>
    </w:tbl>
    <w:p w:rsidR="00507279" w:rsidRDefault="009D6C7C" w:rsidP="00A06E14">
      <w:pPr>
        <w:pStyle w:val="af4"/>
        <w:numPr>
          <w:ilvl w:val="0"/>
          <w:numId w:val="7"/>
        </w:numPr>
        <w:ind w:firstLine="560"/>
        <w:outlineLvl w:val="1"/>
        <w:rPr>
          <w:rFonts w:ascii="楷体_GB2312" w:eastAsia="楷体_GB2312"/>
          <w:color w:val="000000"/>
          <w:sz w:val="28"/>
          <w:szCs w:val="28"/>
        </w:rPr>
      </w:pPr>
      <w:r>
        <w:rPr>
          <w:rFonts w:ascii="楷体_GB2312" w:eastAsia="楷体_GB2312"/>
          <w:color w:val="000000"/>
          <w:sz w:val="28"/>
          <w:szCs w:val="28"/>
        </w:rPr>
        <w:t>非定向可转债赎回</w:t>
      </w:r>
    </w:p>
    <w:tbl>
      <w:tblPr>
        <w:tblStyle w:val="ae"/>
        <w:tblW w:w="7706" w:type="dxa"/>
        <w:jc w:val="center"/>
        <w:tblLayout w:type="fixed"/>
        <w:tblLook w:val="04A0" w:firstRow="1" w:lastRow="0" w:firstColumn="1" w:lastColumn="0" w:noHBand="0" w:noVBand="1"/>
      </w:tblPr>
      <w:tblGrid>
        <w:gridCol w:w="1020"/>
        <w:gridCol w:w="1020"/>
        <w:gridCol w:w="2416"/>
        <w:gridCol w:w="3250"/>
      </w:tblGrid>
      <w:tr w:rsidR="00507279">
        <w:trPr>
          <w:jc w:val="center"/>
        </w:trPr>
        <w:tc>
          <w:tcPr>
            <w:tcW w:w="1020" w:type="dxa"/>
            <w:tcBorders>
              <w:top w:val="single" w:sz="4" w:space="0" w:color="auto"/>
              <w:left w:val="single" w:sz="4" w:space="0" w:color="auto"/>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020"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2416"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股权登记日</w:t>
            </w:r>
          </w:p>
        </w:tc>
        <w:tc>
          <w:tcPr>
            <w:tcW w:w="3250"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业务方案</w:t>
            </w:r>
          </w:p>
        </w:tc>
      </w:tr>
      <w:tr w:rsidR="00507279" w:rsidTr="00A06E14">
        <w:trPr>
          <w:jc w:val="center"/>
        </w:trPr>
        <w:tc>
          <w:tcPr>
            <w:tcW w:w="1020"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128136</w:t>
            </w:r>
          </w:p>
        </w:tc>
        <w:tc>
          <w:tcPr>
            <w:tcW w:w="1020"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立迅转债</w:t>
            </w:r>
          </w:p>
        </w:tc>
        <w:tc>
          <w:tcPr>
            <w:tcW w:w="2416"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2020/12/26</w:t>
            </w:r>
          </w:p>
        </w:tc>
        <w:tc>
          <w:tcPr>
            <w:tcW w:w="3250"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部分赎回</w:t>
            </w:r>
          </w:p>
          <w:p w:rsidR="00507279" w:rsidRDefault="009D6C7C">
            <w:pPr>
              <w:widowControl/>
              <w:jc w:val="center"/>
              <w:rPr>
                <w:rFonts w:ascii="楷体" w:eastAsia="楷体" w:hAnsi="楷体"/>
                <w:kern w:val="0"/>
                <w:sz w:val="20"/>
              </w:rPr>
            </w:pPr>
            <w:r>
              <w:rPr>
                <w:rFonts w:ascii="楷体" w:eastAsia="楷体" w:hAnsi="楷体" w:hint="eastAsia"/>
                <w:kern w:val="0"/>
                <w:sz w:val="20"/>
              </w:rPr>
              <w:t>每张赎回本金：100元</w:t>
            </w:r>
          </w:p>
          <w:p w:rsidR="00507279" w:rsidRDefault="009D6C7C">
            <w:pPr>
              <w:widowControl/>
              <w:jc w:val="center"/>
              <w:rPr>
                <w:rFonts w:ascii="楷体" w:eastAsia="楷体" w:hAnsi="楷体"/>
                <w:kern w:val="0"/>
                <w:sz w:val="20"/>
              </w:rPr>
            </w:pPr>
            <w:r>
              <w:rPr>
                <w:rFonts w:ascii="楷体" w:eastAsia="楷体" w:hAnsi="楷体" w:hint="eastAsia"/>
                <w:kern w:val="0"/>
                <w:sz w:val="20"/>
              </w:rPr>
              <w:t>赎回比例：50%</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每张兑息金额：7元</w:t>
            </w:r>
          </w:p>
        </w:tc>
      </w:tr>
    </w:tbl>
    <w:p w:rsidR="00507279" w:rsidRDefault="009D6C7C" w:rsidP="00A06E14">
      <w:pPr>
        <w:pStyle w:val="af4"/>
        <w:numPr>
          <w:ilvl w:val="0"/>
          <w:numId w:val="7"/>
        </w:numPr>
        <w:ind w:firstLine="560"/>
        <w:outlineLvl w:val="1"/>
        <w:rPr>
          <w:rFonts w:ascii="楷体_GB2312" w:eastAsia="楷体_GB2312"/>
          <w:color w:val="000000"/>
          <w:sz w:val="28"/>
          <w:szCs w:val="28"/>
        </w:rPr>
      </w:pPr>
      <w:r>
        <w:rPr>
          <w:rFonts w:ascii="楷体_GB2312" w:eastAsia="楷体_GB2312" w:hint="eastAsia"/>
          <w:color w:val="000000"/>
          <w:sz w:val="28"/>
          <w:szCs w:val="28"/>
        </w:rPr>
        <w:t>可转债兑付</w:t>
      </w:r>
    </w:p>
    <w:tbl>
      <w:tblPr>
        <w:tblStyle w:val="ae"/>
        <w:tblW w:w="8279" w:type="dxa"/>
        <w:jc w:val="center"/>
        <w:tblLayout w:type="fixed"/>
        <w:tblLook w:val="04A0" w:firstRow="1" w:lastRow="0" w:firstColumn="1" w:lastColumn="0" w:noHBand="0" w:noVBand="1"/>
      </w:tblPr>
      <w:tblGrid>
        <w:gridCol w:w="1588"/>
        <w:gridCol w:w="1134"/>
        <w:gridCol w:w="1282"/>
        <w:gridCol w:w="1903"/>
        <w:gridCol w:w="2372"/>
      </w:tblGrid>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134"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82"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903"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权益登记日</w:t>
            </w:r>
          </w:p>
        </w:tc>
        <w:tc>
          <w:tcPr>
            <w:tcW w:w="2372"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业务方案</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定向可转债</w:t>
            </w:r>
          </w:p>
        </w:tc>
        <w:tc>
          <w:tcPr>
            <w:tcW w:w="1134"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124003</w:t>
            </w:r>
          </w:p>
        </w:tc>
        <w:tc>
          <w:tcPr>
            <w:tcW w:w="1282"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必创定转</w:t>
            </w:r>
          </w:p>
        </w:tc>
        <w:tc>
          <w:tcPr>
            <w:tcW w:w="1903"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cs="楷体" w:hint="eastAsia"/>
                <w:kern w:val="0"/>
                <w:sz w:val="20"/>
                <w:lang w:bidi="ar"/>
              </w:rPr>
              <w:t>2020/12/26</w:t>
            </w:r>
          </w:p>
        </w:tc>
        <w:tc>
          <w:tcPr>
            <w:tcW w:w="2372"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全部兑付</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每张兑付本金：100元</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每张兑息金额：18.25元</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非定向可转债</w:t>
            </w:r>
          </w:p>
        </w:tc>
        <w:tc>
          <w:tcPr>
            <w:tcW w:w="1134"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kern w:val="0"/>
                <w:sz w:val="20"/>
              </w:rPr>
            </w:pPr>
            <w:r>
              <w:rPr>
                <w:rFonts w:ascii="楷体" w:eastAsia="楷体" w:hAnsi="楷体" w:hint="eastAsia"/>
                <w:kern w:val="0"/>
                <w:sz w:val="20"/>
              </w:rPr>
              <w:t>123075</w:t>
            </w:r>
          </w:p>
        </w:tc>
        <w:tc>
          <w:tcPr>
            <w:tcW w:w="1282"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kern w:val="0"/>
                <w:sz w:val="20"/>
              </w:rPr>
            </w:pPr>
            <w:r>
              <w:rPr>
                <w:rFonts w:ascii="楷体" w:eastAsia="楷体" w:hAnsi="楷体" w:hint="eastAsia"/>
                <w:kern w:val="0"/>
                <w:sz w:val="20"/>
              </w:rPr>
              <w:t>贝斯</w:t>
            </w:r>
            <w:r w:rsidR="009D6C7C">
              <w:rPr>
                <w:rFonts w:ascii="楷体" w:eastAsia="楷体" w:hAnsi="楷体" w:hint="eastAsia"/>
                <w:kern w:val="0"/>
                <w:sz w:val="20"/>
              </w:rPr>
              <w:t>转债</w:t>
            </w:r>
          </w:p>
        </w:tc>
        <w:tc>
          <w:tcPr>
            <w:tcW w:w="1903"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cs="楷体" w:hint="eastAsia"/>
                <w:kern w:val="0"/>
                <w:sz w:val="20"/>
                <w:lang w:bidi="ar"/>
              </w:rPr>
              <w:t>2020/12/26</w:t>
            </w:r>
          </w:p>
        </w:tc>
        <w:tc>
          <w:tcPr>
            <w:tcW w:w="2372"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全部兑付</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每张兑付本金：100元</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每张兑息金额：16元</w:t>
            </w:r>
          </w:p>
        </w:tc>
      </w:tr>
    </w:tbl>
    <w:p w:rsidR="00507279" w:rsidRDefault="009D6C7C" w:rsidP="00A06E14">
      <w:pPr>
        <w:pStyle w:val="af4"/>
        <w:numPr>
          <w:ilvl w:val="0"/>
          <w:numId w:val="7"/>
        </w:numPr>
        <w:ind w:firstLine="560"/>
        <w:outlineLvl w:val="1"/>
        <w:rPr>
          <w:rFonts w:ascii="楷体_GB2312" w:eastAsia="楷体_GB2312"/>
          <w:color w:val="000000"/>
          <w:sz w:val="28"/>
          <w:szCs w:val="28"/>
        </w:rPr>
      </w:pPr>
      <w:r>
        <w:rPr>
          <w:rFonts w:ascii="楷体_GB2312" w:eastAsia="楷体_GB2312" w:hint="eastAsia"/>
          <w:color w:val="000000"/>
          <w:sz w:val="28"/>
          <w:szCs w:val="28"/>
        </w:rPr>
        <w:t>可转债派息</w:t>
      </w:r>
    </w:p>
    <w:tbl>
      <w:tblPr>
        <w:tblStyle w:val="ae"/>
        <w:tblW w:w="8279" w:type="dxa"/>
        <w:jc w:val="center"/>
        <w:tblLayout w:type="fixed"/>
        <w:tblLook w:val="04A0" w:firstRow="1" w:lastRow="0" w:firstColumn="1" w:lastColumn="0" w:noHBand="0" w:noVBand="1"/>
      </w:tblPr>
      <w:tblGrid>
        <w:gridCol w:w="1588"/>
        <w:gridCol w:w="1134"/>
        <w:gridCol w:w="1282"/>
        <w:gridCol w:w="1979"/>
        <w:gridCol w:w="2296"/>
      </w:tblGrid>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134"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82"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979"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登记日</w:t>
            </w:r>
          </w:p>
        </w:tc>
        <w:tc>
          <w:tcPr>
            <w:tcW w:w="2296"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业务方案</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定向可转债</w:t>
            </w:r>
          </w:p>
        </w:tc>
        <w:tc>
          <w:tcPr>
            <w:tcW w:w="1134"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124010</w:t>
            </w:r>
          </w:p>
        </w:tc>
        <w:tc>
          <w:tcPr>
            <w:tcW w:w="1282"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科斯定转</w:t>
            </w:r>
          </w:p>
        </w:tc>
        <w:tc>
          <w:tcPr>
            <w:tcW w:w="1979"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cs="楷体" w:hint="eastAsia"/>
                <w:kern w:val="0"/>
                <w:sz w:val="20"/>
                <w:lang w:bidi="ar"/>
              </w:rPr>
              <w:t>2020/12/26</w:t>
            </w:r>
          </w:p>
        </w:tc>
        <w:tc>
          <w:tcPr>
            <w:tcW w:w="2296"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每10张利息50元</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非定向可转债</w:t>
            </w:r>
          </w:p>
        </w:tc>
        <w:tc>
          <w:tcPr>
            <w:tcW w:w="1134"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123074</w:t>
            </w:r>
          </w:p>
        </w:tc>
        <w:tc>
          <w:tcPr>
            <w:tcW w:w="1282"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隆利转债</w:t>
            </w:r>
          </w:p>
        </w:tc>
        <w:tc>
          <w:tcPr>
            <w:tcW w:w="1979"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cs="楷体" w:hint="eastAsia"/>
                <w:kern w:val="0"/>
                <w:sz w:val="20"/>
                <w:lang w:bidi="ar"/>
              </w:rPr>
              <w:t>2020/12/26</w:t>
            </w:r>
          </w:p>
        </w:tc>
        <w:tc>
          <w:tcPr>
            <w:tcW w:w="2296"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每10张利息35元</w:t>
            </w:r>
          </w:p>
        </w:tc>
      </w:tr>
    </w:tbl>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存量跨深沪港股票ETF数据接口切换测试安排</w:t>
      </w:r>
    </w:p>
    <w:tbl>
      <w:tblPr>
        <w:tblW w:w="6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1843"/>
        <w:gridCol w:w="3338"/>
      </w:tblGrid>
      <w:tr w:rsidR="00507279">
        <w:trPr>
          <w:trHeight w:val="661"/>
          <w:jc w:val="center"/>
        </w:trPr>
        <w:tc>
          <w:tcPr>
            <w:tcW w:w="1696"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tcMar>
              <w:top w:w="0" w:type="dxa"/>
              <w:left w:w="108" w:type="dxa"/>
              <w:bottom w:w="0" w:type="dxa"/>
              <w:right w:w="108" w:type="dxa"/>
            </w:tcMar>
            <w:vAlign w:val="center"/>
          </w:tcPr>
          <w:p w:rsidR="00507279" w:rsidRDefault="009D6C7C">
            <w:pPr>
              <w:widowControl/>
              <w:jc w:val="center"/>
              <w:rPr>
                <w:rFonts w:ascii="楷体" w:eastAsia="楷体" w:hAnsi="楷体" w:cs="楷体"/>
                <w:b/>
                <w:color w:val="000000"/>
                <w:kern w:val="0"/>
                <w:sz w:val="20"/>
              </w:rPr>
            </w:pPr>
            <w:r>
              <w:rPr>
                <w:rFonts w:ascii="楷体" w:eastAsia="楷体" w:hAnsi="楷体" w:cs="楷体" w:hint="eastAsia"/>
                <w:b/>
                <w:color w:val="000000"/>
                <w:kern w:val="0"/>
                <w:sz w:val="20"/>
                <w:szCs w:val="21"/>
              </w:rPr>
              <w:t>基金代码</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tcMar>
              <w:top w:w="0" w:type="dxa"/>
              <w:left w:w="108" w:type="dxa"/>
              <w:bottom w:w="0" w:type="dxa"/>
              <w:right w:w="108" w:type="dxa"/>
            </w:tcMar>
            <w:vAlign w:val="center"/>
          </w:tcPr>
          <w:p w:rsidR="00507279" w:rsidRDefault="009D6C7C">
            <w:pPr>
              <w:widowControl/>
              <w:jc w:val="center"/>
              <w:rPr>
                <w:rFonts w:ascii="楷体" w:eastAsia="楷体" w:hAnsi="楷体" w:cs="楷体"/>
                <w:b/>
                <w:color w:val="000000"/>
                <w:kern w:val="0"/>
                <w:sz w:val="20"/>
              </w:rPr>
            </w:pPr>
            <w:r>
              <w:rPr>
                <w:rFonts w:ascii="楷体" w:eastAsia="楷体" w:hAnsi="楷体" w:cs="楷体" w:hint="eastAsia"/>
                <w:b/>
                <w:color w:val="000000"/>
                <w:kern w:val="0"/>
                <w:sz w:val="20"/>
                <w:szCs w:val="21"/>
              </w:rPr>
              <w:t>基金简称</w:t>
            </w:r>
          </w:p>
        </w:tc>
        <w:tc>
          <w:tcPr>
            <w:tcW w:w="3338"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tcMar>
              <w:top w:w="0" w:type="dxa"/>
              <w:left w:w="108" w:type="dxa"/>
              <w:bottom w:w="0" w:type="dxa"/>
              <w:right w:w="108" w:type="dxa"/>
            </w:tcMar>
            <w:vAlign w:val="center"/>
          </w:tcPr>
          <w:p w:rsidR="00507279" w:rsidRDefault="009D6C7C">
            <w:pPr>
              <w:widowControl/>
              <w:jc w:val="center"/>
              <w:rPr>
                <w:rFonts w:ascii="楷体" w:eastAsia="楷体" w:hAnsi="楷体" w:cs="楷体"/>
                <w:b/>
                <w:color w:val="000000"/>
                <w:kern w:val="0"/>
                <w:sz w:val="20"/>
              </w:rPr>
            </w:pPr>
            <w:r>
              <w:rPr>
                <w:rFonts w:ascii="楷体" w:eastAsia="楷体" w:hAnsi="楷体" w:cs="楷体" w:hint="eastAsia"/>
                <w:b/>
                <w:color w:val="000000"/>
                <w:kern w:val="0"/>
                <w:sz w:val="20"/>
                <w:szCs w:val="21"/>
              </w:rPr>
              <w:t>12月</w:t>
            </w:r>
            <w:r>
              <w:rPr>
                <w:rFonts w:ascii="楷体" w:eastAsia="楷体" w:hAnsi="楷体" w:cs="楷体"/>
                <w:b/>
                <w:color w:val="000000"/>
                <w:kern w:val="0"/>
                <w:sz w:val="20"/>
                <w:szCs w:val="21"/>
              </w:rPr>
              <w:t>26</w:t>
            </w:r>
            <w:r>
              <w:rPr>
                <w:rFonts w:ascii="楷体" w:eastAsia="楷体" w:hAnsi="楷体" w:cs="楷体" w:hint="eastAsia"/>
                <w:b/>
                <w:color w:val="000000"/>
                <w:kern w:val="0"/>
                <w:sz w:val="20"/>
                <w:szCs w:val="21"/>
              </w:rPr>
              <w:t>日</w:t>
            </w:r>
          </w:p>
        </w:tc>
      </w:tr>
      <w:tr w:rsidR="00507279">
        <w:trPr>
          <w:trHeight w:val="780"/>
          <w:jc w:val="center"/>
        </w:trPr>
        <w:tc>
          <w:tcPr>
            <w:tcW w:w="1696"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159809</w:t>
            </w:r>
          </w:p>
        </w:tc>
        <w:tc>
          <w:tcPr>
            <w:tcW w:w="1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恒生湾区</w:t>
            </w:r>
          </w:p>
        </w:tc>
        <w:tc>
          <w:tcPr>
            <w:tcW w:w="3338" w:type="dxa"/>
            <w:vMerge w:val="restart"/>
            <w:tcBorders>
              <w:top w:val="single" w:sz="4" w:space="0" w:color="auto"/>
              <w:left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left"/>
              <w:rPr>
                <w:rFonts w:ascii="楷体" w:eastAsia="楷体" w:hAnsi="楷体" w:cs="楷体"/>
                <w:color w:val="000000"/>
                <w:kern w:val="0"/>
                <w:sz w:val="20"/>
                <w:szCs w:val="21"/>
              </w:rPr>
            </w:pPr>
            <w:r>
              <w:rPr>
                <w:rFonts w:ascii="楷体" w:eastAsia="楷体" w:hAnsi="楷体" w:cs="楷体" w:hint="eastAsia"/>
                <w:color w:val="000000"/>
                <w:kern w:val="0"/>
                <w:sz w:val="20"/>
                <w:szCs w:val="21"/>
              </w:rPr>
              <w:t>交易系统：</w:t>
            </w:r>
          </w:p>
          <w:p w:rsidR="00507279" w:rsidRDefault="009D6C7C">
            <w:pPr>
              <w:widowControl/>
              <w:jc w:val="left"/>
              <w:rPr>
                <w:rFonts w:ascii="楷体" w:eastAsia="楷体" w:hAnsi="楷体" w:cs="楷体"/>
                <w:color w:val="000000"/>
                <w:kern w:val="0"/>
                <w:sz w:val="20"/>
                <w:szCs w:val="21"/>
              </w:rPr>
            </w:pPr>
            <w:r>
              <w:rPr>
                <w:rFonts w:ascii="楷体" w:eastAsia="楷体" w:hAnsi="楷体" w:cs="楷体" w:hint="eastAsia"/>
                <w:color w:val="000000"/>
                <w:kern w:val="0"/>
                <w:sz w:val="20"/>
                <w:szCs w:val="21"/>
              </w:rPr>
              <w:t>证券类别调整为跨市场股票 ETF（类别代码：15）</w:t>
            </w:r>
          </w:p>
          <w:p w:rsidR="00507279" w:rsidRDefault="00507279">
            <w:pPr>
              <w:widowControl/>
              <w:jc w:val="left"/>
              <w:rPr>
                <w:rFonts w:ascii="楷体" w:eastAsia="楷体" w:hAnsi="楷体" w:cs="楷体"/>
                <w:color w:val="000000"/>
                <w:kern w:val="0"/>
                <w:sz w:val="20"/>
                <w:szCs w:val="21"/>
              </w:rPr>
            </w:pPr>
          </w:p>
          <w:p w:rsidR="00507279" w:rsidRDefault="009D6C7C">
            <w:pPr>
              <w:widowControl/>
              <w:jc w:val="left"/>
              <w:rPr>
                <w:rFonts w:ascii="楷体" w:eastAsia="楷体" w:hAnsi="楷体" w:cs="楷体"/>
                <w:color w:val="000000"/>
                <w:kern w:val="0"/>
                <w:sz w:val="20"/>
                <w:szCs w:val="21"/>
              </w:rPr>
            </w:pPr>
            <w:r>
              <w:rPr>
                <w:rFonts w:ascii="楷体" w:eastAsia="楷体" w:hAnsi="楷体" w:cs="楷体" w:hint="eastAsia"/>
                <w:color w:val="000000"/>
                <w:kern w:val="0"/>
                <w:sz w:val="20"/>
                <w:szCs w:val="21"/>
              </w:rPr>
              <w:t>结算系统：</w:t>
            </w:r>
          </w:p>
          <w:p w:rsidR="00507279" w:rsidRDefault="009D6C7C">
            <w:pPr>
              <w:widowControl/>
              <w:jc w:val="left"/>
              <w:rPr>
                <w:rFonts w:ascii="楷体" w:eastAsia="楷体" w:hAnsi="楷体" w:cs="楷体"/>
                <w:color w:val="000000"/>
                <w:kern w:val="0"/>
                <w:sz w:val="20"/>
              </w:rPr>
            </w:pPr>
            <w:r>
              <w:rPr>
                <w:rFonts w:ascii="楷体" w:eastAsia="楷体" w:hAnsi="楷体" w:cs="楷体" w:hint="eastAsia"/>
                <w:color w:val="000000"/>
                <w:kern w:val="0"/>
                <w:sz w:val="20"/>
                <w:szCs w:val="21"/>
              </w:rPr>
              <w:t>证券子类别调整为跨市场 ETF（证券子类别：3）</w:t>
            </w:r>
          </w:p>
        </w:tc>
      </w:tr>
      <w:tr w:rsidR="00507279">
        <w:trPr>
          <w:trHeight w:val="585"/>
          <w:jc w:val="center"/>
        </w:trPr>
        <w:tc>
          <w:tcPr>
            <w:tcW w:w="1696"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159983</w:t>
            </w:r>
          </w:p>
        </w:tc>
        <w:tc>
          <w:tcPr>
            <w:tcW w:w="1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大湾区</w:t>
            </w:r>
          </w:p>
        </w:tc>
        <w:tc>
          <w:tcPr>
            <w:tcW w:w="3338" w:type="dxa"/>
            <w:vMerge/>
            <w:tcBorders>
              <w:left w:val="single" w:sz="4" w:space="0" w:color="auto"/>
              <w:right w:val="single" w:sz="4" w:space="0" w:color="auto"/>
            </w:tcBorders>
            <w:noWrap/>
            <w:tcMar>
              <w:top w:w="0" w:type="dxa"/>
              <w:left w:w="108" w:type="dxa"/>
              <w:bottom w:w="0" w:type="dxa"/>
              <w:right w:w="108" w:type="dxa"/>
            </w:tcMar>
            <w:vAlign w:val="center"/>
          </w:tcPr>
          <w:p w:rsidR="00507279" w:rsidRDefault="00507279">
            <w:pPr>
              <w:widowControl/>
              <w:jc w:val="center"/>
              <w:rPr>
                <w:rFonts w:ascii="楷体" w:eastAsia="楷体" w:hAnsi="楷体" w:cs="楷体"/>
                <w:color w:val="000000"/>
                <w:kern w:val="0"/>
                <w:sz w:val="20"/>
              </w:rPr>
            </w:pPr>
          </w:p>
        </w:tc>
      </w:tr>
      <w:tr w:rsidR="00507279">
        <w:trPr>
          <w:trHeight w:val="585"/>
          <w:jc w:val="center"/>
        </w:trPr>
        <w:tc>
          <w:tcPr>
            <w:tcW w:w="1696"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159978</w:t>
            </w:r>
          </w:p>
        </w:tc>
        <w:tc>
          <w:tcPr>
            <w:tcW w:w="1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湾区ETF</w:t>
            </w:r>
          </w:p>
        </w:tc>
        <w:tc>
          <w:tcPr>
            <w:tcW w:w="3338" w:type="dxa"/>
            <w:vMerge/>
            <w:tcBorders>
              <w:left w:val="single" w:sz="4" w:space="0" w:color="auto"/>
              <w:right w:val="single" w:sz="4" w:space="0" w:color="auto"/>
            </w:tcBorders>
            <w:noWrap/>
            <w:tcMar>
              <w:top w:w="0" w:type="dxa"/>
              <w:left w:w="108" w:type="dxa"/>
              <w:bottom w:w="0" w:type="dxa"/>
              <w:right w:w="108" w:type="dxa"/>
            </w:tcMar>
            <w:vAlign w:val="center"/>
          </w:tcPr>
          <w:p w:rsidR="00507279" w:rsidRDefault="00507279">
            <w:pPr>
              <w:widowControl/>
              <w:jc w:val="center"/>
              <w:rPr>
                <w:rFonts w:ascii="楷体" w:eastAsia="楷体" w:hAnsi="楷体" w:cs="楷体"/>
                <w:color w:val="000000"/>
                <w:kern w:val="0"/>
                <w:sz w:val="20"/>
              </w:rPr>
            </w:pPr>
          </w:p>
        </w:tc>
      </w:tr>
      <w:tr w:rsidR="00507279">
        <w:trPr>
          <w:trHeight w:val="660"/>
          <w:jc w:val="center"/>
        </w:trPr>
        <w:tc>
          <w:tcPr>
            <w:tcW w:w="1696"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159979</w:t>
            </w:r>
          </w:p>
        </w:tc>
        <w:tc>
          <w:tcPr>
            <w:tcW w:w="1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湾创100</w:t>
            </w:r>
          </w:p>
        </w:tc>
        <w:tc>
          <w:tcPr>
            <w:tcW w:w="3338" w:type="dxa"/>
            <w:vMerge/>
            <w:tcBorders>
              <w:left w:val="single" w:sz="4" w:space="0" w:color="auto"/>
              <w:right w:val="single" w:sz="4" w:space="0" w:color="auto"/>
            </w:tcBorders>
            <w:noWrap/>
            <w:tcMar>
              <w:top w:w="0" w:type="dxa"/>
              <w:left w:w="108" w:type="dxa"/>
              <w:bottom w:w="0" w:type="dxa"/>
              <w:right w:w="108" w:type="dxa"/>
            </w:tcMar>
            <w:vAlign w:val="center"/>
          </w:tcPr>
          <w:p w:rsidR="00507279" w:rsidRDefault="00507279">
            <w:pPr>
              <w:widowControl/>
              <w:jc w:val="center"/>
              <w:rPr>
                <w:rFonts w:ascii="楷体" w:eastAsia="楷体" w:hAnsi="楷体" w:cs="楷体"/>
                <w:color w:val="000000"/>
                <w:kern w:val="0"/>
                <w:sz w:val="20"/>
              </w:rPr>
            </w:pPr>
          </w:p>
        </w:tc>
      </w:tr>
      <w:tr w:rsidR="00507279">
        <w:trPr>
          <w:trHeight w:val="600"/>
          <w:jc w:val="center"/>
        </w:trPr>
        <w:tc>
          <w:tcPr>
            <w:tcW w:w="1696"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159976</w:t>
            </w:r>
          </w:p>
        </w:tc>
        <w:tc>
          <w:tcPr>
            <w:tcW w:w="1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湾创ETF</w:t>
            </w:r>
          </w:p>
        </w:tc>
        <w:tc>
          <w:tcPr>
            <w:tcW w:w="3338" w:type="dxa"/>
            <w:vMerge/>
            <w:tcBorders>
              <w:left w:val="single" w:sz="4" w:space="0" w:color="auto"/>
              <w:right w:val="single" w:sz="4" w:space="0" w:color="auto"/>
            </w:tcBorders>
            <w:noWrap/>
            <w:tcMar>
              <w:top w:w="0" w:type="dxa"/>
              <w:left w:w="108" w:type="dxa"/>
              <w:bottom w:w="0" w:type="dxa"/>
              <w:right w:w="108" w:type="dxa"/>
            </w:tcMar>
            <w:vAlign w:val="center"/>
          </w:tcPr>
          <w:p w:rsidR="00507279" w:rsidRDefault="00507279">
            <w:pPr>
              <w:widowControl/>
              <w:jc w:val="center"/>
              <w:rPr>
                <w:rFonts w:ascii="楷体" w:eastAsia="楷体" w:hAnsi="楷体" w:cs="楷体"/>
                <w:color w:val="000000"/>
                <w:kern w:val="0"/>
                <w:sz w:val="20"/>
              </w:rPr>
            </w:pPr>
          </w:p>
        </w:tc>
      </w:tr>
      <w:tr w:rsidR="00507279">
        <w:trPr>
          <w:trHeight w:val="765"/>
          <w:jc w:val="center"/>
        </w:trPr>
        <w:tc>
          <w:tcPr>
            <w:tcW w:w="1696"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159984</w:t>
            </w:r>
          </w:p>
        </w:tc>
        <w:tc>
          <w:tcPr>
            <w:tcW w:w="1843"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9D6C7C">
            <w:pPr>
              <w:widowControl/>
              <w:jc w:val="center"/>
              <w:rPr>
                <w:rFonts w:ascii="楷体" w:eastAsia="楷体" w:hAnsi="楷体" w:cs="楷体"/>
                <w:color w:val="000000"/>
                <w:kern w:val="0"/>
                <w:sz w:val="20"/>
              </w:rPr>
            </w:pPr>
            <w:r>
              <w:rPr>
                <w:rFonts w:ascii="楷体" w:eastAsia="楷体" w:hAnsi="楷体" w:cs="楷体" w:hint="eastAsia"/>
                <w:color w:val="000000"/>
                <w:kern w:val="0"/>
                <w:sz w:val="20"/>
                <w:szCs w:val="21"/>
              </w:rPr>
              <w:t>湾区基金</w:t>
            </w:r>
          </w:p>
        </w:tc>
        <w:tc>
          <w:tcPr>
            <w:tcW w:w="3338" w:type="dxa"/>
            <w:vMerge/>
            <w:tcBorders>
              <w:left w:val="single" w:sz="4" w:space="0" w:color="auto"/>
              <w:bottom w:val="single" w:sz="4" w:space="0" w:color="auto"/>
              <w:right w:val="single" w:sz="4" w:space="0" w:color="auto"/>
            </w:tcBorders>
            <w:noWrap/>
            <w:tcMar>
              <w:top w:w="0" w:type="dxa"/>
              <w:left w:w="108" w:type="dxa"/>
              <w:bottom w:w="0" w:type="dxa"/>
              <w:right w:w="108" w:type="dxa"/>
            </w:tcMar>
            <w:vAlign w:val="center"/>
          </w:tcPr>
          <w:p w:rsidR="00507279" w:rsidRDefault="00507279">
            <w:pPr>
              <w:widowControl/>
              <w:jc w:val="center"/>
              <w:rPr>
                <w:rFonts w:ascii="楷体" w:eastAsia="楷体" w:hAnsi="楷体" w:cs="楷体"/>
                <w:color w:val="000000"/>
                <w:kern w:val="0"/>
                <w:sz w:val="20"/>
              </w:rPr>
            </w:pPr>
          </w:p>
        </w:tc>
      </w:tr>
    </w:tbl>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网络投票业务测试安排</w:t>
      </w:r>
    </w:p>
    <w:p w:rsidR="00507279" w:rsidRDefault="009D6C7C">
      <w:pPr>
        <w:ind w:firstLineChars="200" w:firstLine="560"/>
        <w:rPr>
          <w:color w:val="000000"/>
          <w:sz w:val="28"/>
          <w:szCs w:val="28"/>
        </w:rPr>
      </w:pPr>
      <w:r>
        <w:rPr>
          <w:rFonts w:hint="eastAsia"/>
          <w:color w:val="000000"/>
          <w:sz w:val="28"/>
          <w:szCs w:val="28"/>
        </w:rPr>
        <w:t>与2020年12月28日（星期一）生产系统保持一致。</w:t>
      </w: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507279" w:rsidRDefault="009D6C7C">
      <w:pPr>
        <w:ind w:firstLineChars="200" w:firstLine="560"/>
        <w:rPr>
          <w:color w:val="000000"/>
          <w:sz w:val="28"/>
          <w:szCs w:val="28"/>
        </w:rPr>
      </w:pPr>
      <w:r>
        <w:rPr>
          <w:rFonts w:hint="eastAsia"/>
          <w:color w:val="000000"/>
          <w:sz w:val="28"/>
          <w:szCs w:val="28"/>
        </w:rPr>
        <w:t>所有ETF测试使用的PCF/IOPV文件以测试当日交易系统下发文件为准。</w:t>
      </w:r>
    </w:p>
    <w:p w:rsidR="00507279" w:rsidRDefault="009D6C7C">
      <w:pPr>
        <w:pStyle w:val="af4"/>
        <w:numPr>
          <w:ilvl w:val="0"/>
          <w:numId w:val="5"/>
        </w:numPr>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中国结算深圳分公司为</w:t>
      </w:r>
      <w:r w:rsidR="001F03AC">
        <w:rPr>
          <w:rFonts w:ascii="楷体_GB2312" w:eastAsia="楷体_GB2312" w:hint="eastAsia"/>
          <w:color w:val="000000"/>
          <w:sz w:val="28"/>
          <w:szCs w:val="28"/>
        </w:rPr>
        <w:t>合格境外投资者</w:t>
      </w:r>
      <w:r w:rsidR="001F7DAF">
        <w:rPr>
          <w:rFonts w:ascii="楷体_GB2312" w:eastAsia="楷体_GB2312" w:hint="eastAsia"/>
          <w:color w:val="000000"/>
          <w:sz w:val="28"/>
          <w:szCs w:val="28"/>
        </w:rPr>
        <w:t>相关</w:t>
      </w:r>
      <w:r>
        <w:rPr>
          <w:rFonts w:ascii="楷体_GB2312" w:eastAsia="楷体_GB2312" w:hint="eastAsia"/>
          <w:color w:val="000000"/>
          <w:sz w:val="28"/>
          <w:szCs w:val="28"/>
        </w:rPr>
        <w:t>各类业务测试生成测试账户及股份：</w:t>
      </w:r>
    </w:p>
    <w:p w:rsidR="00507279" w:rsidRDefault="009D6C7C">
      <w:pPr>
        <w:ind w:firstLineChars="200" w:firstLine="560"/>
        <w:jc w:val="left"/>
        <w:outlineLvl w:val="1"/>
        <w:rPr>
          <w:color w:val="000000"/>
          <w:sz w:val="28"/>
          <w:szCs w:val="28"/>
        </w:rPr>
      </w:pPr>
      <w:r>
        <w:rPr>
          <w:color w:val="000000"/>
          <w:sz w:val="28"/>
          <w:szCs w:val="28"/>
        </w:rPr>
        <w:t>1</w:t>
      </w:r>
      <w:r>
        <w:rPr>
          <w:rFonts w:hint="eastAsia"/>
          <w:color w:val="000000"/>
          <w:sz w:val="28"/>
          <w:szCs w:val="28"/>
        </w:rPr>
        <w:t>）</w:t>
      </w:r>
      <w:r>
        <w:rPr>
          <w:rFonts w:hint="eastAsia"/>
          <w:b/>
          <w:color w:val="000000"/>
          <w:sz w:val="28"/>
          <w:szCs w:val="28"/>
        </w:rPr>
        <w:t>券商结算模式下</w:t>
      </w:r>
      <w:r>
        <w:rPr>
          <w:rFonts w:hint="eastAsia"/>
          <w:color w:val="000000"/>
          <w:sz w:val="28"/>
          <w:szCs w:val="28"/>
        </w:rPr>
        <w:t>交易、转托管、担保品提交及返回、跨系统转托管、限售股转托管等测试：</w:t>
      </w:r>
    </w:p>
    <w:p w:rsidR="00507279" w:rsidRDefault="009D6C7C">
      <w:pPr>
        <w:ind w:firstLineChars="200" w:firstLine="560"/>
        <w:jc w:val="left"/>
        <w:outlineLvl w:val="1"/>
        <w:rPr>
          <w:color w:val="000000"/>
          <w:sz w:val="28"/>
          <w:szCs w:val="28"/>
        </w:rPr>
      </w:pPr>
      <w:r>
        <w:rPr>
          <w:rFonts w:hint="eastAsia"/>
          <w:color w:val="000000"/>
          <w:sz w:val="28"/>
          <w:szCs w:val="28"/>
        </w:rPr>
        <w:t>中国结算深圳分公司统一为每家券商按《</w:t>
      </w:r>
      <w:r w:rsidR="0063649A">
        <w:rPr>
          <w:rFonts w:hint="eastAsia"/>
          <w:color w:val="000000"/>
          <w:sz w:val="28"/>
          <w:szCs w:val="28"/>
        </w:rPr>
        <w:t>通关</w:t>
      </w:r>
      <w:r>
        <w:rPr>
          <w:rFonts w:hint="eastAsia"/>
          <w:color w:val="000000"/>
          <w:sz w:val="28"/>
          <w:szCs w:val="28"/>
        </w:rPr>
        <w:t>测试账户》(见附件2)新增测试用券商结算模式</w:t>
      </w:r>
      <w:r>
        <w:rPr>
          <w:color w:val="000000"/>
          <w:sz w:val="28"/>
          <w:szCs w:val="28"/>
        </w:rPr>
        <w:t>QFII/RQFII</w:t>
      </w:r>
      <w:r>
        <w:rPr>
          <w:rFonts w:hint="eastAsia"/>
          <w:color w:val="000000"/>
          <w:sz w:val="28"/>
          <w:szCs w:val="28"/>
        </w:rPr>
        <w:t>账户、信用账户。</w:t>
      </w:r>
    </w:p>
    <w:p w:rsidR="00507279" w:rsidRDefault="009D6C7C">
      <w:pPr>
        <w:ind w:firstLineChars="200" w:firstLine="560"/>
        <w:outlineLvl w:val="1"/>
        <w:rPr>
          <w:color w:val="000000"/>
          <w:sz w:val="28"/>
          <w:szCs w:val="28"/>
        </w:rPr>
      </w:pPr>
      <w:r>
        <w:rPr>
          <w:rFonts w:hint="eastAsia"/>
          <w:color w:val="000000"/>
          <w:sz w:val="28"/>
          <w:szCs w:val="28"/>
        </w:rPr>
        <w:t>为上述</w:t>
      </w:r>
      <w:r>
        <w:rPr>
          <w:color w:val="000000"/>
          <w:sz w:val="28"/>
          <w:szCs w:val="28"/>
        </w:rPr>
        <w:t>QFII/RQFII</w:t>
      </w:r>
      <w:r>
        <w:rPr>
          <w:rFonts w:hint="eastAsia"/>
          <w:color w:val="000000"/>
          <w:sz w:val="28"/>
          <w:szCs w:val="28"/>
        </w:rPr>
        <w:t>账户在其经纪托管单元、</w:t>
      </w:r>
      <w:r>
        <w:rPr>
          <w:color w:val="000000"/>
          <w:sz w:val="28"/>
          <w:szCs w:val="28"/>
        </w:rPr>
        <w:t>QFII/RQFII</w:t>
      </w:r>
      <w:r>
        <w:rPr>
          <w:rFonts w:hint="eastAsia"/>
          <w:color w:val="000000"/>
          <w:sz w:val="28"/>
          <w:szCs w:val="28"/>
        </w:rPr>
        <w:t>信用账户在其信用托管单元新增登记证券000001、001011、309801的00份性质各100000股初始持仓；为上述QFII/RQFII账户在其经纪托管单元新增登记证券000001的01股份性质100000股初始持仓；为上述</w:t>
      </w:r>
      <w:r>
        <w:rPr>
          <w:color w:val="000000"/>
          <w:sz w:val="28"/>
          <w:szCs w:val="28"/>
        </w:rPr>
        <w:t>QFII/RQFII</w:t>
      </w:r>
      <w:r>
        <w:rPr>
          <w:rFonts w:hint="eastAsia"/>
          <w:color w:val="000000"/>
          <w:sz w:val="28"/>
          <w:szCs w:val="28"/>
        </w:rPr>
        <w:t>账户在其经纪托管单元新增基金</w:t>
      </w:r>
      <w:r>
        <w:rPr>
          <w:color w:val="000000"/>
          <w:sz w:val="28"/>
          <w:szCs w:val="28"/>
        </w:rPr>
        <w:t>160622</w:t>
      </w:r>
      <w:r>
        <w:rPr>
          <w:rFonts w:hint="eastAsia"/>
          <w:color w:val="000000"/>
          <w:sz w:val="28"/>
          <w:szCs w:val="28"/>
        </w:rPr>
        <w:t>的00股份性质100000股初始持仓。（注：附件2中的测试账户不能用于开户业务的测试。）</w:t>
      </w:r>
    </w:p>
    <w:p w:rsidR="00507279" w:rsidRDefault="009D6C7C">
      <w:pPr>
        <w:ind w:firstLineChars="200" w:firstLine="560"/>
        <w:jc w:val="left"/>
        <w:outlineLvl w:val="1"/>
        <w:rPr>
          <w:color w:val="000000"/>
          <w:sz w:val="28"/>
          <w:szCs w:val="28"/>
        </w:rPr>
      </w:pPr>
      <w:r>
        <w:rPr>
          <w:rFonts w:hint="eastAsia"/>
          <w:color w:val="000000"/>
          <w:sz w:val="28"/>
          <w:szCs w:val="28"/>
        </w:rPr>
        <w:t>跨系统转托管测试，申报可用上述新增的QFII/RQFII账户，场外网点680007，基金代码160622。</w:t>
      </w:r>
    </w:p>
    <w:p w:rsidR="00507279" w:rsidRDefault="009D6C7C">
      <w:pPr>
        <w:ind w:firstLineChars="200" w:firstLine="560"/>
        <w:jc w:val="left"/>
        <w:outlineLvl w:val="1"/>
        <w:rPr>
          <w:color w:val="000000"/>
          <w:sz w:val="28"/>
          <w:szCs w:val="28"/>
        </w:rPr>
      </w:pPr>
      <w:r>
        <w:rPr>
          <w:rFonts w:hint="eastAsia"/>
          <w:color w:val="000000"/>
          <w:sz w:val="28"/>
          <w:szCs w:val="28"/>
        </w:rPr>
        <w:t>2）</w:t>
      </w:r>
      <w:r>
        <w:rPr>
          <w:rFonts w:hint="eastAsia"/>
          <w:b/>
          <w:color w:val="000000"/>
          <w:sz w:val="28"/>
          <w:szCs w:val="28"/>
        </w:rPr>
        <w:t>托管行结算模式下</w:t>
      </w:r>
      <w:r>
        <w:rPr>
          <w:rFonts w:hint="eastAsia"/>
          <w:color w:val="000000"/>
          <w:sz w:val="28"/>
          <w:szCs w:val="28"/>
        </w:rPr>
        <w:t>交易、担保品提交及返回、跨系统转托管等测试：</w:t>
      </w:r>
    </w:p>
    <w:p w:rsidR="00507279" w:rsidRDefault="009D6C7C" w:rsidP="00A06E14">
      <w:pPr>
        <w:ind w:firstLineChars="201" w:firstLine="563"/>
        <w:outlineLvl w:val="1"/>
        <w:rPr>
          <w:color w:val="000000"/>
          <w:sz w:val="28"/>
          <w:szCs w:val="28"/>
        </w:rPr>
      </w:pPr>
      <w:r>
        <w:rPr>
          <w:rFonts w:hint="eastAsia"/>
          <w:color w:val="000000"/>
          <w:sz w:val="28"/>
          <w:szCs w:val="28"/>
        </w:rPr>
        <w:t>中国结算深圳分公司为生产环境中已开立托管行模式的QFII/RQFII账户生成对应的信用账户，新增信用账户规则为：06877+生产环境QFII/RQFII账户后5位。</w:t>
      </w:r>
    </w:p>
    <w:p w:rsidR="00507279" w:rsidRDefault="009D6C7C" w:rsidP="00A06E14">
      <w:pPr>
        <w:ind w:firstLineChars="201" w:firstLine="563"/>
        <w:jc w:val="left"/>
        <w:outlineLvl w:val="1"/>
        <w:rPr>
          <w:color w:val="000000"/>
          <w:sz w:val="28"/>
          <w:szCs w:val="28"/>
        </w:rPr>
      </w:pPr>
      <w:r>
        <w:rPr>
          <w:rFonts w:hint="eastAsia"/>
          <w:color w:val="000000"/>
          <w:sz w:val="28"/>
          <w:szCs w:val="28"/>
        </w:rPr>
        <w:t>为上述生产环境QFII/RQFII账户在其对应的托管行托管单元、新增QFII/RQFII信用账户在其对应QFII/RQFII账户交易单元所属券商信用托管单元新增登记证券000001、001011、309801、160622的00股份性质各100000股初始持仓。</w:t>
      </w:r>
    </w:p>
    <w:p w:rsidR="00507279" w:rsidRDefault="009D6C7C" w:rsidP="00A06E14">
      <w:pPr>
        <w:ind w:firstLineChars="201" w:firstLine="563"/>
        <w:jc w:val="left"/>
        <w:outlineLvl w:val="1"/>
        <w:rPr>
          <w:color w:val="000000"/>
          <w:sz w:val="28"/>
          <w:szCs w:val="28"/>
        </w:rPr>
      </w:pPr>
      <w:r>
        <w:rPr>
          <w:rFonts w:hint="eastAsia"/>
          <w:color w:val="000000"/>
          <w:sz w:val="28"/>
          <w:szCs w:val="28"/>
        </w:rPr>
        <w:t>跨系统转托管测试，申报可用上述新增的QFII/RQFII账户，场外网点680007，基金代码160622。</w:t>
      </w:r>
    </w:p>
    <w:p w:rsidR="00507279" w:rsidRDefault="009D6C7C" w:rsidP="00A06E14">
      <w:pPr>
        <w:spacing w:line="560" w:lineRule="exact"/>
        <w:ind w:firstLineChars="201" w:firstLine="563"/>
        <w:jc w:val="left"/>
        <w:outlineLvl w:val="1"/>
        <w:rPr>
          <w:color w:val="000000"/>
          <w:sz w:val="28"/>
          <w:szCs w:val="28"/>
        </w:rPr>
      </w:pPr>
      <w:r>
        <w:rPr>
          <w:rFonts w:hint="eastAsia"/>
          <w:color w:val="000000"/>
          <w:sz w:val="28"/>
          <w:szCs w:val="28"/>
        </w:rPr>
        <w:t>3）证券划转测试：</w:t>
      </w:r>
    </w:p>
    <w:p w:rsidR="00507279" w:rsidRDefault="009D6C7C" w:rsidP="00A06E14">
      <w:pPr>
        <w:ind w:firstLineChars="201" w:firstLine="563"/>
        <w:jc w:val="left"/>
        <w:outlineLvl w:val="1"/>
        <w:rPr>
          <w:color w:val="000000"/>
          <w:sz w:val="28"/>
          <w:szCs w:val="28"/>
        </w:rPr>
      </w:pPr>
      <w:r>
        <w:rPr>
          <w:rFonts w:hint="eastAsia"/>
          <w:color w:val="000000"/>
          <w:sz w:val="28"/>
          <w:szCs w:val="28"/>
        </w:rPr>
        <w:t>为测试QFII/RQFII托管行结算模式与券商结算模式下对应证券账户间的证券划转，将为生产环境中已开立托管行模式的QFII/RQFII账户新增相同一码通下券商结算模式的QFII/RQFII账户(新增账户规则：08788+生产环境QFII/RQFII账户后5位)。参测单位可自行买入证券后再申报划转。</w:t>
      </w: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统一账户平台为每个开户代理机构分配券商结算模式的</w:t>
      </w:r>
      <w:r>
        <w:rPr>
          <w:rFonts w:ascii="楷体_GB2312" w:eastAsia="楷体_GB2312"/>
          <w:color w:val="000000"/>
          <w:sz w:val="28"/>
          <w:szCs w:val="28"/>
        </w:rPr>
        <w:t>QFII/RQFII</w:t>
      </w:r>
      <w:r>
        <w:rPr>
          <w:rFonts w:ascii="楷体_GB2312" w:eastAsia="楷体_GB2312" w:hint="eastAsia"/>
          <w:color w:val="000000"/>
          <w:sz w:val="28"/>
          <w:szCs w:val="28"/>
        </w:rPr>
        <w:t>账户，在测试当天通过微信群下发给各开户代理机构用于测试信用账户的开立等业务（托管行结算模式的</w:t>
      </w:r>
      <w:r>
        <w:rPr>
          <w:rFonts w:ascii="楷体_GB2312" w:eastAsia="楷体_GB2312"/>
          <w:color w:val="000000"/>
          <w:sz w:val="28"/>
          <w:szCs w:val="28"/>
        </w:rPr>
        <w:t>QFII/RQFII</w:t>
      </w:r>
      <w:r>
        <w:rPr>
          <w:rFonts w:ascii="楷体_GB2312" w:eastAsia="楷体_GB2312" w:hint="eastAsia"/>
          <w:color w:val="000000"/>
          <w:sz w:val="28"/>
          <w:szCs w:val="28"/>
        </w:rPr>
        <w:t>账户，可以使用统一账户平台生产系统中已开立的QFII/RQFII账户进行信用账户的开立测试）。</w:t>
      </w: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发行可申购数据</w:t>
      </w:r>
    </w:p>
    <w:p w:rsidR="00507279" w:rsidRDefault="009D6C7C">
      <w:pPr>
        <w:pStyle w:val="af4"/>
        <w:ind w:firstLine="560"/>
        <w:outlineLvl w:val="1"/>
        <w:rPr>
          <w:rFonts w:ascii="楷体_GB2312" w:eastAsia="楷体_GB2312"/>
          <w:color w:val="000000"/>
          <w:sz w:val="28"/>
          <w:szCs w:val="28"/>
        </w:rPr>
      </w:pPr>
      <w:r>
        <w:rPr>
          <w:rFonts w:ascii="楷体_GB2312" w:eastAsia="楷体_GB2312" w:hint="eastAsia"/>
          <w:color w:val="000000"/>
          <w:sz w:val="28"/>
          <w:szCs w:val="28"/>
        </w:rPr>
        <w:t>按2020年12月25日下发的可申购额度信息库SJSKS.DBF接口作为账户参与IPO发行业务的可申购额度。中国结算深圳分公司为上述</w:t>
      </w:r>
      <w:r w:rsidR="00522987">
        <w:rPr>
          <w:rFonts w:ascii="楷体_GB2312" w:eastAsia="楷体_GB2312" w:hint="eastAsia"/>
          <w:color w:val="000000"/>
          <w:sz w:val="28"/>
          <w:szCs w:val="28"/>
        </w:rPr>
        <w:t>第8</w:t>
      </w:r>
      <w:r>
        <w:rPr>
          <w:rFonts w:ascii="楷体_GB2312" w:eastAsia="楷体_GB2312" w:hint="eastAsia"/>
          <w:color w:val="000000"/>
          <w:sz w:val="28"/>
          <w:szCs w:val="28"/>
        </w:rPr>
        <w:t>点中新增的QFII/RQFII账户增加可申购额度100000。</w:t>
      </w:r>
    </w:p>
    <w:p w:rsidR="00507279" w:rsidRDefault="009D6C7C">
      <w:pPr>
        <w:ind w:firstLineChars="200" w:firstLine="560"/>
        <w:rPr>
          <w:color w:val="000000"/>
          <w:sz w:val="28"/>
          <w:szCs w:val="28"/>
        </w:rPr>
      </w:pPr>
      <w:r>
        <w:rPr>
          <w:rFonts w:hint="eastAsia"/>
          <w:color w:val="000000"/>
          <w:sz w:val="28"/>
          <w:szCs w:val="28"/>
        </w:rPr>
        <w:t>1）新股发行</w:t>
      </w:r>
    </w:p>
    <w:tbl>
      <w:tblPr>
        <w:tblW w:w="7998" w:type="dxa"/>
        <w:jc w:val="center"/>
        <w:tblInd w:w="-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5"/>
        <w:gridCol w:w="708"/>
        <w:gridCol w:w="1134"/>
        <w:gridCol w:w="1134"/>
        <w:gridCol w:w="708"/>
        <w:gridCol w:w="849"/>
        <w:gridCol w:w="1250"/>
        <w:gridCol w:w="1250"/>
      </w:tblGrid>
      <w:tr w:rsidR="00537D15" w:rsidTr="00537D15">
        <w:trPr>
          <w:jc w:val="center"/>
        </w:trPr>
        <w:tc>
          <w:tcPr>
            <w:tcW w:w="965"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证券</w:t>
            </w:r>
          </w:p>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代码</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网上发行总量</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申购基数</w:t>
            </w:r>
          </w:p>
        </w:tc>
        <w:tc>
          <w:tcPr>
            <w:tcW w:w="849"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申购</w:t>
            </w:r>
          </w:p>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上限</w:t>
            </w:r>
          </w:p>
        </w:tc>
        <w:tc>
          <w:tcPr>
            <w:tcW w:w="1250"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9804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认购日</w:t>
            </w:r>
          </w:p>
        </w:tc>
        <w:tc>
          <w:tcPr>
            <w:tcW w:w="1250"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rsidP="00537D15">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中签日</w:t>
            </w:r>
          </w:p>
        </w:tc>
      </w:tr>
      <w:tr w:rsidR="00537D15" w:rsidTr="00537D15">
        <w:trPr>
          <w:jc w:val="center"/>
        </w:trPr>
        <w:tc>
          <w:tcPr>
            <w:tcW w:w="965"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004444</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中小发行</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10.550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250"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kern w:val="0"/>
                <w:sz w:val="20"/>
              </w:rPr>
            </w:pPr>
            <w:r>
              <w:rPr>
                <w:rFonts w:ascii="楷体" w:eastAsia="楷体" w:hAnsi="楷体" w:cs="楷体" w:hint="eastAsia"/>
                <w:kern w:val="0"/>
                <w:sz w:val="20"/>
                <w:lang w:bidi="ar"/>
              </w:rPr>
              <w:t>2020/12/26</w:t>
            </w:r>
          </w:p>
        </w:tc>
        <w:tc>
          <w:tcPr>
            <w:tcW w:w="1250" w:type="dxa"/>
            <w:tcBorders>
              <w:top w:val="single" w:sz="4" w:space="0" w:color="auto"/>
              <w:left w:val="single" w:sz="4" w:space="0" w:color="auto"/>
              <w:bottom w:val="single" w:sz="4" w:space="0" w:color="auto"/>
              <w:right w:val="single" w:sz="4" w:space="0" w:color="auto"/>
            </w:tcBorders>
          </w:tcPr>
          <w:p w:rsidR="00537D15" w:rsidRDefault="00537D15" w:rsidP="00537D15">
            <w:pPr>
              <w:widowControl/>
              <w:jc w:val="center"/>
              <w:rPr>
                <w:rFonts w:ascii="楷体" w:eastAsia="楷体" w:hAnsi="楷体" w:cs="楷体"/>
                <w:kern w:val="0"/>
                <w:sz w:val="20"/>
              </w:rPr>
            </w:pPr>
            <w:r>
              <w:rPr>
                <w:rFonts w:ascii="楷体" w:eastAsia="楷体" w:hAnsi="楷体" w:cs="楷体" w:hint="eastAsia"/>
                <w:kern w:val="0"/>
                <w:sz w:val="20"/>
                <w:lang w:bidi="ar"/>
              </w:rPr>
              <w:t>2020/12/27</w:t>
            </w:r>
          </w:p>
        </w:tc>
      </w:tr>
      <w:tr w:rsidR="00537D15" w:rsidTr="00537D15">
        <w:trPr>
          <w:jc w:val="center"/>
        </w:trPr>
        <w:tc>
          <w:tcPr>
            <w:tcW w:w="965"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309444</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创业发行</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12.140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250"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kern w:val="0"/>
                <w:sz w:val="20"/>
              </w:rPr>
            </w:pPr>
            <w:r>
              <w:rPr>
                <w:rFonts w:ascii="楷体" w:eastAsia="楷体" w:hAnsi="楷体" w:cs="楷体" w:hint="eastAsia"/>
                <w:kern w:val="0"/>
                <w:sz w:val="20"/>
                <w:lang w:bidi="ar"/>
              </w:rPr>
              <w:t>2020/12/26</w:t>
            </w:r>
          </w:p>
        </w:tc>
        <w:tc>
          <w:tcPr>
            <w:tcW w:w="1250" w:type="dxa"/>
            <w:tcBorders>
              <w:top w:val="single" w:sz="4" w:space="0" w:color="auto"/>
              <w:left w:val="single" w:sz="4" w:space="0" w:color="auto"/>
              <w:bottom w:val="single" w:sz="4" w:space="0" w:color="auto"/>
              <w:right w:val="single" w:sz="4" w:space="0" w:color="auto"/>
            </w:tcBorders>
          </w:tcPr>
          <w:p w:rsidR="00537D15" w:rsidRDefault="00537D15" w:rsidP="00F201BF">
            <w:pPr>
              <w:widowControl/>
              <w:jc w:val="center"/>
              <w:rPr>
                <w:rFonts w:ascii="楷体" w:eastAsia="楷体" w:hAnsi="楷体" w:cs="楷体"/>
                <w:kern w:val="0"/>
                <w:sz w:val="20"/>
              </w:rPr>
            </w:pPr>
            <w:r>
              <w:rPr>
                <w:rFonts w:ascii="楷体" w:eastAsia="楷体" w:hAnsi="楷体" w:cs="楷体" w:hint="eastAsia"/>
                <w:kern w:val="0"/>
                <w:sz w:val="20"/>
                <w:lang w:bidi="ar"/>
              </w:rPr>
              <w:t>2020/12/27</w:t>
            </w:r>
          </w:p>
        </w:tc>
      </w:tr>
    </w:tbl>
    <w:p w:rsidR="00507279" w:rsidRDefault="009D6C7C">
      <w:pPr>
        <w:ind w:firstLineChars="200" w:firstLine="560"/>
        <w:rPr>
          <w:color w:val="000000"/>
          <w:sz w:val="28"/>
          <w:szCs w:val="28"/>
        </w:rPr>
      </w:pPr>
      <w:r>
        <w:rPr>
          <w:color w:val="000000"/>
          <w:sz w:val="28"/>
          <w:szCs w:val="28"/>
        </w:rPr>
        <w:t>发行采用市值配售方式，可以从SJSGB中获取发行参数（业务类别为</w:t>
      </w:r>
      <w:r>
        <w:rPr>
          <w:color w:val="000000"/>
          <w:sz w:val="28"/>
          <w:szCs w:val="28"/>
        </w:rPr>
        <w:t>“</w:t>
      </w:r>
      <w:r>
        <w:rPr>
          <w:color w:val="000000"/>
          <w:sz w:val="28"/>
          <w:szCs w:val="28"/>
        </w:rPr>
        <w:t>FX</w:t>
      </w:r>
      <w:r>
        <w:rPr>
          <w:color w:val="000000"/>
          <w:sz w:val="28"/>
          <w:szCs w:val="28"/>
        </w:rPr>
        <w:t>”</w:t>
      </w:r>
      <w:r>
        <w:rPr>
          <w:color w:val="000000"/>
          <w:sz w:val="28"/>
          <w:szCs w:val="28"/>
        </w:rPr>
        <w:t>）。参与申购的将全部中签。</w:t>
      </w:r>
    </w:p>
    <w:p w:rsidR="00507279" w:rsidRDefault="009D6C7C">
      <w:pPr>
        <w:ind w:firstLineChars="200" w:firstLine="560"/>
        <w:rPr>
          <w:color w:val="000000"/>
          <w:sz w:val="28"/>
          <w:szCs w:val="28"/>
        </w:rPr>
      </w:pPr>
      <w:r>
        <w:rPr>
          <w:color w:val="000000"/>
          <w:sz w:val="28"/>
          <w:szCs w:val="28"/>
        </w:rPr>
        <w:t>2</w:t>
      </w:r>
      <w:r>
        <w:rPr>
          <w:rFonts w:hint="eastAsia"/>
          <w:color w:val="000000"/>
          <w:sz w:val="28"/>
          <w:szCs w:val="28"/>
        </w:rPr>
        <w:t>）</w:t>
      </w:r>
      <w:r>
        <w:rPr>
          <w:color w:val="000000"/>
          <w:sz w:val="28"/>
          <w:szCs w:val="28"/>
        </w:rPr>
        <w:t>存托凭证发行</w:t>
      </w:r>
    </w:p>
    <w:tbl>
      <w:tblPr>
        <w:tblW w:w="8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08"/>
        <w:gridCol w:w="1134"/>
        <w:gridCol w:w="1134"/>
        <w:gridCol w:w="708"/>
        <w:gridCol w:w="849"/>
        <w:gridCol w:w="1392"/>
        <w:gridCol w:w="1392"/>
      </w:tblGrid>
      <w:tr w:rsidR="00537D15" w:rsidTr="00537D15">
        <w:trPr>
          <w:jc w:val="center"/>
        </w:trPr>
        <w:tc>
          <w:tcPr>
            <w:tcW w:w="906"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证券</w:t>
            </w:r>
          </w:p>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代码</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网上发行总量</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申购基数</w:t>
            </w:r>
          </w:p>
        </w:tc>
        <w:tc>
          <w:tcPr>
            <w:tcW w:w="849"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申购</w:t>
            </w:r>
          </w:p>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上限</w:t>
            </w:r>
          </w:p>
        </w:tc>
        <w:tc>
          <w:tcPr>
            <w:tcW w:w="1392"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9804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认购日</w:t>
            </w:r>
          </w:p>
        </w:tc>
        <w:tc>
          <w:tcPr>
            <w:tcW w:w="1392" w:type="dxa"/>
            <w:tcBorders>
              <w:top w:val="single" w:sz="4" w:space="0" w:color="auto"/>
              <w:left w:val="single" w:sz="4" w:space="0" w:color="auto"/>
              <w:bottom w:val="single" w:sz="4" w:space="0" w:color="auto"/>
              <w:right w:val="single" w:sz="4" w:space="0" w:color="auto"/>
            </w:tcBorders>
            <w:shd w:val="clear" w:color="auto" w:fill="BFBFBF"/>
            <w:vAlign w:val="center"/>
          </w:tcPr>
          <w:p w:rsidR="00537D15" w:rsidRDefault="00537D15" w:rsidP="00F201BF">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中签日</w:t>
            </w:r>
          </w:p>
        </w:tc>
      </w:tr>
      <w:tr w:rsidR="00537D15" w:rsidTr="00537D15">
        <w:trPr>
          <w:jc w:val="center"/>
        </w:trPr>
        <w:tc>
          <w:tcPr>
            <w:tcW w:w="906"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001002</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主测2DR</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392"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kern w:val="0"/>
                <w:sz w:val="20"/>
              </w:rPr>
            </w:pPr>
            <w:r>
              <w:rPr>
                <w:rFonts w:ascii="楷体" w:eastAsia="楷体" w:hAnsi="楷体" w:cs="楷体" w:hint="eastAsia"/>
                <w:kern w:val="0"/>
                <w:sz w:val="20"/>
                <w:lang w:bidi="ar"/>
              </w:rPr>
              <w:t>2020/12/26</w:t>
            </w:r>
          </w:p>
        </w:tc>
        <w:tc>
          <w:tcPr>
            <w:tcW w:w="1392" w:type="dxa"/>
            <w:tcBorders>
              <w:top w:val="single" w:sz="4" w:space="0" w:color="auto"/>
              <w:left w:val="single" w:sz="4" w:space="0" w:color="auto"/>
              <w:bottom w:val="single" w:sz="4" w:space="0" w:color="auto"/>
              <w:right w:val="single" w:sz="4" w:space="0" w:color="auto"/>
            </w:tcBorders>
          </w:tcPr>
          <w:p w:rsidR="00537D15" w:rsidRDefault="00537D15" w:rsidP="00F201BF">
            <w:pPr>
              <w:widowControl/>
              <w:jc w:val="center"/>
              <w:rPr>
                <w:rFonts w:ascii="楷体" w:eastAsia="楷体" w:hAnsi="楷体" w:cs="楷体"/>
                <w:kern w:val="0"/>
                <w:sz w:val="20"/>
              </w:rPr>
            </w:pPr>
            <w:r>
              <w:rPr>
                <w:rFonts w:ascii="楷体" w:eastAsia="楷体" w:hAnsi="楷体" w:cs="楷体" w:hint="eastAsia"/>
                <w:kern w:val="0"/>
                <w:sz w:val="20"/>
                <w:lang w:bidi="ar"/>
              </w:rPr>
              <w:t>2020/12/27</w:t>
            </w:r>
          </w:p>
        </w:tc>
      </w:tr>
      <w:tr w:rsidR="00537D15" w:rsidTr="00537D15">
        <w:trPr>
          <w:jc w:val="center"/>
        </w:trPr>
        <w:tc>
          <w:tcPr>
            <w:tcW w:w="906"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309802</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创测2DR</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21.00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392"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center"/>
              <w:rPr>
                <w:rFonts w:ascii="楷体" w:eastAsia="楷体" w:hAnsi="楷体" w:cs="楷体"/>
                <w:kern w:val="0"/>
                <w:sz w:val="20"/>
              </w:rPr>
            </w:pPr>
            <w:r>
              <w:rPr>
                <w:rFonts w:ascii="楷体" w:eastAsia="楷体" w:hAnsi="楷体" w:cs="楷体" w:hint="eastAsia"/>
                <w:kern w:val="0"/>
                <w:sz w:val="20"/>
                <w:lang w:bidi="ar"/>
              </w:rPr>
              <w:t>2020/12/26</w:t>
            </w:r>
          </w:p>
        </w:tc>
        <w:tc>
          <w:tcPr>
            <w:tcW w:w="1392" w:type="dxa"/>
            <w:tcBorders>
              <w:top w:val="single" w:sz="4" w:space="0" w:color="auto"/>
              <w:left w:val="single" w:sz="4" w:space="0" w:color="auto"/>
              <w:bottom w:val="single" w:sz="4" w:space="0" w:color="auto"/>
              <w:right w:val="single" w:sz="4" w:space="0" w:color="auto"/>
            </w:tcBorders>
          </w:tcPr>
          <w:p w:rsidR="00537D15" w:rsidRDefault="00537D15" w:rsidP="00F201BF">
            <w:pPr>
              <w:widowControl/>
              <w:jc w:val="center"/>
              <w:rPr>
                <w:rFonts w:ascii="楷体" w:eastAsia="楷体" w:hAnsi="楷体" w:cs="楷体"/>
                <w:kern w:val="0"/>
                <w:sz w:val="20"/>
              </w:rPr>
            </w:pPr>
            <w:r>
              <w:rPr>
                <w:rFonts w:ascii="楷体" w:eastAsia="楷体" w:hAnsi="楷体" w:cs="楷体" w:hint="eastAsia"/>
                <w:kern w:val="0"/>
                <w:sz w:val="20"/>
                <w:lang w:bidi="ar"/>
              </w:rPr>
              <w:t>2020/12/27</w:t>
            </w:r>
          </w:p>
        </w:tc>
      </w:tr>
    </w:tbl>
    <w:p w:rsidR="00507279" w:rsidRDefault="009D6C7C">
      <w:pPr>
        <w:numPr>
          <w:ilvl w:val="0"/>
          <w:numId w:val="8"/>
        </w:numPr>
        <w:ind w:firstLineChars="200" w:firstLine="560"/>
        <w:rPr>
          <w:color w:val="000000"/>
          <w:sz w:val="28"/>
          <w:szCs w:val="28"/>
        </w:rPr>
      </w:pPr>
      <w:r>
        <w:rPr>
          <w:rFonts w:hint="eastAsia"/>
          <w:color w:val="000000"/>
          <w:sz w:val="28"/>
          <w:szCs w:val="28"/>
        </w:rPr>
        <w:t>LOF发行</w:t>
      </w:r>
    </w:p>
    <w:tbl>
      <w:tblPr>
        <w:tblW w:w="8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7"/>
        <w:gridCol w:w="1253"/>
        <w:gridCol w:w="1252"/>
        <w:gridCol w:w="1437"/>
        <w:gridCol w:w="1517"/>
        <w:gridCol w:w="1597"/>
      </w:tblGrid>
      <w:tr w:rsidR="00507279">
        <w:trPr>
          <w:jc w:val="center"/>
        </w:trPr>
        <w:tc>
          <w:tcPr>
            <w:tcW w:w="1357"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253"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252"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437"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发行总量</w:t>
            </w:r>
          </w:p>
        </w:tc>
        <w:tc>
          <w:tcPr>
            <w:tcW w:w="1517"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申购起始日</w:t>
            </w:r>
          </w:p>
        </w:tc>
        <w:tc>
          <w:tcPr>
            <w:tcW w:w="1597"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申购截止日</w:t>
            </w:r>
          </w:p>
        </w:tc>
      </w:tr>
      <w:tr w:rsidR="00507279">
        <w:trPr>
          <w:jc w:val="center"/>
        </w:trPr>
        <w:tc>
          <w:tcPr>
            <w:tcW w:w="1357" w:type="dxa"/>
            <w:tcBorders>
              <w:top w:val="single" w:sz="4" w:space="0" w:color="auto"/>
              <w:left w:val="single" w:sz="4" w:space="0" w:color="auto"/>
              <w:bottom w:val="single" w:sz="4" w:space="0" w:color="auto"/>
              <w:right w:val="single" w:sz="4" w:space="0" w:color="auto"/>
            </w:tcBorders>
            <w:shd w:val="clear" w:color="auto" w:fill="auto"/>
          </w:tcPr>
          <w:p w:rsidR="00507279" w:rsidRDefault="00522987" w:rsidP="00675884">
            <w:pPr>
              <w:widowControl/>
              <w:jc w:val="center"/>
              <w:rPr>
                <w:rFonts w:ascii="楷体" w:eastAsia="楷体" w:hAnsi="楷体" w:cs="楷体"/>
                <w:bCs/>
                <w:kern w:val="0"/>
                <w:sz w:val="20"/>
              </w:rPr>
            </w:pPr>
            <w:r>
              <w:rPr>
                <w:rFonts w:ascii="楷体" w:eastAsia="楷体" w:hAnsi="楷体" w:cs="楷体" w:hint="eastAsia"/>
                <w:bCs/>
                <w:kern w:val="0"/>
                <w:sz w:val="20"/>
                <w:lang w:bidi="ar"/>
              </w:rPr>
              <w:t>164444</w:t>
            </w:r>
          </w:p>
        </w:tc>
        <w:tc>
          <w:tcPr>
            <w:tcW w:w="125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LOF发行</w:t>
            </w:r>
          </w:p>
        </w:tc>
        <w:tc>
          <w:tcPr>
            <w:tcW w:w="1252"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w:t>
            </w:r>
          </w:p>
        </w:tc>
        <w:tc>
          <w:tcPr>
            <w:tcW w:w="143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100亿元</w:t>
            </w:r>
          </w:p>
        </w:tc>
        <w:tc>
          <w:tcPr>
            <w:tcW w:w="151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kern w:val="0"/>
                <w:sz w:val="20"/>
                <w:lang w:bidi="ar"/>
              </w:rPr>
              <w:t>2020/12/26</w:t>
            </w:r>
          </w:p>
        </w:tc>
        <w:tc>
          <w:tcPr>
            <w:tcW w:w="159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kern w:val="0"/>
                <w:sz w:val="20"/>
                <w:lang w:bidi="ar"/>
              </w:rPr>
              <w:t>2020/12/26</w:t>
            </w:r>
          </w:p>
        </w:tc>
      </w:tr>
    </w:tbl>
    <w:p w:rsidR="00507279" w:rsidRDefault="009D6C7C">
      <w:pPr>
        <w:numPr>
          <w:ilvl w:val="0"/>
          <w:numId w:val="8"/>
        </w:numPr>
        <w:ind w:firstLineChars="200" w:firstLine="560"/>
        <w:rPr>
          <w:color w:val="000000"/>
          <w:sz w:val="28"/>
          <w:szCs w:val="28"/>
        </w:rPr>
      </w:pPr>
      <w:r>
        <w:rPr>
          <w:color w:val="000000"/>
          <w:sz w:val="28"/>
          <w:szCs w:val="28"/>
        </w:rPr>
        <w:t>股票增发发行</w:t>
      </w:r>
    </w:p>
    <w:tbl>
      <w:tblPr>
        <w:tblStyle w:val="ae"/>
        <w:tblW w:w="8866" w:type="dxa"/>
        <w:tblInd w:w="108" w:type="dxa"/>
        <w:tblLayout w:type="fixed"/>
        <w:tblLook w:val="04A0" w:firstRow="1" w:lastRow="0" w:firstColumn="1" w:lastColumn="0" w:noHBand="0" w:noVBand="1"/>
      </w:tblPr>
      <w:tblGrid>
        <w:gridCol w:w="1133"/>
        <w:gridCol w:w="1133"/>
        <w:gridCol w:w="1133"/>
        <w:gridCol w:w="1075"/>
        <w:gridCol w:w="766"/>
        <w:gridCol w:w="1188"/>
        <w:gridCol w:w="1219"/>
        <w:gridCol w:w="1219"/>
      </w:tblGrid>
      <w:tr w:rsidR="00537D15" w:rsidTr="005E6D6E">
        <w:tc>
          <w:tcPr>
            <w:tcW w:w="1133"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133"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3"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增发代码</w:t>
            </w:r>
          </w:p>
        </w:tc>
        <w:tc>
          <w:tcPr>
            <w:tcW w:w="1075"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增发数量</w:t>
            </w:r>
          </w:p>
        </w:tc>
        <w:tc>
          <w:tcPr>
            <w:tcW w:w="766"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Default="00537D15">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增发价格</w:t>
            </w:r>
          </w:p>
        </w:tc>
        <w:tc>
          <w:tcPr>
            <w:tcW w:w="1188"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Pr="002512B4" w:rsidRDefault="00537D15">
            <w:pPr>
              <w:widowControl/>
              <w:jc w:val="center"/>
              <w:rPr>
                <w:rFonts w:hAnsi="楷体" w:cs="宋体"/>
                <w:b/>
                <w:bCs/>
                <w:color w:val="2E2E2E"/>
                <w:kern w:val="0"/>
                <w:sz w:val="18"/>
                <w:szCs w:val="21"/>
              </w:rPr>
            </w:pPr>
            <w:r w:rsidRPr="002512B4">
              <w:rPr>
                <w:rFonts w:hAnsi="楷体" w:cs="宋体" w:hint="eastAsia"/>
                <w:b/>
                <w:bCs/>
                <w:color w:val="2E2E2E"/>
                <w:kern w:val="0"/>
                <w:sz w:val="18"/>
                <w:szCs w:val="21"/>
                <w:lang w:bidi="ar"/>
              </w:rPr>
              <w:t>老股东优先配售比例</w:t>
            </w:r>
          </w:p>
        </w:tc>
        <w:tc>
          <w:tcPr>
            <w:tcW w:w="1219"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Pr="002512B4" w:rsidRDefault="009804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认购日</w:t>
            </w:r>
          </w:p>
        </w:tc>
        <w:tc>
          <w:tcPr>
            <w:tcW w:w="1219" w:type="dxa"/>
            <w:tcBorders>
              <w:top w:val="single" w:sz="4" w:space="0" w:color="auto"/>
              <w:left w:val="single" w:sz="4" w:space="0" w:color="auto"/>
              <w:bottom w:val="single" w:sz="4" w:space="0" w:color="auto"/>
              <w:right w:val="single" w:sz="4" w:space="0" w:color="auto"/>
            </w:tcBorders>
            <w:shd w:val="clear" w:color="auto" w:fill="A6A6A6"/>
            <w:vAlign w:val="center"/>
          </w:tcPr>
          <w:p w:rsidR="00537D15" w:rsidRDefault="00537D15" w:rsidP="00F201BF">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中签日</w:t>
            </w:r>
          </w:p>
        </w:tc>
      </w:tr>
      <w:tr w:rsidR="00537D15" w:rsidTr="00537D15">
        <w:tc>
          <w:tcPr>
            <w:tcW w:w="1133"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000568</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泸州老窖</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070568</w:t>
            </w:r>
          </w:p>
        </w:tc>
        <w:tc>
          <w:tcPr>
            <w:tcW w:w="1075"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20000000</w:t>
            </w:r>
          </w:p>
        </w:tc>
        <w:tc>
          <w:tcPr>
            <w:tcW w:w="766"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31.5</w:t>
            </w:r>
          </w:p>
        </w:tc>
        <w:tc>
          <w:tcPr>
            <w:tcW w:w="1188" w:type="dxa"/>
            <w:tcBorders>
              <w:top w:val="single" w:sz="4" w:space="0" w:color="auto"/>
              <w:left w:val="single" w:sz="4" w:space="0" w:color="auto"/>
              <w:bottom w:val="single" w:sz="4" w:space="0" w:color="auto"/>
              <w:right w:val="single" w:sz="4" w:space="0" w:color="auto"/>
            </w:tcBorders>
            <w:shd w:val="clear" w:color="auto" w:fill="auto"/>
          </w:tcPr>
          <w:p w:rsidR="00537D15" w:rsidRPr="002512B4" w:rsidRDefault="00537D15">
            <w:pPr>
              <w:widowControl/>
              <w:ind w:firstLine="400"/>
              <w:jc w:val="left"/>
              <w:rPr>
                <w:rFonts w:ascii="楷体" w:eastAsia="楷体" w:hAnsi="楷体" w:cs="楷体"/>
                <w:bCs/>
                <w:kern w:val="0"/>
                <w:sz w:val="20"/>
              </w:rPr>
            </w:pPr>
            <w:r w:rsidRPr="002512B4">
              <w:rPr>
                <w:rFonts w:ascii="楷体" w:eastAsia="楷体" w:hAnsi="楷体" w:cs="楷体" w:hint="eastAsia"/>
                <w:bCs/>
                <w:kern w:val="0"/>
                <w:sz w:val="20"/>
                <w:lang w:bidi="ar"/>
              </w:rPr>
              <w:t>0.5</w:t>
            </w:r>
          </w:p>
        </w:tc>
        <w:tc>
          <w:tcPr>
            <w:tcW w:w="1219" w:type="dxa"/>
            <w:tcBorders>
              <w:top w:val="single" w:sz="4" w:space="0" w:color="auto"/>
              <w:left w:val="single" w:sz="4" w:space="0" w:color="auto"/>
              <w:bottom w:val="single" w:sz="4" w:space="0" w:color="auto"/>
              <w:right w:val="single" w:sz="4" w:space="0" w:color="auto"/>
            </w:tcBorders>
            <w:shd w:val="clear" w:color="auto" w:fill="auto"/>
          </w:tcPr>
          <w:p w:rsidR="00537D15" w:rsidRPr="002512B4" w:rsidRDefault="00537D15">
            <w:pPr>
              <w:widowControl/>
              <w:jc w:val="left"/>
              <w:rPr>
                <w:rFonts w:ascii="楷体" w:eastAsia="楷体" w:hAnsi="楷体" w:cs="楷体"/>
                <w:bCs/>
                <w:kern w:val="0"/>
                <w:sz w:val="20"/>
              </w:rPr>
            </w:pPr>
            <w:r w:rsidRPr="002512B4">
              <w:rPr>
                <w:rFonts w:ascii="楷体" w:eastAsia="楷体" w:hAnsi="楷体" w:cs="楷体" w:hint="eastAsia"/>
                <w:bCs/>
                <w:kern w:val="0"/>
                <w:sz w:val="20"/>
                <w:lang w:bidi="ar"/>
              </w:rPr>
              <w:t>2020/12/26</w:t>
            </w:r>
          </w:p>
        </w:tc>
        <w:tc>
          <w:tcPr>
            <w:tcW w:w="1219" w:type="dxa"/>
            <w:tcBorders>
              <w:top w:val="single" w:sz="4" w:space="0" w:color="auto"/>
              <w:left w:val="single" w:sz="4" w:space="0" w:color="auto"/>
              <w:bottom w:val="single" w:sz="4" w:space="0" w:color="auto"/>
              <w:right w:val="single" w:sz="4" w:space="0" w:color="auto"/>
            </w:tcBorders>
          </w:tcPr>
          <w:p w:rsidR="00537D15" w:rsidRDefault="00537D15" w:rsidP="00F201BF">
            <w:pPr>
              <w:widowControl/>
              <w:jc w:val="center"/>
              <w:rPr>
                <w:rFonts w:ascii="楷体" w:eastAsia="楷体" w:hAnsi="楷体" w:cs="楷体"/>
                <w:kern w:val="0"/>
                <w:sz w:val="20"/>
              </w:rPr>
            </w:pPr>
            <w:r>
              <w:rPr>
                <w:rFonts w:ascii="楷体" w:eastAsia="楷体" w:hAnsi="楷体" w:cs="楷体" w:hint="eastAsia"/>
                <w:kern w:val="0"/>
                <w:sz w:val="20"/>
                <w:lang w:bidi="ar"/>
              </w:rPr>
              <w:t>2020/12/27</w:t>
            </w:r>
          </w:p>
        </w:tc>
      </w:tr>
      <w:tr w:rsidR="00537D15" w:rsidTr="00537D15">
        <w:tc>
          <w:tcPr>
            <w:tcW w:w="1133"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300002</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神州泰岳</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370002</w:t>
            </w:r>
          </w:p>
        </w:tc>
        <w:tc>
          <w:tcPr>
            <w:tcW w:w="1075"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20000000</w:t>
            </w:r>
          </w:p>
        </w:tc>
        <w:tc>
          <w:tcPr>
            <w:tcW w:w="766"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15</w:t>
            </w:r>
          </w:p>
        </w:tc>
        <w:tc>
          <w:tcPr>
            <w:tcW w:w="1188"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ind w:firstLine="400"/>
              <w:jc w:val="left"/>
              <w:rPr>
                <w:rFonts w:ascii="楷体" w:eastAsia="楷体" w:hAnsi="楷体" w:cs="楷体"/>
                <w:bCs/>
                <w:kern w:val="0"/>
                <w:sz w:val="20"/>
              </w:rPr>
            </w:pPr>
            <w:r>
              <w:rPr>
                <w:rFonts w:ascii="楷体" w:eastAsia="楷体" w:hAnsi="楷体" w:cs="楷体" w:hint="eastAsia"/>
                <w:bCs/>
                <w:kern w:val="0"/>
                <w:sz w:val="20"/>
                <w:lang w:bidi="ar"/>
              </w:rPr>
              <w:t>0.6</w:t>
            </w:r>
          </w:p>
        </w:tc>
        <w:tc>
          <w:tcPr>
            <w:tcW w:w="1219" w:type="dxa"/>
            <w:tcBorders>
              <w:top w:val="single" w:sz="4" w:space="0" w:color="auto"/>
              <w:left w:val="single" w:sz="4" w:space="0" w:color="auto"/>
              <w:bottom w:val="single" w:sz="4" w:space="0" w:color="auto"/>
              <w:right w:val="single" w:sz="4" w:space="0" w:color="auto"/>
            </w:tcBorders>
            <w:shd w:val="clear" w:color="auto" w:fill="auto"/>
          </w:tcPr>
          <w:p w:rsidR="00537D15" w:rsidRDefault="00537D15">
            <w:pPr>
              <w:widowControl/>
              <w:jc w:val="left"/>
              <w:rPr>
                <w:rFonts w:ascii="楷体" w:eastAsia="楷体" w:hAnsi="楷体" w:cs="楷体"/>
                <w:bCs/>
                <w:kern w:val="0"/>
                <w:sz w:val="20"/>
              </w:rPr>
            </w:pPr>
            <w:r>
              <w:rPr>
                <w:rFonts w:ascii="楷体" w:eastAsia="楷体" w:hAnsi="楷体" w:cs="楷体" w:hint="eastAsia"/>
                <w:bCs/>
                <w:kern w:val="0"/>
                <w:sz w:val="20"/>
                <w:lang w:bidi="ar"/>
              </w:rPr>
              <w:t>2020/12/26</w:t>
            </w:r>
          </w:p>
        </w:tc>
        <w:tc>
          <w:tcPr>
            <w:tcW w:w="1219" w:type="dxa"/>
            <w:tcBorders>
              <w:top w:val="single" w:sz="4" w:space="0" w:color="auto"/>
              <w:left w:val="single" w:sz="4" w:space="0" w:color="auto"/>
              <w:bottom w:val="single" w:sz="4" w:space="0" w:color="auto"/>
              <w:right w:val="single" w:sz="4" w:space="0" w:color="auto"/>
            </w:tcBorders>
          </w:tcPr>
          <w:p w:rsidR="00537D15" w:rsidRDefault="00537D15" w:rsidP="00F201BF">
            <w:pPr>
              <w:widowControl/>
              <w:jc w:val="center"/>
              <w:rPr>
                <w:rFonts w:ascii="楷体" w:eastAsia="楷体" w:hAnsi="楷体" w:cs="楷体"/>
                <w:kern w:val="0"/>
                <w:sz w:val="20"/>
              </w:rPr>
            </w:pPr>
            <w:r>
              <w:rPr>
                <w:rFonts w:ascii="楷体" w:eastAsia="楷体" w:hAnsi="楷体" w:cs="楷体" w:hint="eastAsia"/>
                <w:kern w:val="0"/>
                <w:sz w:val="20"/>
                <w:lang w:bidi="ar"/>
              </w:rPr>
              <w:t>2020/12/27</w:t>
            </w:r>
          </w:p>
        </w:tc>
      </w:tr>
    </w:tbl>
    <w:p w:rsidR="00507279" w:rsidRDefault="009D6C7C">
      <w:pPr>
        <w:numPr>
          <w:ilvl w:val="0"/>
          <w:numId w:val="8"/>
        </w:numPr>
        <w:ind w:firstLine="560"/>
        <w:rPr>
          <w:color w:val="000000"/>
          <w:sz w:val="28"/>
          <w:szCs w:val="28"/>
        </w:rPr>
      </w:pPr>
      <w:r>
        <w:rPr>
          <w:rFonts w:hint="eastAsia"/>
          <w:color w:val="000000"/>
          <w:sz w:val="28"/>
          <w:szCs w:val="28"/>
        </w:rPr>
        <w:t>基础设施基金发行</w:t>
      </w:r>
    </w:p>
    <w:tbl>
      <w:tblPr>
        <w:tblW w:w="6901" w:type="dxa"/>
        <w:jc w:val="center"/>
        <w:tblInd w:w="-1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3"/>
        <w:gridCol w:w="1348"/>
        <w:gridCol w:w="1134"/>
        <w:gridCol w:w="1439"/>
        <w:gridCol w:w="1287"/>
      </w:tblGrid>
      <w:tr w:rsidR="00507279">
        <w:trPr>
          <w:jc w:val="center"/>
        </w:trPr>
        <w:tc>
          <w:tcPr>
            <w:tcW w:w="1693"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348"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439" w:type="dxa"/>
            <w:tcBorders>
              <w:top w:val="single" w:sz="4" w:space="0" w:color="auto"/>
              <w:left w:val="single" w:sz="4" w:space="0" w:color="auto"/>
              <w:bottom w:val="single" w:sz="4" w:space="0" w:color="auto"/>
              <w:right w:val="single" w:sz="4" w:space="0" w:color="auto"/>
            </w:tcBorders>
            <w:shd w:val="clear" w:color="auto" w:fill="BFBFBF"/>
          </w:tcPr>
          <w:p w:rsidR="00507279" w:rsidRDefault="009D6C7C">
            <w:pPr>
              <w:jc w:val="center"/>
              <w:rPr>
                <w:rFonts w:hAnsi="楷体" w:cs="宋体"/>
                <w:b/>
                <w:bCs/>
                <w:color w:val="2E2E2E"/>
                <w:kern w:val="0"/>
                <w:sz w:val="20"/>
                <w:szCs w:val="22"/>
              </w:rPr>
            </w:pPr>
            <w:r>
              <w:rPr>
                <w:rFonts w:ascii="Times New Roman" w:eastAsia="楷体"/>
                <w:b/>
                <w:color w:val="2E2E2E"/>
                <w:kern w:val="0"/>
                <w:sz w:val="22"/>
                <w:szCs w:val="28"/>
              </w:rPr>
              <w:t>认购下限</w:t>
            </w:r>
          </w:p>
        </w:tc>
        <w:tc>
          <w:tcPr>
            <w:tcW w:w="1287"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804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认购日</w:t>
            </w:r>
          </w:p>
        </w:tc>
      </w:tr>
      <w:tr w:rsidR="00507279">
        <w:trPr>
          <w:jc w:val="center"/>
        </w:trPr>
        <w:tc>
          <w:tcPr>
            <w:tcW w:w="169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180005</w:t>
            </w:r>
          </w:p>
        </w:tc>
        <w:tc>
          <w:tcPr>
            <w:tcW w:w="1348"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基础测5</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w:t>
            </w:r>
          </w:p>
        </w:tc>
        <w:tc>
          <w:tcPr>
            <w:tcW w:w="1439"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1000</w:t>
            </w:r>
          </w:p>
        </w:tc>
        <w:tc>
          <w:tcPr>
            <w:tcW w:w="128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kern w:val="0"/>
                <w:sz w:val="20"/>
              </w:rPr>
            </w:pPr>
            <w:r>
              <w:rPr>
                <w:rFonts w:ascii="楷体" w:eastAsia="楷体" w:hAnsi="楷体" w:cs="楷体" w:hint="eastAsia"/>
                <w:kern w:val="0"/>
                <w:sz w:val="20"/>
                <w:lang w:bidi="ar"/>
              </w:rPr>
              <w:t>2020/12/26</w:t>
            </w:r>
          </w:p>
        </w:tc>
      </w:tr>
      <w:tr w:rsidR="00507279">
        <w:trPr>
          <w:jc w:val="center"/>
        </w:trPr>
        <w:tc>
          <w:tcPr>
            <w:tcW w:w="169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180006</w:t>
            </w:r>
          </w:p>
        </w:tc>
        <w:tc>
          <w:tcPr>
            <w:tcW w:w="1348"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基础测6</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1.1</w:t>
            </w:r>
          </w:p>
        </w:tc>
        <w:tc>
          <w:tcPr>
            <w:tcW w:w="1439"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1000</w:t>
            </w:r>
          </w:p>
        </w:tc>
        <w:tc>
          <w:tcPr>
            <w:tcW w:w="128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kern w:val="0"/>
                <w:sz w:val="20"/>
              </w:rPr>
            </w:pPr>
            <w:r>
              <w:rPr>
                <w:rFonts w:ascii="楷体" w:eastAsia="楷体" w:hAnsi="楷体" w:cs="楷体" w:hint="eastAsia"/>
                <w:kern w:val="0"/>
                <w:sz w:val="20"/>
                <w:lang w:bidi="ar"/>
              </w:rPr>
              <w:t>2020/12/26</w:t>
            </w:r>
          </w:p>
        </w:tc>
      </w:tr>
    </w:tbl>
    <w:p w:rsidR="00507279" w:rsidRDefault="009D6C7C">
      <w:pPr>
        <w:numPr>
          <w:ilvl w:val="0"/>
          <w:numId w:val="8"/>
        </w:numPr>
        <w:ind w:firstLine="560"/>
        <w:rPr>
          <w:color w:val="000000"/>
          <w:sz w:val="28"/>
          <w:szCs w:val="28"/>
        </w:rPr>
      </w:pPr>
      <w:r>
        <w:rPr>
          <w:rFonts w:hint="eastAsia"/>
          <w:color w:val="000000"/>
          <w:sz w:val="28"/>
          <w:szCs w:val="28"/>
        </w:rPr>
        <w:t>可转债发行</w:t>
      </w:r>
    </w:p>
    <w:tbl>
      <w:tblPr>
        <w:tblW w:w="8524"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176"/>
        <w:gridCol w:w="1741"/>
        <w:gridCol w:w="1892"/>
      </w:tblGrid>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股票代码</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000651</w:t>
            </w:r>
          </w:p>
        </w:tc>
        <w:tc>
          <w:tcPr>
            <w:tcW w:w="1741"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股票简称</w:t>
            </w:r>
          </w:p>
        </w:tc>
        <w:tc>
          <w:tcPr>
            <w:tcW w:w="1892"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格力电器</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上市可转债代码</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127651</w:t>
            </w:r>
          </w:p>
        </w:tc>
        <w:tc>
          <w:tcPr>
            <w:tcW w:w="1741"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上市可转债简称</w:t>
            </w:r>
          </w:p>
        </w:tc>
        <w:tc>
          <w:tcPr>
            <w:tcW w:w="1892"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格力转债</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总发行量</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20,000,000张</w:t>
            </w:r>
          </w:p>
        </w:tc>
        <w:tc>
          <w:tcPr>
            <w:tcW w:w="1741"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发行价格</w:t>
            </w:r>
          </w:p>
        </w:tc>
        <w:tc>
          <w:tcPr>
            <w:tcW w:w="1892"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100元/张</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网上配售/</w:t>
            </w:r>
            <w:r w:rsidR="00980408">
              <w:rPr>
                <w:rFonts w:ascii="楷体" w:eastAsia="楷体" w:hAnsi="楷体" w:hint="eastAsia"/>
                <w:kern w:val="0"/>
                <w:sz w:val="20"/>
              </w:rPr>
              <w:t>认购日</w:t>
            </w:r>
            <w:r>
              <w:rPr>
                <w:rFonts w:ascii="楷体" w:eastAsia="楷体" w:hAnsi="楷体" w:hint="eastAsia"/>
                <w:kern w:val="0"/>
                <w:sz w:val="20"/>
              </w:rPr>
              <w:t>期</w:t>
            </w:r>
          </w:p>
        </w:tc>
        <w:tc>
          <w:tcPr>
            <w:tcW w:w="5809" w:type="dxa"/>
            <w:gridSpan w:val="3"/>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2020/12/26</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申购代码</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070651</w:t>
            </w:r>
          </w:p>
        </w:tc>
        <w:tc>
          <w:tcPr>
            <w:tcW w:w="1741"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申购简称</w:t>
            </w:r>
          </w:p>
        </w:tc>
        <w:tc>
          <w:tcPr>
            <w:tcW w:w="1892"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格力发债</w:t>
            </w:r>
          </w:p>
        </w:tc>
      </w:tr>
      <w:tr w:rsidR="00507279">
        <w:trPr>
          <w:cantSplit/>
          <w:trHeight w:val="737"/>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申购数量</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4,000,000张</w:t>
            </w:r>
          </w:p>
        </w:tc>
        <w:tc>
          <w:tcPr>
            <w:tcW w:w="1741"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申购基数</w:t>
            </w:r>
          </w:p>
        </w:tc>
        <w:tc>
          <w:tcPr>
            <w:tcW w:w="1892"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10张</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申购上限</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100,000张</w:t>
            </w:r>
          </w:p>
        </w:tc>
        <w:tc>
          <w:tcPr>
            <w:tcW w:w="1741" w:type="dxa"/>
            <w:tcBorders>
              <w:top w:val="single" w:sz="4" w:space="0" w:color="auto"/>
              <w:left w:val="nil"/>
              <w:bottom w:val="single" w:sz="4" w:space="0" w:color="auto"/>
              <w:right w:val="single" w:sz="4" w:space="0" w:color="auto"/>
            </w:tcBorders>
            <w:vAlign w:val="center"/>
          </w:tcPr>
          <w:p w:rsidR="00507279" w:rsidRDefault="00507279">
            <w:pPr>
              <w:widowControl/>
              <w:jc w:val="left"/>
              <w:rPr>
                <w:rFonts w:ascii="楷体" w:eastAsia="楷体" w:hAnsi="楷体"/>
                <w:kern w:val="0"/>
                <w:sz w:val="20"/>
              </w:rPr>
            </w:pPr>
          </w:p>
        </w:tc>
        <w:tc>
          <w:tcPr>
            <w:tcW w:w="1892" w:type="dxa"/>
            <w:tcBorders>
              <w:top w:val="single" w:sz="4" w:space="0" w:color="auto"/>
              <w:left w:val="nil"/>
              <w:bottom w:val="single" w:sz="4" w:space="0" w:color="auto"/>
              <w:right w:val="single" w:sz="4" w:space="0" w:color="auto"/>
            </w:tcBorders>
            <w:vAlign w:val="center"/>
          </w:tcPr>
          <w:p w:rsidR="00507279" w:rsidRDefault="00507279">
            <w:pPr>
              <w:widowControl/>
              <w:jc w:val="left"/>
              <w:rPr>
                <w:rFonts w:ascii="楷体" w:eastAsia="楷体" w:hAnsi="楷体"/>
                <w:kern w:val="0"/>
                <w:sz w:val="20"/>
              </w:rPr>
            </w:pP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中签处理日期</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2020/12/27</w:t>
            </w:r>
          </w:p>
        </w:tc>
        <w:tc>
          <w:tcPr>
            <w:tcW w:w="1741"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定价发行价格</w:t>
            </w:r>
          </w:p>
        </w:tc>
        <w:tc>
          <w:tcPr>
            <w:tcW w:w="1892"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100元/张</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老股东优先配售比例（每股折算价）</w:t>
            </w:r>
          </w:p>
        </w:tc>
        <w:tc>
          <w:tcPr>
            <w:tcW w:w="5809" w:type="dxa"/>
            <w:gridSpan w:val="3"/>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0.998元</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股权登记日期</w:t>
            </w:r>
          </w:p>
        </w:tc>
        <w:tc>
          <w:tcPr>
            <w:tcW w:w="5809" w:type="dxa"/>
            <w:gridSpan w:val="3"/>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2020/12/25</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配售代码</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080651</w:t>
            </w:r>
          </w:p>
        </w:tc>
        <w:tc>
          <w:tcPr>
            <w:tcW w:w="1741"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配售简称</w:t>
            </w:r>
          </w:p>
        </w:tc>
        <w:tc>
          <w:tcPr>
            <w:tcW w:w="1892"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格力配债</w:t>
            </w:r>
          </w:p>
        </w:tc>
      </w:tr>
      <w:tr w:rsidR="00507279">
        <w:trPr>
          <w:cantSplit/>
        </w:trPr>
        <w:tc>
          <w:tcPr>
            <w:tcW w:w="2715"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配售认购价格</w:t>
            </w:r>
          </w:p>
        </w:tc>
        <w:tc>
          <w:tcPr>
            <w:tcW w:w="2176" w:type="dxa"/>
            <w:tcBorders>
              <w:top w:val="single" w:sz="4" w:space="0" w:color="auto"/>
              <w:left w:val="nil"/>
              <w:bottom w:val="single" w:sz="4" w:space="0" w:color="auto"/>
              <w:right w:val="single" w:sz="4" w:space="0" w:color="auto"/>
            </w:tcBorders>
            <w:vAlign w:val="center"/>
          </w:tcPr>
          <w:p w:rsidR="00507279" w:rsidRDefault="009D6C7C">
            <w:pPr>
              <w:widowControl/>
              <w:jc w:val="left"/>
              <w:rPr>
                <w:rFonts w:ascii="楷体" w:eastAsia="楷体" w:hAnsi="楷体"/>
                <w:kern w:val="0"/>
                <w:sz w:val="20"/>
              </w:rPr>
            </w:pPr>
            <w:r>
              <w:rPr>
                <w:rFonts w:ascii="楷体" w:eastAsia="楷体" w:hAnsi="楷体" w:hint="eastAsia"/>
                <w:kern w:val="0"/>
                <w:sz w:val="20"/>
              </w:rPr>
              <w:t>100元/张</w:t>
            </w:r>
          </w:p>
        </w:tc>
        <w:tc>
          <w:tcPr>
            <w:tcW w:w="1741" w:type="dxa"/>
            <w:tcBorders>
              <w:top w:val="single" w:sz="4" w:space="0" w:color="auto"/>
              <w:left w:val="nil"/>
              <w:bottom w:val="single" w:sz="4" w:space="0" w:color="auto"/>
              <w:right w:val="single" w:sz="4" w:space="0" w:color="auto"/>
            </w:tcBorders>
            <w:vAlign w:val="center"/>
          </w:tcPr>
          <w:p w:rsidR="00507279" w:rsidRDefault="00507279">
            <w:pPr>
              <w:widowControl/>
              <w:jc w:val="left"/>
              <w:rPr>
                <w:rFonts w:ascii="楷体" w:eastAsia="楷体" w:hAnsi="楷体"/>
                <w:kern w:val="0"/>
                <w:sz w:val="20"/>
              </w:rPr>
            </w:pPr>
          </w:p>
        </w:tc>
        <w:tc>
          <w:tcPr>
            <w:tcW w:w="1892" w:type="dxa"/>
            <w:tcBorders>
              <w:top w:val="single" w:sz="4" w:space="0" w:color="auto"/>
              <w:left w:val="nil"/>
              <w:bottom w:val="single" w:sz="4" w:space="0" w:color="auto"/>
              <w:right w:val="single" w:sz="4" w:space="0" w:color="auto"/>
            </w:tcBorders>
            <w:vAlign w:val="center"/>
          </w:tcPr>
          <w:p w:rsidR="00507279" w:rsidRDefault="00507279">
            <w:pPr>
              <w:widowControl/>
              <w:jc w:val="left"/>
              <w:rPr>
                <w:rFonts w:ascii="楷体" w:eastAsia="楷体" w:hAnsi="楷体"/>
                <w:kern w:val="0"/>
                <w:sz w:val="20"/>
              </w:rPr>
            </w:pPr>
          </w:p>
        </w:tc>
      </w:tr>
    </w:tbl>
    <w:p w:rsidR="00507279" w:rsidRDefault="009D6C7C">
      <w:pPr>
        <w:numPr>
          <w:ilvl w:val="0"/>
          <w:numId w:val="8"/>
        </w:numPr>
        <w:ind w:firstLine="560"/>
        <w:rPr>
          <w:color w:val="000000"/>
          <w:sz w:val="28"/>
          <w:szCs w:val="28"/>
        </w:rPr>
      </w:pPr>
      <w:r>
        <w:rPr>
          <w:rFonts w:hint="eastAsia"/>
          <w:color w:val="000000"/>
          <w:sz w:val="28"/>
          <w:szCs w:val="28"/>
        </w:rPr>
        <w:t>放弃认购</w:t>
      </w:r>
    </w:p>
    <w:p w:rsidR="00507279" w:rsidRDefault="009D6C7C">
      <w:pPr>
        <w:ind w:firstLineChars="200" w:firstLine="560"/>
        <w:rPr>
          <w:color w:val="000000"/>
          <w:sz w:val="28"/>
          <w:szCs w:val="28"/>
        </w:rPr>
      </w:pPr>
      <w:r>
        <w:rPr>
          <w:rFonts w:hint="eastAsia"/>
          <w:color w:val="000000"/>
          <w:sz w:val="28"/>
          <w:szCs w:val="28"/>
        </w:rPr>
        <w:t>中国结算深圳分公司为上述第8点中新增的QFII/RQFII账户在其对应的托管单元上生成证券309999的中签数据，用于放弃认购测试。</w:t>
      </w:r>
    </w:p>
    <w:p w:rsidR="00507279" w:rsidRDefault="009D6C7C">
      <w:pPr>
        <w:pStyle w:val="af4"/>
        <w:numPr>
          <w:ilvl w:val="0"/>
          <w:numId w:val="5"/>
        </w:numPr>
        <w:ind w:firstLine="560"/>
        <w:outlineLvl w:val="1"/>
        <w:rPr>
          <w:rFonts w:ascii="楷体" w:eastAsia="楷体" w:hAnsi="楷体"/>
          <w:sz w:val="28"/>
          <w:szCs w:val="28"/>
        </w:rPr>
      </w:pPr>
      <w:r>
        <w:rPr>
          <w:rFonts w:ascii="楷体_GB2312" w:eastAsia="楷体_GB2312" w:hint="eastAsia"/>
          <w:color w:val="000000"/>
          <w:sz w:val="28"/>
          <w:szCs w:val="28"/>
        </w:rPr>
        <w:t>T日</w:t>
      </w:r>
      <w:r>
        <w:rPr>
          <w:rFonts w:ascii="楷体" w:eastAsia="楷体" w:hAnsi="楷体" w:hint="eastAsia"/>
          <w:sz w:val="28"/>
          <w:szCs w:val="28"/>
        </w:rPr>
        <w:t>资金账户余额设置</w:t>
      </w:r>
    </w:p>
    <w:p w:rsidR="00507279" w:rsidRDefault="009D6C7C">
      <w:pPr>
        <w:ind w:firstLineChars="200" w:firstLine="560"/>
        <w:rPr>
          <w:color w:val="000000"/>
          <w:sz w:val="28"/>
          <w:szCs w:val="28"/>
        </w:rPr>
      </w:pPr>
      <w:r>
        <w:rPr>
          <w:rFonts w:ascii="Times New Roman" w:hint="eastAsia"/>
          <w:color w:val="000000"/>
          <w:sz w:val="28"/>
          <w:szCs w:val="28"/>
        </w:rPr>
        <w:t>中国结算深圳分公司统一将所有结算参与人</w:t>
      </w:r>
      <w:r>
        <w:rPr>
          <w:color w:val="000000"/>
          <w:sz w:val="28"/>
          <w:szCs w:val="28"/>
        </w:rPr>
        <w:t>2020年</w:t>
      </w:r>
      <w:r>
        <w:rPr>
          <w:rFonts w:hint="eastAsia"/>
          <w:color w:val="000000"/>
          <w:sz w:val="28"/>
          <w:szCs w:val="28"/>
        </w:rPr>
        <w:t>12月26日</w:t>
      </w:r>
      <w:r>
        <w:rPr>
          <w:rFonts w:ascii="Times New Roman" w:hint="eastAsia"/>
          <w:color w:val="000000"/>
          <w:sz w:val="28"/>
          <w:szCs w:val="28"/>
        </w:rPr>
        <w:t>的现货结算备付金账户余额均修改为</w:t>
      </w:r>
      <w:r>
        <w:rPr>
          <w:color w:val="000000"/>
          <w:sz w:val="28"/>
          <w:szCs w:val="28"/>
        </w:rPr>
        <w:t>100</w:t>
      </w:r>
      <w:r>
        <w:rPr>
          <w:rFonts w:ascii="Times New Roman" w:hint="eastAsia"/>
          <w:color w:val="000000"/>
          <w:sz w:val="28"/>
          <w:szCs w:val="28"/>
        </w:rPr>
        <w:t>亿元。如果需要调整，可致电中国结算深圳分公司进行账户余额的调整，联系电话：</w:t>
      </w:r>
      <w:r>
        <w:rPr>
          <w:color w:val="000000"/>
          <w:sz w:val="28"/>
          <w:szCs w:val="28"/>
        </w:rPr>
        <w:t>0755-88666429</w:t>
      </w:r>
      <w:r>
        <w:rPr>
          <w:rFonts w:ascii="Times New Roman" w:hint="eastAsia"/>
          <w:color w:val="000000"/>
          <w:sz w:val="28"/>
          <w:szCs w:val="28"/>
        </w:rPr>
        <w:t>。</w:t>
      </w:r>
    </w:p>
    <w:p w:rsidR="00507279" w:rsidRDefault="009D6C7C">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本次测试包括交易系统</w:t>
      </w:r>
      <w:r>
        <w:rPr>
          <w:rFonts w:ascii="Times New Roman" w:hint="eastAsia"/>
          <w:sz w:val="28"/>
          <w:szCs w:val="28"/>
        </w:rPr>
        <w:t>、结算系统</w:t>
      </w:r>
      <w:r>
        <w:rPr>
          <w:rFonts w:hint="eastAsia"/>
          <w:sz w:val="28"/>
          <w:szCs w:val="28"/>
        </w:rPr>
        <w:t>、D-COM系统（不包括资金划拨业务），</w:t>
      </w:r>
      <w:r>
        <w:rPr>
          <w:rFonts w:hint="eastAsia"/>
          <w:color w:val="000000"/>
          <w:sz w:val="28"/>
          <w:szCs w:val="28"/>
        </w:rPr>
        <w:t>统一账户平台</w:t>
      </w:r>
      <w:r>
        <w:rPr>
          <w:rFonts w:hint="eastAsia"/>
          <w:sz w:val="28"/>
          <w:szCs w:val="28"/>
        </w:rPr>
        <w:t>。</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新版行情网关下载地址</w:t>
      </w:r>
    </w:p>
    <w:p w:rsidR="00507279" w:rsidRDefault="009D6C7C">
      <w:pPr>
        <w:numPr>
          <w:ilvl w:val="255"/>
          <w:numId w:val="0"/>
        </w:numPr>
        <w:tabs>
          <w:tab w:val="left" w:pos="840"/>
          <w:tab w:val="left" w:pos="928"/>
          <w:tab w:val="left" w:pos="1003"/>
          <w:tab w:val="left" w:pos="1050"/>
        </w:tabs>
        <w:ind w:firstLineChars="200" w:firstLine="560"/>
        <w:rPr>
          <w:b/>
          <w:bCs/>
          <w:sz w:val="28"/>
          <w:szCs w:val="28"/>
        </w:rPr>
      </w:pPr>
      <w:r>
        <w:rPr>
          <w:rFonts w:hint="eastAsia"/>
          <w:sz w:val="28"/>
          <w:szCs w:val="28"/>
        </w:rPr>
        <w:t>请通过互联网地址https://biz.sscc.com，访问“业务指引→交易结算业务指引→程序下载”页面下载新版行情网关程序。</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参测单位需下载安装最新版本D-COM网关和终端（版本号20200520或更新）参与T日测试，下载地址：http://www.chinaclear.cn/zdjs/wrjxz/service_flist.shtml。</w:t>
      </w:r>
    </w:p>
    <w:p w:rsidR="00507279" w:rsidRDefault="009D6C7C">
      <w:pPr>
        <w:tabs>
          <w:tab w:val="left" w:pos="840"/>
          <w:tab w:val="left" w:pos="928"/>
          <w:tab w:val="left" w:pos="1003"/>
          <w:tab w:val="left" w:pos="1050"/>
        </w:tabs>
        <w:ind w:firstLineChars="200" w:firstLine="560"/>
        <w:rPr>
          <w:sz w:val="28"/>
          <w:szCs w:val="28"/>
        </w:rPr>
      </w:pPr>
      <w:r>
        <w:rPr>
          <w:rFonts w:hint="eastAsia"/>
          <w:sz w:val="28"/>
          <w:szCs w:val="28"/>
        </w:rPr>
        <w:t>使用D-COM业务终端申报“QFII、RQFII同名划转”业务前，需要在“登记存管”栏目下先使用admin用户对组长授权“非交易过户”模块。</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D-COM系统在2020年12月26日期间属于测试环境，2020年12月26日（星期六）23:45以后将恢复回生产环境。统一账户平台在2020年12月26日期间属于测试环境，2020年12月27日提供生产服务。</w:t>
      </w:r>
    </w:p>
    <w:p w:rsidR="00507279" w:rsidRDefault="009D6C7C" w:rsidP="00A06E14">
      <w:pPr>
        <w:numPr>
          <w:ilvl w:val="0"/>
          <w:numId w:val="9"/>
        </w:numPr>
        <w:tabs>
          <w:tab w:val="left" w:pos="840"/>
          <w:tab w:val="left" w:pos="928"/>
          <w:tab w:val="left" w:pos="1050"/>
        </w:tabs>
        <w:ind w:left="0" w:firstLine="567"/>
        <w:rPr>
          <w:sz w:val="28"/>
          <w:szCs w:val="28"/>
        </w:rPr>
      </w:pPr>
      <w:r>
        <w:rPr>
          <w:rFonts w:hint="eastAsia"/>
          <w:sz w:val="28"/>
          <w:szCs w:val="28"/>
        </w:rPr>
        <w:t>为了实现定向可转债转股相关业务申报，Binary/STEP交易接口的通信版本号须升级到1.11，修改方法如下：</w:t>
      </w:r>
    </w:p>
    <w:p w:rsidR="00507279" w:rsidRDefault="009D6C7C" w:rsidP="00A06E14">
      <w:pPr>
        <w:tabs>
          <w:tab w:val="left" w:pos="840"/>
          <w:tab w:val="left" w:pos="928"/>
          <w:tab w:val="left" w:pos="1003"/>
          <w:tab w:val="left" w:pos="1050"/>
        </w:tabs>
        <w:ind w:firstLineChars="200" w:firstLine="560"/>
        <w:rPr>
          <w:sz w:val="28"/>
          <w:szCs w:val="28"/>
        </w:rPr>
      </w:pPr>
      <w:r>
        <w:rPr>
          <w:rFonts w:hint="eastAsia"/>
          <w:sz w:val="28"/>
          <w:szCs w:val="28"/>
        </w:rPr>
        <w:t xml:space="preserve">（1）使用Binary协议的用户，请将交易网关登陆消息中的DefaultApplVerID修改为1.11； </w:t>
      </w:r>
    </w:p>
    <w:p w:rsidR="00507279" w:rsidRDefault="009D6C7C" w:rsidP="00A06E14">
      <w:pPr>
        <w:tabs>
          <w:tab w:val="left" w:pos="840"/>
          <w:tab w:val="left" w:pos="928"/>
          <w:tab w:val="left" w:pos="1003"/>
          <w:tab w:val="left" w:pos="1050"/>
        </w:tabs>
        <w:ind w:firstLineChars="200" w:firstLine="560"/>
        <w:rPr>
          <w:sz w:val="28"/>
          <w:szCs w:val="28"/>
        </w:rPr>
      </w:pPr>
      <w:r>
        <w:rPr>
          <w:rFonts w:hint="eastAsia"/>
          <w:sz w:val="28"/>
          <w:szCs w:val="28"/>
        </w:rPr>
        <w:t xml:space="preserve">（2）使用STEP协议的用户，请将交易网关登陆消息中的DefaultCstmApplVerID修改为STEP1.20_SZ_1.11； </w:t>
      </w:r>
    </w:p>
    <w:p w:rsidR="00507279" w:rsidRDefault="009D6C7C" w:rsidP="00A06E14">
      <w:pPr>
        <w:tabs>
          <w:tab w:val="left" w:pos="840"/>
          <w:tab w:val="left" w:pos="928"/>
          <w:tab w:val="left" w:pos="1003"/>
          <w:tab w:val="left" w:pos="1050"/>
        </w:tabs>
        <w:ind w:firstLineChars="200" w:firstLine="560"/>
        <w:rPr>
          <w:sz w:val="28"/>
          <w:szCs w:val="28"/>
        </w:rPr>
      </w:pPr>
      <w:r>
        <w:rPr>
          <w:rFonts w:hint="eastAsia"/>
          <w:sz w:val="28"/>
          <w:szCs w:val="28"/>
        </w:rPr>
        <w:t>对于DefaultApplVerID和DefaultCstmApplVerID的具体修改方法，请联系各自的软件供应商。</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测试期间通过交易终端进行的密码修改、用户添加等用户管理相关操作，仅在测试期间有效，仅适用于2020年12月26日全网测试。</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，再准备2020年12月26日测试相关数据。</w:t>
      </w:r>
      <w:r>
        <w:rPr>
          <w:rFonts w:hAnsi="楷体" w:hint="eastAsia"/>
          <w:color w:val="000000"/>
          <w:sz w:val="28"/>
          <w:szCs w:val="28"/>
        </w:rPr>
        <w:t>测试完成后做好线上系统</w:t>
      </w:r>
      <w:r w:rsidR="00F57A6C">
        <w:rPr>
          <w:rFonts w:hAnsi="楷体" w:hint="eastAsia"/>
          <w:color w:val="000000"/>
          <w:sz w:val="28"/>
          <w:szCs w:val="28"/>
        </w:rPr>
        <w:t>的变更稽核</w:t>
      </w:r>
      <w:r>
        <w:rPr>
          <w:rFonts w:hAnsi="楷体" w:hint="eastAsia"/>
          <w:color w:val="000000"/>
          <w:sz w:val="28"/>
          <w:szCs w:val="28"/>
        </w:rPr>
        <w:t>和数据环境的恢复工作，确保下一交易日（</w:t>
      </w:r>
      <w:r>
        <w:rPr>
          <w:rFonts w:hAnsi="楷体" w:hint="eastAsia"/>
          <w:b/>
          <w:color w:val="000000"/>
          <w:sz w:val="28"/>
          <w:szCs w:val="28"/>
        </w:rPr>
        <w:t>2020年12月28日</w:t>
      </w:r>
      <w:r>
        <w:rPr>
          <w:rFonts w:hAnsi="楷体" w:hint="eastAsia"/>
          <w:color w:val="000000"/>
          <w:sz w:val="28"/>
          <w:szCs w:val="28"/>
        </w:rPr>
        <w:t>）生产系统的正确运行。</w:t>
      </w:r>
    </w:p>
    <w:p w:rsidR="00507279" w:rsidRDefault="009D6C7C">
      <w:pPr>
        <w:numPr>
          <w:ilvl w:val="0"/>
          <w:numId w:val="9"/>
        </w:numPr>
        <w:tabs>
          <w:tab w:val="left" w:pos="840"/>
          <w:tab w:val="left" w:pos="928"/>
          <w:tab w:val="left" w:pos="1050"/>
        </w:tabs>
        <w:ind w:left="0" w:firstLine="566"/>
        <w:rPr>
          <w:sz w:val="28"/>
          <w:szCs w:val="28"/>
        </w:rPr>
      </w:pPr>
      <w:r>
        <w:rPr>
          <w:rFonts w:hint="eastAsia"/>
          <w:sz w:val="28"/>
          <w:szCs w:val="28"/>
        </w:rPr>
        <w:t>本次测试的数据仅为模拟测试数据，与实际业务无任何关系，不能作为生产环境任何交易、非交易、账户等业务的依据。</w:t>
      </w:r>
    </w:p>
    <w:p w:rsidR="00507279" w:rsidRDefault="009D6C7C">
      <w:pPr>
        <w:numPr>
          <w:ilvl w:val="0"/>
          <w:numId w:val="9"/>
        </w:numPr>
        <w:tabs>
          <w:tab w:val="left" w:pos="840"/>
          <w:tab w:val="left" w:pos="928"/>
          <w:tab w:val="left" w:pos="1050"/>
        </w:tabs>
        <w:ind w:left="0" w:firstLine="566"/>
        <w:rPr>
          <w:sz w:val="28"/>
          <w:szCs w:val="28"/>
        </w:rPr>
      </w:pPr>
      <w:r>
        <w:rPr>
          <w:rFonts w:hint="eastAsia"/>
          <w:sz w:val="28"/>
          <w:szCs w:val="28"/>
        </w:rPr>
        <w:t>20201101版本行情网关为测试版本，仅供技术测试使用。在深交所正式通知的启用日期之前，严禁各市场参与者</w:t>
      </w:r>
      <w:r w:rsidR="00F57A6C">
        <w:rPr>
          <w:rFonts w:hint="eastAsia"/>
          <w:sz w:val="28"/>
          <w:szCs w:val="28"/>
        </w:rPr>
        <w:t>将测试版本</w:t>
      </w:r>
      <w:r>
        <w:rPr>
          <w:rFonts w:hint="eastAsia"/>
          <w:sz w:val="28"/>
          <w:szCs w:val="28"/>
        </w:rPr>
        <w:t>用于生产环境，否则后果自负，造成恶劣影响的深交所将严肃处理。</w:t>
      </w:r>
    </w:p>
    <w:p w:rsidR="00507279" w:rsidRDefault="009D6C7C">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507279" w:rsidRDefault="009D6C7C">
      <w:pPr>
        <w:numPr>
          <w:ilvl w:val="0"/>
          <w:numId w:val="10"/>
        </w:numPr>
        <w:tabs>
          <w:tab w:val="left" w:pos="840"/>
          <w:tab w:val="left" w:pos="928"/>
          <w:tab w:val="left" w:pos="1050"/>
        </w:tabs>
        <w:ind w:left="0" w:firstLine="567"/>
        <w:rPr>
          <w:rFonts w:hAnsi="楷体"/>
          <w:color w:val="000000"/>
          <w:sz w:val="28"/>
          <w:szCs w:val="28"/>
        </w:rPr>
      </w:pPr>
      <w:r>
        <w:rPr>
          <w:rFonts w:hint="eastAsia"/>
          <w:kern w:val="0"/>
          <w:sz w:val="28"/>
          <w:szCs w:val="28"/>
        </w:rPr>
        <w:t>请各会员单位、</w:t>
      </w:r>
      <w:r w:rsidR="00F57A6C">
        <w:rPr>
          <w:rFonts w:hint="eastAsia"/>
          <w:kern w:val="0"/>
          <w:sz w:val="28"/>
          <w:szCs w:val="28"/>
        </w:rPr>
        <w:t>基金管理公司、结算参与人</w:t>
      </w:r>
      <w:r>
        <w:rPr>
          <w:rFonts w:hint="eastAsia"/>
          <w:kern w:val="0"/>
          <w:sz w:val="28"/>
          <w:szCs w:val="28"/>
        </w:rPr>
        <w:t>、开户代理机构、行情服务商及相关单位务必参加测试。</w:t>
      </w:r>
      <w:r>
        <w:rPr>
          <w:rFonts w:hAnsi="楷体" w:hint="eastAsia"/>
          <w:color w:val="000000"/>
          <w:sz w:val="28"/>
          <w:szCs w:val="28"/>
        </w:rPr>
        <w:t>因故不能参加测试者，请务必填写反馈表（见附件1）说明原因，并通知深交所。</w:t>
      </w:r>
    </w:p>
    <w:p w:rsidR="00507279" w:rsidRDefault="009D6C7C">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507279" w:rsidRDefault="009D6C7C">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测试完成后，各参测单位应在2020年12月26日</w:t>
      </w:r>
      <w:r w:rsidR="00A52CE9">
        <w:rPr>
          <w:rFonts w:hAnsi="楷体" w:hint="eastAsia"/>
          <w:color w:val="000000"/>
          <w:sz w:val="28"/>
          <w:szCs w:val="28"/>
        </w:rPr>
        <w:t>17</w:t>
      </w:r>
      <w:r>
        <w:rPr>
          <w:rFonts w:hAnsi="楷体" w:hint="eastAsia"/>
          <w:color w:val="000000"/>
          <w:sz w:val="28"/>
          <w:szCs w:val="28"/>
        </w:rPr>
        <w:t>:30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507279" w:rsidRDefault="009D6C7C">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507279" w:rsidRDefault="009D6C7C">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507279" w:rsidRDefault="009D6C7C">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507279" w:rsidRDefault="009D6C7C">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507279" w:rsidRDefault="009D6C7C">
      <w:pPr>
        <w:widowControl/>
        <w:spacing w:line="360" w:lineRule="atLeast"/>
        <w:ind w:firstLineChars="354" w:firstLine="991"/>
        <w:jc w:val="left"/>
        <w:rPr>
          <w:color w:val="2E2E2E"/>
          <w:kern w:val="0"/>
          <w:sz w:val="28"/>
          <w:szCs w:val="28"/>
        </w:rPr>
      </w:pPr>
      <w:r>
        <w:rPr>
          <w:rFonts w:hint="eastAsia"/>
          <w:color w:val="2E2E2E"/>
          <w:kern w:val="0"/>
          <w:sz w:val="28"/>
          <w:szCs w:val="28"/>
        </w:rPr>
        <w:t>中国结算公司总部： 010-50938662（开户）</w:t>
      </w:r>
    </w:p>
    <w:p w:rsidR="00507279" w:rsidRDefault="009D6C7C">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507279" w:rsidRDefault="009D6C7C" w:rsidP="00A863A0">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507279" w:rsidRDefault="009D6C7C">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507279" w:rsidRDefault="00507279" w:rsidP="00A863A0">
      <w:pPr>
        <w:widowControl/>
        <w:tabs>
          <w:tab w:val="left" w:pos="900"/>
          <w:tab w:val="left" w:pos="1266"/>
        </w:tabs>
        <w:spacing w:line="360" w:lineRule="atLeast"/>
        <w:ind w:firstLineChars="221" w:firstLine="619"/>
        <w:jc w:val="left"/>
        <w:rPr>
          <w:bCs/>
          <w:sz w:val="28"/>
          <w:szCs w:val="28"/>
        </w:rPr>
      </w:pPr>
    </w:p>
    <w:p w:rsidR="00507279" w:rsidRDefault="009D6C7C">
      <w:pPr>
        <w:jc w:val="right"/>
        <w:rPr>
          <w:color w:val="000000"/>
          <w:sz w:val="28"/>
          <w:szCs w:val="28"/>
        </w:rPr>
      </w:pPr>
      <w:bookmarkStart w:id="8" w:name="附件一"/>
      <w:r>
        <w:rPr>
          <w:rFonts w:hint="eastAsia"/>
          <w:color w:val="000000"/>
          <w:sz w:val="28"/>
          <w:szCs w:val="28"/>
        </w:rPr>
        <w:t>深圳证券交易所</w:t>
      </w:r>
    </w:p>
    <w:p w:rsidR="00507279" w:rsidRDefault="009D6C7C">
      <w:pPr>
        <w:jc w:val="right"/>
        <w:rPr>
          <w:color w:val="000000"/>
          <w:sz w:val="28"/>
          <w:szCs w:val="28"/>
        </w:rPr>
      </w:pPr>
      <w:r>
        <w:rPr>
          <w:rFonts w:hint="eastAsia"/>
          <w:color w:val="000000"/>
          <w:sz w:val="28"/>
          <w:szCs w:val="28"/>
        </w:rPr>
        <w:t>中国证券登记结算有限责任公司</w:t>
      </w:r>
    </w:p>
    <w:p w:rsidR="00507279" w:rsidRDefault="009D6C7C">
      <w:pPr>
        <w:jc w:val="right"/>
        <w:rPr>
          <w:color w:val="000000"/>
          <w:sz w:val="28"/>
          <w:szCs w:val="28"/>
        </w:rPr>
      </w:pPr>
      <w:r>
        <w:rPr>
          <w:rFonts w:hint="eastAsia"/>
          <w:color w:val="000000"/>
          <w:sz w:val="28"/>
          <w:szCs w:val="28"/>
        </w:rPr>
        <w:t>中国证券登记结算有限责任公司深圳分公司</w:t>
      </w:r>
    </w:p>
    <w:p w:rsidR="00507279" w:rsidRDefault="009D6C7C">
      <w:pPr>
        <w:ind w:firstLineChars="2200" w:firstLine="6160"/>
        <w:jc w:val="left"/>
        <w:rPr>
          <w:b/>
          <w:color w:val="000000"/>
          <w:szCs w:val="28"/>
        </w:rPr>
      </w:pPr>
      <w:r>
        <w:rPr>
          <w:rFonts w:hint="eastAsia"/>
          <w:color w:val="000000"/>
          <w:sz w:val="28"/>
          <w:szCs w:val="28"/>
        </w:rPr>
        <w:t>2020年12月</w:t>
      </w:r>
      <w:r w:rsidR="0063649A">
        <w:rPr>
          <w:rFonts w:hint="eastAsia"/>
          <w:color w:val="000000"/>
          <w:sz w:val="28"/>
          <w:szCs w:val="28"/>
        </w:rPr>
        <w:t>22</w:t>
      </w:r>
      <w:r>
        <w:rPr>
          <w:rFonts w:hint="eastAsia"/>
          <w:color w:val="000000"/>
          <w:sz w:val="28"/>
          <w:szCs w:val="28"/>
        </w:rPr>
        <w:t>日</w:t>
      </w:r>
      <w:r>
        <w:rPr>
          <w:rFonts w:hint="eastAsia"/>
          <w:color w:val="000000"/>
        </w:rPr>
        <w:br w:type="page"/>
      </w:r>
      <w:r>
        <w:rPr>
          <w:rFonts w:hint="eastAsia"/>
          <w:b/>
          <w:color w:val="000000"/>
          <w:sz w:val="32"/>
          <w:szCs w:val="28"/>
        </w:rPr>
        <w:t>附件1：</w:t>
      </w:r>
      <w:bookmarkEnd w:id="8"/>
      <w:r>
        <w:rPr>
          <w:rFonts w:hint="eastAsia"/>
          <w:b/>
          <w:color w:val="000000"/>
          <w:sz w:val="32"/>
          <w:szCs w:val="28"/>
        </w:rPr>
        <w:t>合格境外投资者开展深市业务等2020年12月26日全网测试反馈表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877"/>
        <w:gridCol w:w="2762"/>
        <w:gridCol w:w="850"/>
        <w:gridCol w:w="567"/>
        <w:gridCol w:w="2835"/>
      </w:tblGrid>
      <w:tr w:rsidR="00507279" w:rsidTr="00A06E14">
        <w:trPr>
          <w:trHeight w:val="444"/>
          <w:jc w:val="center"/>
        </w:trPr>
        <w:tc>
          <w:tcPr>
            <w:tcW w:w="3329" w:type="dxa"/>
            <w:gridSpan w:val="2"/>
            <w:tcBorders>
              <w:top w:val="single" w:sz="4" w:space="0" w:color="auto"/>
              <w:left w:val="single" w:sz="4" w:space="0" w:color="auto"/>
              <w:bottom w:val="single" w:sz="4" w:space="0" w:color="auto"/>
              <w:right w:val="single" w:sz="4" w:space="0" w:color="auto"/>
            </w:tcBorders>
          </w:tcPr>
          <w:p w:rsidR="00507279" w:rsidRDefault="009D6C7C">
            <w:pPr>
              <w:jc w:val="center"/>
              <w:rPr>
                <w:rFonts w:hAnsi="楷体"/>
                <w:sz w:val="20"/>
              </w:rPr>
            </w:pPr>
            <w:r>
              <w:rPr>
                <w:rFonts w:hAnsi="楷体" w:hint="eastAsia"/>
                <w:sz w:val="20"/>
              </w:rPr>
              <w:t>会员代码</w:t>
            </w:r>
          </w:p>
          <w:p w:rsidR="00507279" w:rsidRDefault="009D6C7C">
            <w:pPr>
              <w:jc w:val="center"/>
              <w:rPr>
                <w:rFonts w:hAnsi="楷体"/>
                <w:sz w:val="20"/>
              </w:rPr>
            </w:pPr>
            <w:r>
              <w:rPr>
                <w:rFonts w:hAnsi="楷体" w:hint="eastAsia"/>
                <w:sz w:val="20"/>
              </w:rPr>
              <w:t>（仅会员填写）</w:t>
            </w:r>
          </w:p>
        </w:tc>
        <w:tc>
          <w:tcPr>
            <w:tcW w:w="2762" w:type="dxa"/>
            <w:tcBorders>
              <w:top w:val="single" w:sz="4" w:space="0" w:color="auto"/>
              <w:left w:val="nil"/>
              <w:bottom w:val="single" w:sz="4" w:space="0" w:color="auto"/>
              <w:right w:val="single" w:sz="4" w:space="0" w:color="auto"/>
            </w:tcBorders>
          </w:tcPr>
          <w:p w:rsidR="00507279" w:rsidRDefault="00507279">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507279" w:rsidRDefault="009D6C7C">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65"/>
          <w:jc w:val="center"/>
        </w:trPr>
        <w:tc>
          <w:tcPr>
            <w:tcW w:w="3329" w:type="dxa"/>
            <w:gridSpan w:val="2"/>
            <w:tcBorders>
              <w:top w:val="single" w:sz="4" w:space="0" w:color="auto"/>
              <w:left w:val="single" w:sz="4" w:space="0" w:color="auto"/>
              <w:bottom w:val="single" w:sz="4" w:space="0" w:color="auto"/>
              <w:right w:val="single" w:sz="4" w:space="0" w:color="auto"/>
            </w:tcBorders>
            <w:vAlign w:val="center"/>
          </w:tcPr>
          <w:p w:rsidR="00507279" w:rsidRDefault="009D6C7C">
            <w:pPr>
              <w:jc w:val="center"/>
              <w:rPr>
                <w:rFonts w:hAnsi="楷体"/>
                <w:sz w:val="20"/>
              </w:rPr>
            </w:pPr>
            <w:r>
              <w:rPr>
                <w:rFonts w:hAnsi="楷体" w:hint="eastAsia"/>
                <w:sz w:val="20"/>
              </w:rPr>
              <w:t>联系人</w:t>
            </w:r>
          </w:p>
        </w:tc>
        <w:tc>
          <w:tcPr>
            <w:tcW w:w="2762" w:type="dxa"/>
            <w:tcBorders>
              <w:top w:val="single" w:sz="4" w:space="0" w:color="auto"/>
              <w:left w:val="nil"/>
              <w:bottom w:val="single" w:sz="4" w:space="0" w:color="auto"/>
              <w:right w:val="single" w:sz="4" w:space="0" w:color="auto"/>
            </w:tcBorders>
          </w:tcPr>
          <w:p w:rsidR="00507279" w:rsidRDefault="00507279">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507279" w:rsidRDefault="009D6C7C">
            <w:pPr>
              <w:jc w:val="center"/>
              <w:rPr>
                <w:rFonts w:hAnsi="楷体"/>
                <w:sz w:val="20"/>
              </w:rPr>
            </w:pPr>
            <w:r>
              <w:rPr>
                <w:rFonts w:hAnsi="楷体" w:hint="eastAsia"/>
                <w:sz w:val="20"/>
              </w:rPr>
              <w:t>联系电话</w:t>
            </w:r>
          </w:p>
          <w:p w:rsidR="00507279" w:rsidRDefault="009D6C7C">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vAlign w:val="center"/>
          </w:tcPr>
          <w:p w:rsidR="00507279" w:rsidRDefault="009D6C7C">
            <w:pPr>
              <w:jc w:val="center"/>
              <w:rPr>
                <w:rFonts w:hAnsi="楷体"/>
                <w:sz w:val="20"/>
              </w:rPr>
            </w:pPr>
            <w:r>
              <w:rPr>
                <w:rFonts w:hAnsi="楷体" w:hint="eastAsia"/>
                <w:sz w:val="20"/>
              </w:rPr>
              <w:t>Email地址</w:t>
            </w:r>
          </w:p>
        </w:tc>
        <w:tc>
          <w:tcPr>
            <w:tcW w:w="7014" w:type="dxa"/>
            <w:gridSpan w:val="4"/>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tcPr>
          <w:p w:rsidR="00507279" w:rsidRDefault="009D6C7C">
            <w:pPr>
              <w:rPr>
                <w:rFonts w:hAnsi="楷体"/>
                <w:sz w:val="20"/>
              </w:rPr>
            </w:pPr>
            <w:r>
              <w:rPr>
                <w:rFonts w:hAnsi="楷体" w:hint="eastAsia"/>
                <w:sz w:val="20"/>
              </w:rPr>
              <w:t>本业务涉及系统的软件开发商名称</w:t>
            </w:r>
          </w:p>
        </w:tc>
        <w:tc>
          <w:tcPr>
            <w:tcW w:w="7014" w:type="dxa"/>
            <w:gridSpan w:val="4"/>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shd w:val="clear" w:color="auto" w:fill="auto"/>
          </w:tcPr>
          <w:p w:rsidR="00507279" w:rsidRDefault="009D6C7C">
            <w:pPr>
              <w:rPr>
                <w:rFonts w:hAnsi="楷体"/>
                <w:sz w:val="20"/>
              </w:rPr>
            </w:pPr>
            <w:r>
              <w:rPr>
                <w:rFonts w:hAnsi="楷体" w:hint="eastAsia"/>
                <w:sz w:val="20"/>
              </w:rPr>
              <w:t>是否参加本次测试</w:t>
            </w:r>
          </w:p>
        </w:tc>
        <w:tc>
          <w:tcPr>
            <w:tcW w:w="7014" w:type="dxa"/>
            <w:gridSpan w:val="4"/>
            <w:tcBorders>
              <w:top w:val="single" w:sz="4" w:space="0" w:color="auto"/>
              <w:left w:val="nil"/>
              <w:bottom w:val="single" w:sz="4" w:space="0" w:color="auto"/>
              <w:right w:val="single" w:sz="4" w:space="0" w:color="auto"/>
            </w:tcBorders>
          </w:tcPr>
          <w:p w:rsidR="00507279" w:rsidRDefault="009D6C7C">
            <w:pPr>
              <w:rPr>
                <w:rFonts w:hAnsi="楷体"/>
                <w:sz w:val="20"/>
              </w:rPr>
            </w:pPr>
            <w:r>
              <w:rPr>
                <w:rFonts w:hAnsi="楷体" w:hint="eastAsia"/>
                <w:sz w:val="20"/>
              </w:rPr>
              <w:t>◎已参测</w:t>
            </w:r>
          </w:p>
          <w:p w:rsidR="00507279" w:rsidRDefault="009D6C7C">
            <w:pPr>
              <w:rPr>
                <w:rFonts w:hAnsi="楷体"/>
                <w:sz w:val="20"/>
              </w:rPr>
            </w:pPr>
            <w:r>
              <w:rPr>
                <w:rFonts w:hAnsi="楷体" w:hint="eastAsia"/>
                <w:sz w:val="20"/>
              </w:rPr>
              <w:t>◎未参测，未参测理由:</w:t>
            </w:r>
          </w:p>
        </w:tc>
      </w:tr>
      <w:tr w:rsidR="00507279" w:rsidRPr="00A06E14"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tcPr>
          <w:p w:rsidR="00507279" w:rsidRPr="002512B4" w:rsidRDefault="00233578">
            <w:pPr>
              <w:rPr>
                <w:rFonts w:hAnsi="楷体"/>
                <w:sz w:val="20"/>
              </w:rPr>
            </w:pPr>
            <w:r w:rsidRPr="002512B4">
              <w:rPr>
                <w:rFonts w:hAnsi="楷体" w:hint="eastAsia"/>
                <w:sz w:val="20"/>
              </w:rPr>
              <w:t>合格境外投资者</w:t>
            </w:r>
            <w:r w:rsidR="002512B4" w:rsidRPr="002512B4">
              <w:rPr>
                <w:rFonts w:hAnsi="楷体" w:hint="eastAsia"/>
                <w:sz w:val="20"/>
              </w:rPr>
              <w:t>相关</w:t>
            </w:r>
            <w:r w:rsidR="009D6C7C" w:rsidRPr="002512B4">
              <w:rPr>
                <w:rFonts w:hAnsi="楷体" w:hint="eastAsia"/>
                <w:sz w:val="20"/>
              </w:rPr>
              <w:t>技术系统</w:t>
            </w:r>
            <w:r w:rsidR="009D6C7C" w:rsidRPr="002512B4">
              <w:rPr>
                <w:rFonts w:hAnsi="楷体"/>
                <w:sz w:val="20"/>
              </w:rPr>
              <w:t>是否</w:t>
            </w:r>
            <w:r w:rsidR="009D6C7C" w:rsidRPr="002512B4">
              <w:rPr>
                <w:rFonts w:hAnsi="楷体" w:hint="eastAsia"/>
                <w:sz w:val="20"/>
              </w:rPr>
              <w:t>已就绪</w:t>
            </w:r>
          </w:p>
        </w:tc>
        <w:tc>
          <w:tcPr>
            <w:tcW w:w="7014" w:type="dxa"/>
            <w:gridSpan w:val="4"/>
            <w:tcBorders>
              <w:top w:val="single" w:sz="4" w:space="0" w:color="auto"/>
              <w:left w:val="nil"/>
              <w:bottom w:val="single" w:sz="4" w:space="0" w:color="auto"/>
              <w:right w:val="single" w:sz="4" w:space="0" w:color="auto"/>
            </w:tcBorders>
          </w:tcPr>
          <w:p w:rsidR="00507279" w:rsidRPr="002512B4" w:rsidRDefault="009D6C7C">
            <w:pPr>
              <w:rPr>
                <w:rFonts w:hAnsi="楷体"/>
                <w:sz w:val="20"/>
              </w:rPr>
            </w:pPr>
            <w:r w:rsidRPr="002512B4">
              <w:rPr>
                <w:rFonts w:hAnsi="楷体" w:hint="eastAsia"/>
                <w:sz w:val="20"/>
              </w:rPr>
              <w:t>◎</w:t>
            </w:r>
            <w:r w:rsidRPr="002512B4">
              <w:rPr>
                <w:rFonts w:hAnsi="楷体"/>
                <w:sz w:val="20"/>
              </w:rPr>
              <w:t>无需改造，已评估对现有系统无影响</w:t>
            </w:r>
          </w:p>
          <w:p w:rsidR="00507279" w:rsidRPr="002512B4" w:rsidRDefault="009D6C7C">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且技术系统已就绪</w:t>
            </w:r>
          </w:p>
          <w:p w:rsidR="00507279" w:rsidRPr="002512B4" w:rsidRDefault="009D6C7C">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p>
          <w:p w:rsidR="00507279" w:rsidRPr="002512B4" w:rsidRDefault="009D6C7C">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w:t>
            </w:r>
            <w:r w:rsidRPr="002512B4">
              <w:rPr>
                <w:rFonts w:hAnsi="楷体" w:hint="eastAsia"/>
                <w:sz w:val="20"/>
              </w:rPr>
              <w:t>所司技术系统上线后，已评估对现有系统[有/无]影响，现有业务均可正常开展。</w:t>
            </w:r>
          </w:p>
        </w:tc>
      </w:tr>
      <w:tr w:rsidR="0050727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507279" w:rsidRDefault="009D6C7C">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50727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507279" w:rsidRDefault="009D6C7C">
            <w:pPr>
              <w:jc w:val="center"/>
              <w:rPr>
                <w:rFonts w:hAnsi="楷体"/>
                <w:b/>
                <w:bCs/>
                <w:sz w:val="20"/>
              </w:rPr>
            </w:pPr>
            <w:r>
              <w:rPr>
                <w:rFonts w:hAnsi="楷体"/>
                <w:b/>
                <w:bCs/>
                <w:sz w:val="20"/>
              </w:rPr>
              <w:t>合格境外投资者开展深市业务</w:t>
            </w:r>
            <w:r>
              <w:rPr>
                <w:rFonts w:hAnsi="楷体" w:hint="eastAsia"/>
                <w:b/>
                <w:bCs/>
                <w:sz w:val="20"/>
              </w:rPr>
              <w:t>测试反馈</w:t>
            </w:r>
          </w:p>
          <w:p w:rsidR="00507279" w:rsidRDefault="009D6C7C">
            <w:pPr>
              <w:jc w:val="left"/>
              <w:rPr>
                <w:rFonts w:hAnsi="楷体"/>
                <w:sz w:val="20"/>
              </w:rPr>
            </w:pPr>
            <w:r>
              <w:rPr>
                <w:rFonts w:hAnsi="楷体" w:hint="eastAsia"/>
                <w:sz w:val="20"/>
              </w:rPr>
              <w:t>（以下功能点均需在券商结算模式和托管行结算模式下分别进行测试，其中带</w:t>
            </w:r>
            <w:r>
              <w:rPr>
                <w:rFonts w:hAnsi="楷体"/>
                <w:b/>
                <w:bCs/>
                <w:color w:val="FF0000"/>
                <w:sz w:val="20"/>
              </w:rPr>
              <w:t>*</w:t>
            </w:r>
            <w:r>
              <w:rPr>
                <w:rFonts w:hAnsi="楷体" w:hint="eastAsia"/>
                <w:sz w:val="20"/>
              </w:rPr>
              <w:t>号的功能点仅在券商结算模式下进行测试）</w:t>
            </w:r>
          </w:p>
        </w:tc>
      </w:tr>
      <w:tr w:rsidR="00507279">
        <w:trPr>
          <w:trHeight w:val="480"/>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QFII/RQFII账户进行现货（含存托凭证、政府支持债券等）交易业务（含现货集中竞价、协议大宗交易、盘后定价大宗交易、盘后定价交易等业务）的委托申报、成交回报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480"/>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QFII/RQFII账户进行现货（含存托凭证、政府支持债券等）交易业务（含现货集中竞价、协议大宗交易、盘后定价大宗交易、盘后定价交易等业务）股份与资金的清算交收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480"/>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QFII/RQFII账户进行现货（含存托凭证、政府支持债券等）非交易业务的委托申报及回报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480"/>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QFII/RQFII账户进行现货（含存托凭证、政府支持债券等）非交易业务股份与资金的清算交收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480"/>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QFII/RQFII账户进行融资融券业务的委托申报、成交回报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480"/>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QFII/RQFII账户进行融资融券业务股份与资金的清算交收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480"/>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D-COM申报担保证券提交及返还，包括委托与撤单</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QFII/RQFII账户报盘转托管的委托申报、撤单及处理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QFII/RQFII账户基金跨系统转托管的委托申报、撤单及处理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D-COM限售股转托管的委托申报、撤单及处理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QFII/RQFII账户证券划转业务的委托申报、撤单及处理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QFII/RQFII账户进行股票IPO、增发、存托凭证发行、LOF基金发行业务的委托申报、成交回报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QFII/RQFII账户进行股票IPO、增发、存托凭证发行、LOF基金发行业务股份与资金的清算交收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QFII/RQFII账户进行ETF申赎的委托申报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QFII/RQFII账户进行ETF申赎及相关结算处理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统一账户平台QFII/RQFII信用账户开立</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通过中国结算上海参与人文件交互子系统（PFX）接收统一账户平台下发的日终账户数据</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widowControl/>
              <w:jc w:val="center"/>
              <w:rPr>
                <w:rFonts w:hAnsi="楷体" w:cs="宋体"/>
                <w:color w:val="000000"/>
                <w:kern w:val="0"/>
                <w:sz w:val="20"/>
              </w:rPr>
            </w:pPr>
            <w:r>
              <w:rPr>
                <w:rFonts w:hAnsi="楷体" w:cs="宋体" w:hint="eastAsia"/>
                <w:b/>
                <w:kern w:val="0"/>
                <w:sz w:val="20"/>
              </w:rPr>
              <w:t>跨深沪港股票ETF业务测试反馈</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跨深沪港股票ETF的现货集中竞价业务、协议交易、盘后定价大宗交易业务的委托申报与成交回报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跨深沪港股票ETF的现货集中竞价业务、协议交易、盘后定价大宗交易业务的结算处理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跨深沪港股票ETF申购赎回业务的委托申报与成交回报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跨深沪港股票ETF申购赎回业务的结算处理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跨深沪港股票ETF股票质押式回购、约定购回、质押式回购质押解押业务的委托申报与成交回报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跨深沪港股票ETF股票质押式回购、约定购回、质押式回购质押解押业务的结算处理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跨深沪港股票ETF基金净值更新业务的委托申报与回报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跨深沪港股票ETF现货集中竞价、协议交易、盘后定价大宗交易业务的行情</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跨深沪港股票ETF代收代付业务（港市组合券赎回现金替代必测）处理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存量跨深沪港股票ETF证券类别切换后上述各项业务申报与成交回报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存量跨深沪港股票ETF在途业务证券子类切换</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widowControl/>
              <w:jc w:val="center"/>
              <w:rPr>
                <w:rFonts w:hAnsi="楷体" w:cs="宋体"/>
                <w:color w:val="000000"/>
                <w:kern w:val="0"/>
                <w:sz w:val="20"/>
              </w:rPr>
            </w:pPr>
            <w:r>
              <w:rPr>
                <w:rFonts w:hAnsi="楷体" w:cs="宋体" w:hint="eastAsia"/>
                <w:b/>
                <w:kern w:val="0"/>
                <w:sz w:val="20"/>
              </w:rPr>
              <w:t>基础设施基金测试反馈</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基础设施基金网上认购业务的委托申报与成交回报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基础设施基金上市首日询价交易业务的委托申报与成交回报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基础设施基金非上市首日询价交易业务的委托申报与成交回报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基础设施基金上市首日现货竞价交易业务的委托申报与成交回报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基础设施基金非上市首日现货竞价交易业务的委托申报与成交回报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基础设施基金融资融券交易业务的委托申报与成交回报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基础设施基金协议大宗交易业务的委托申报与成交回报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基础设施基金要约收购业务的委托申报与成交回报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基础设施基金质押式协议回购业务的委托申报与成交回报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基础设施基金股票质押式回购委托申报与成交回报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基础设施基金约定购回业务的委托申报与成交回报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基础设施基金盘后定价大宗交易的委托申报与成交回报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基础设施基金转托管的委托申报与成交回报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通过交易终端进行基础设施基金的询价交易的委托申报、成交回报、行情展示及数据下载</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通过交易终端进行基础设施基金的协议交易的委托申报、成交回报、行情展示及数据下载</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基础设施基金发行业务的结算处理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基础设施基金询价交易业务的结算处理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基础设施基金现货竞价交易业务的结算处理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基础设施基金协议大宗交易业务的结算处理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基础设施基金质押式协议回购业务的结算处理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基础设施基金股票质押式回购的结算处理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基础设施基金约定购回业务的结算处理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基础设施基金融资融券交易业务的结算处理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基础设施基金D-COM非交易指令的处理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◎未测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jc w:val="center"/>
              <w:rPr>
                <w:rFonts w:hAnsi="楷体" w:cs="宋体"/>
                <w:color w:val="000000"/>
                <w:kern w:val="0"/>
                <w:sz w:val="20"/>
              </w:rPr>
            </w:pPr>
            <w:r>
              <w:rPr>
                <w:rFonts w:hAnsi="楷体" w:cs="宋体" w:hint="eastAsia"/>
                <w:b/>
                <w:kern w:val="0"/>
                <w:sz w:val="20"/>
                <w:szCs w:val="22"/>
              </w:rPr>
              <w:t>定向可转债测试反馈</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定向可转债的协议交易业务的委托申报和回报处理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定向可转债的转股业务的委托申报和回报处理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定向可转债的回售业务的委托申报和回报处理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定向可转债的兑付业务的回报处理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定向可转债的派息业务的回报处理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定向可转债的转托管业务的委托申报和回报处理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非定向可转债的协议交易业务的委托申报和回报处理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非定向可转债的兑付业务</w:t>
            </w:r>
            <w:r>
              <w:rPr>
                <w:rFonts w:ascii="Times New Roman" w:eastAsia="楷体"/>
                <w:sz w:val="20"/>
              </w:rPr>
              <w:t>的</w:t>
            </w:r>
            <w:r>
              <w:rPr>
                <w:rFonts w:ascii="Times New Roman" w:eastAsia="楷体" w:hint="eastAsia"/>
                <w:sz w:val="20"/>
              </w:rPr>
              <w:t>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非定向可转债的派息业务</w:t>
            </w:r>
            <w:r>
              <w:rPr>
                <w:rFonts w:ascii="Times New Roman" w:eastAsia="楷体"/>
                <w:sz w:val="20"/>
              </w:rPr>
              <w:t>的</w:t>
            </w:r>
            <w:r>
              <w:rPr>
                <w:rFonts w:ascii="Times New Roman" w:eastAsia="楷体" w:hint="eastAsia"/>
                <w:sz w:val="20"/>
              </w:rPr>
              <w:t>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非定向可转债的赎回业务</w:t>
            </w:r>
            <w:r>
              <w:rPr>
                <w:rFonts w:ascii="Times New Roman" w:eastAsia="楷体"/>
                <w:sz w:val="20"/>
              </w:rPr>
              <w:t>的</w:t>
            </w:r>
            <w:r>
              <w:rPr>
                <w:rFonts w:ascii="Times New Roman" w:eastAsia="楷体" w:hint="eastAsia"/>
                <w:sz w:val="20"/>
              </w:rPr>
              <w:t>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回售撤销业务的委托申报和回报处理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jc w:val="center"/>
              <w:rPr>
                <w:rFonts w:hAnsi="楷体" w:cs="宋体"/>
                <w:color w:val="000000"/>
                <w:kern w:val="0"/>
                <w:sz w:val="20"/>
              </w:rPr>
            </w:pPr>
            <w:r>
              <w:rPr>
                <w:rFonts w:hAnsi="楷体" w:cs="宋体" w:hint="eastAsia"/>
                <w:b/>
                <w:kern w:val="0"/>
                <w:sz w:val="20"/>
                <w:szCs w:val="22"/>
              </w:rPr>
              <w:t>新版行情网关相关测试反馈</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20201101版本行情网关(Windows版本)现有功能使用情况</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20201101版本行情网关(Linux版本)现有功能使用情况</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20201101版本行情网关通过组播协议发布实时行情</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20201101版本行情网关通过TCP协议发布实时行情</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widowControl/>
              <w:jc w:val="center"/>
              <w:rPr>
                <w:rFonts w:hAnsi="楷体" w:cs="宋体"/>
                <w:color w:val="000000"/>
                <w:kern w:val="0"/>
                <w:sz w:val="20"/>
              </w:rPr>
            </w:pPr>
            <w:r>
              <w:rPr>
                <w:rFonts w:hAnsi="楷体" w:cs="宋体" w:hint="eastAsia"/>
                <w:b/>
                <w:kern w:val="0"/>
                <w:sz w:val="20"/>
              </w:rPr>
              <w:t>其他测试反馈</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hAnsi="楷体"/>
                <w:sz w:val="20"/>
              </w:rPr>
            </w:pPr>
            <w:r>
              <w:rPr>
                <w:rFonts w:hAnsi="楷体" w:hint="eastAsia"/>
                <w:sz w:val="20"/>
              </w:rPr>
              <w:t>早间下发的静态交易参考信息文件的接收和处理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LEVEL 1行情接收与显示</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LEVEL 2-1行情接收与显示</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LEVEL 2-2行情接收与显示</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rsidTr="00A52CE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ascii="楷体" w:eastAsia="楷体" w:hAnsi="楷体" w:cs="宋体" w:hint="eastAsia"/>
                <w:color w:val="000000"/>
                <w:kern w:val="0"/>
                <w:sz w:val="20"/>
              </w:rPr>
              <w:t>深市证券现货收盘行情的接收与处理</w:t>
            </w:r>
          </w:p>
        </w:tc>
        <w:tc>
          <w:tcPr>
            <w:tcW w:w="3402" w:type="dxa"/>
            <w:gridSpan w:val="2"/>
            <w:vAlign w:val="center"/>
          </w:tcPr>
          <w:p w:rsidR="00507279" w:rsidRDefault="009D6C7C" w:rsidP="00A52CE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rsidTr="00A52CE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ascii="楷体" w:eastAsia="楷体" w:hAnsi="楷体" w:cs="宋体" w:hint="eastAsia"/>
                <w:color w:val="000000"/>
                <w:kern w:val="0"/>
                <w:sz w:val="20"/>
              </w:rPr>
              <w:t>期权实时行情的接收与展示（仅Level 1行情）</w:t>
            </w:r>
          </w:p>
        </w:tc>
        <w:tc>
          <w:tcPr>
            <w:tcW w:w="3402" w:type="dxa"/>
            <w:gridSpan w:val="2"/>
            <w:vAlign w:val="center"/>
          </w:tcPr>
          <w:p w:rsidR="00507279" w:rsidRDefault="009D6C7C" w:rsidP="00A52CE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现货集中竞价交易平台相关业务的委托申报与成交回报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综合金融服务平台相关业务的委托申报与成交回报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非交易处理平台相关业务的委托申报与成交回报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衍生品集中竞价交易平台相关业务的委托申报与成交回报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接收并处理现货集中竞价交易平台成交汇总文件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接收并处理综合金融服务平台成交汇总文件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hAnsi="楷体"/>
                <w:sz w:val="20"/>
              </w:rPr>
            </w:pPr>
            <w:r>
              <w:rPr>
                <w:rFonts w:hAnsi="楷体" w:hint="eastAsia"/>
                <w:sz w:val="20"/>
              </w:rPr>
              <w:t>接收并处理非交易处理平台成交汇总文件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hAnsi="楷体"/>
                <w:sz w:val="20"/>
              </w:rPr>
            </w:pPr>
            <w:r>
              <w:rPr>
                <w:rFonts w:hAnsi="楷体" w:hint="eastAsia"/>
                <w:sz w:val="20"/>
              </w:rPr>
              <w:t>接收并处理衍生品集中竞价交易平台成交汇总文件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507279">
        <w:trPr>
          <w:trHeight w:val="910"/>
          <w:jc w:val="center"/>
        </w:trPr>
        <w:tc>
          <w:tcPr>
            <w:tcW w:w="10343" w:type="dxa"/>
            <w:gridSpan w:val="6"/>
            <w:shd w:val="clear" w:color="auto" w:fill="auto"/>
            <w:vAlign w:val="center"/>
          </w:tcPr>
          <w:p w:rsidR="00507279" w:rsidRDefault="009D6C7C">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以上反馈项有“异常”的，务必说明具体情况：（不超过500汉字，需详细说明涉及哪些业务系统及各系统的具体现象）</w:t>
            </w:r>
          </w:p>
          <w:p w:rsidR="00507279" w:rsidRDefault="00507279">
            <w:pPr>
              <w:widowControl/>
              <w:rPr>
                <w:rFonts w:hAnsi="楷体"/>
                <w:sz w:val="21"/>
                <w:szCs w:val="21"/>
              </w:rPr>
            </w:pPr>
          </w:p>
          <w:p w:rsidR="00507279" w:rsidRDefault="00507279">
            <w:pPr>
              <w:widowControl/>
              <w:rPr>
                <w:rFonts w:hAnsi="楷体"/>
                <w:sz w:val="21"/>
                <w:szCs w:val="21"/>
              </w:rPr>
            </w:pPr>
          </w:p>
          <w:p w:rsidR="00507279" w:rsidRDefault="00507279">
            <w:pPr>
              <w:widowControl/>
              <w:rPr>
                <w:rFonts w:hAnsi="楷体"/>
                <w:sz w:val="21"/>
                <w:szCs w:val="21"/>
              </w:rPr>
            </w:pPr>
          </w:p>
          <w:p w:rsidR="00507279" w:rsidRDefault="00507279">
            <w:pPr>
              <w:widowControl/>
              <w:rPr>
                <w:rFonts w:hAnsi="楷体"/>
                <w:sz w:val="21"/>
                <w:szCs w:val="21"/>
              </w:rPr>
            </w:pPr>
          </w:p>
          <w:p w:rsidR="00507279" w:rsidRDefault="00507279">
            <w:pPr>
              <w:widowControl/>
              <w:rPr>
                <w:rFonts w:hAnsi="楷体"/>
                <w:sz w:val="21"/>
                <w:szCs w:val="21"/>
                <w:u w:val="single"/>
              </w:rPr>
            </w:pPr>
          </w:p>
        </w:tc>
      </w:tr>
    </w:tbl>
    <w:p w:rsidR="00507279" w:rsidRDefault="009D6C7C">
      <w:pPr>
        <w:jc w:val="left"/>
        <w:rPr>
          <w:b/>
          <w:color w:val="000000"/>
          <w:sz w:val="32"/>
          <w:szCs w:val="28"/>
        </w:rPr>
      </w:pPr>
      <w:r>
        <w:rPr>
          <w:rFonts w:hint="eastAsia"/>
          <w:b/>
          <w:color w:val="000000"/>
          <w:sz w:val="32"/>
          <w:szCs w:val="28"/>
        </w:rPr>
        <w:t>附件2：</w:t>
      </w:r>
      <w:r w:rsidR="000801E4">
        <w:rPr>
          <w:rFonts w:hint="eastAsia"/>
          <w:b/>
          <w:color w:val="000000"/>
          <w:sz w:val="32"/>
          <w:szCs w:val="28"/>
        </w:rPr>
        <w:t>通关</w:t>
      </w:r>
      <w:r>
        <w:rPr>
          <w:rFonts w:hint="eastAsia"/>
          <w:b/>
          <w:color w:val="000000"/>
          <w:sz w:val="32"/>
          <w:szCs w:val="28"/>
        </w:rPr>
        <w:t>测试账户</w:t>
      </w:r>
    </w:p>
    <w:tbl>
      <w:tblPr>
        <w:tblW w:w="10463" w:type="dxa"/>
        <w:tblInd w:w="-967" w:type="dxa"/>
        <w:tblLayout w:type="fixed"/>
        <w:tblLook w:val="04A0" w:firstRow="1" w:lastRow="0" w:firstColumn="1" w:lastColumn="0" w:noHBand="0" w:noVBand="1"/>
      </w:tblPr>
      <w:tblGrid>
        <w:gridCol w:w="3060"/>
        <w:gridCol w:w="1417"/>
        <w:gridCol w:w="2301"/>
        <w:gridCol w:w="1385"/>
        <w:gridCol w:w="2300"/>
      </w:tblGrid>
      <w:tr w:rsidR="00507279">
        <w:trPr>
          <w:trHeight w:val="272"/>
        </w:trPr>
        <w:tc>
          <w:tcPr>
            <w:tcW w:w="306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rsidR="00507279" w:rsidRDefault="009D6C7C">
            <w:pPr>
              <w:widowControl/>
              <w:jc w:val="left"/>
              <w:rPr>
                <w:rFonts w:ascii="楷体" w:eastAsia="楷体" w:hAnsi="楷体" w:cs="楷体"/>
                <w:b/>
                <w:kern w:val="0"/>
                <w:szCs w:val="24"/>
              </w:rPr>
            </w:pPr>
            <w:r>
              <w:rPr>
                <w:rFonts w:ascii="楷体" w:eastAsia="楷体" w:hAnsi="楷体" w:cs="楷体" w:hint="eastAsia"/>
                <w:b/>
                <w:kern w:val="0"/>
                <w:szCs w:val="24"/>
              </w:rPr>
              <w:t>结算参与人名称</w:t>
            </w:r>
          </w:p>
        </w:tc>
        <w:tc>
          <w:tcPr>
            <w:tcW w:w="1417"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507279" w:rsidRDefault="009D6C7C">
            <w:pPr>
              <w:widowControl/>
              <w:jc w:val="left"/>
              <w:rPr>
                <w:rFonts w:ascii="楷体" w:eastAsia="楷体" w:hAnsi="楷体" w:cs="楷体"/>
                <w:b/>
                <w:kern w:val="0"/>
                <w:szCs w:val="24"/>
              </w:rPr>
            </w:pPr>
            <w:r>
              <w:rPr>
                <w:rFonts w:ascii="楷体" w:eastAsia="楷体" w:hAnsi="楷体" w:cs="楷体" w:hint="eastAsia"/>
                <w:b/>
                <w:kern w:val="0"/>
                <w:szCs w:val="24"/>
              </w:rPr>
              <w:t>QFII账户</w:t>
            </w:r>
          </w:p>
        </w:tc>
        <w:tc>
          <w:tcPr>
            <w:tcW w:w="2301"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507279" w:rsidRDefault="009D6C7C">
            <w:pPr>
              <w:widowControl/>
              <w:jc w:val="left"/>
              <w:rPr>
                <w:rFonts w:ascii="楷体" w:eastAsia="楷体" w:hAnsi="楷体" w:cs="楷体"/>
                <w:b/>
                <w:kern w:val="0"/>
                <w:szCs w:val="24"/>
              </w:rPr>
            </w:pPr>
            <w:r>
              <w:rPr>
                <w:rFonts w:ascii="楷体" w:eastAsia="楷体" w:hAnsi="楷体" w:cs="楷体" w:hint="eastAsia"/>
                <w:b/>
                <w:kern w:val="0"/>
                <w:szCs w:val="24"/>
              </w:rPr>
              <w:t>QFII对应信用账户</w:t>
            </w:r>
          </w:p>
        </w:tc>
        <w:tc>
          <w:tcPr>
            <w:tcW w:w="1385"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507279" w:rsidRDefault="009D6C7C">
            <w:pPr>
              <w:widowControl/>
              <w:jc w:val="left"/>
              <w:rPr>
                <w:rFonts w:ascii="楷体" w:eastAsia="楷体" w:hAnsi="楷体" w:cs="楷体"/>
                <w:b/>
                <w:kern w:val="0"/>
                <w:szCs w:val="24"/>
              </w:rPr>
            </w:pPr>
            <w:r>
              <w:rPr>
                <w:rFonts w:ascii="楷体" w:eastAsia="楷体" w:hAnsi="楷体" w:cs="楷体" w:hint="eastAsia"/>
                <w:b/>
                <w:kern w:val="0"/>
                <w:szCs w:val="24"/>
              </w:rPr>
              <w:t>RQFII账户</w:t>
            </w:r>
          </w:p>
        </w:tc>
        <w:tc>
          <w:tcPr>
            <w:tcW w:w="230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507279" w:rsidRDefault="009D6C7C">
            <w:pPr>
              <w:widowControl/>
              <w:jc w:val="left"/>
              <w:rPr>
                <w:rFonts w:ascii="楷体" w:eastAsia="楷体" w:hAnsi="楷体" w:cs="楷体"/>
                <w:b/>
                <w:kern w:val="0"/>
                <w:szCs w:val="24"/>
              </w:rPr>
            </w:pPr>
            <w:r>
              <w:rPr>
                <w:rFonts w:ascii="楷体" w:eastAsia="楷体" w:hAnsi="楷体" w:cs="楷体" w:hint="eastAsia"/>
                <w:b/>
                <w:kern w:val="0"/>
                <w:szCs w:val="24"/>
              </w:rPr>
              <w:t>RQFII对应信用账户</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爱建证券有限责任公司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北京高华证券有限责任公司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渤海证券股份有限公司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财信证券有限责任公司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财通证券股份有限公司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恒泰长财证券有限责任公司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长城证券股份有限公司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长江证券股份有限公司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国金证券股份有限公司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0878100009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0687800009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川财证券有限责任公司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大通证券股份有限公司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大同证券有限责任公司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0878100149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0687800149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德邦证券股份有限公司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第一创业证券股份有限公司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东北证券股份有限公司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东方证券股份有限公司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东海证券股份有限公司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东莞证券股份有限公司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东吴证券股份有限公司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0878100019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0687800019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方正证券股份有限公司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华宝证券有限责任公司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光大证券股份有限公司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0878100159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0687800159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华福证券有限责任公司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广发证券股份有限公司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中信证券华南股份有限公司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国都证券股份有限公司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国海证券股份有限公司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国联证券股份有限公司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国盛证券有限责任公司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0878100029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0687800029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国泰君安证券股份有限公司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国信证券股份有限公司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国元证券股份有限公司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0878100169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0687800169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海通证券股份有限公司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国开证券股份有限公司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宏信证券有限责任公司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财达证券股份有限公司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恒泰证券股份有限公司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红塔证券股份有限公司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申万宏源西部证券有限公司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0878100039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0687800039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华安证券股份有限公司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华创证券有限责任公司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华林证券股份有限公司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0878100179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0687800179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华龙证券股份有限公司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华泰证券股份有限公司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华西证券股份有限公司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华鑫证券有限责任公司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江海证券有限公司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中航证券有限公司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浙商证券股份有限公司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0878100049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0687800049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金元证券股份有限公司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华泰联合证券有限责任公司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粤开证券股份有限公司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0878100189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0687800189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民生证券股份有限公司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南京证券股份有限公司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平安证券股份有限公司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国融证券股份有限公司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九州证券股份有限公司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中泰证券股份有限公司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山西证券股份有限公司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0878100059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0687800059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开源证券股份有限公司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华金证券股份有限公司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上海证券有限责任公司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0878100199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0687800199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申万宏源证券有限公司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网信证券有限责任公司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世纪证券有限责任公司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首创证券有限责任公司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天风证券股份有限公司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太平洋证券股份有限公司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万和证券股份有限公司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0878100069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0687800069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万联证券股份有限公司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英大证券有限责任公司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五矿证券有限公司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0878100209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0687800209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中邮证券有限责任公司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西部证券股份有限公司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东方财富证券股份有限公司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西南证券股份有限公司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长城国瑞证券有限公司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湘财证券股份有限公司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新时代证券股份有限公司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0878100079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0687800079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兴业证券股份有限公司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招商证券股份有限公司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中国国际金融股份有限公司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0878100219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0687800219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中山证券有限责任公司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中天证券股份有限公司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中信证券（山东）有限责任公司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中信证券股份有限公司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中银国际证券股份有限公司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中原证券股份有限公司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联储证券有限责任公司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0878100089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0687800089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中天国富证券有限公司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上海华信证券有限责任公司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中信建投证券股份有限公司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0878100229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0687800229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中国中金财富证券有限公司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高盛高华证券有限责任公司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安信证券股份有限公司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银泰证券有限责任公司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中国银河证券股份有限公司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瑞银证券有限责任公司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信达证券股份有限公司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0878100099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0687800099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华融证券股份有限公司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东兴证券股份有限公司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瑞信方正证券有限责任公司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0878100239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0687800239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中德证券有限责任公司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金通证券有限责任公司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申港证券股份有限公司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华菁证券有限公司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汇丰前海证券有限责任公司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东亚前海证券有限责任公司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野村东方国际证券有限公司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0878100109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0687800109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摩根大通证券（中国）有限公司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华英证券有限责任公司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摩根士丹利华鑫证券有限责任公司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0878100249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0687800249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宝城期货有限责任公司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金瑞期货股份有限公司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广发期货有限公司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五矿经易期货有限公司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永安期货股份有限公司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南华期货股份有限公司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光大期货有限公司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0878100119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0687800119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华融融达期货股份有限公司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银河期货有限公司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海通期货股份有限公司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0878100259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0687800259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申银万国期货有限公司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上海东证期货有限公司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国泰君安期货有限公司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浙商期货有限公司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华西期货有限责任公司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0687800264</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鲁证期货股份有限公司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0878100128</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0687800128</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0878100265</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0687800265</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西部期货有限公司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0878100129</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0687800129</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0878100266</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0687800266</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兴证期货有限公司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0878100130</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0687800130</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0878100267</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0687800267</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方正中期期货有限公司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0878100131</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0687800131</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0878100268</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0687800268</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中信期货有限公司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0878100132</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0687800132</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0878100269</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0687800269</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中国国际期货股份有限公司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0878100133</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0687800133</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0878100270</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0687800270</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新湖期货股份有限公司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0878100134</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0687800134</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0878100271</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0687800271</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瑞达期货股份有限公司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0878100135</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0687800135</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0878100272</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0687800272</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上海中期期货股份有限公司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0878100136</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0687800136</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0878100273</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0687800273</w:t>
            </w:r>
          </w:p>
        </w:tc>
      </w:tr>
      <w:tr w:rsidR="00507279">
        <w:trPr>
          <w:trHeight w:val="272"/>
        </w:trPr>
        <w:tc>
          <w:tcPr>
            <w:tcW w:w="3060" w:type="dxa"/>
            <w:tcBorders>
              <w:top w:val="nil"/>
              <w:left w:val="single" w:sz="4" w:space="0" w:color="auto"/>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国富期货有限公司</w:t>
            </w:r>
          </w:p>
        </w:tc>
        <w:tc>
          <w:tcPr>
            <w:tcW w:w="1417"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0878100137</w:t>
            </w:r>
          </w:p>
        </w:tc>
        <w:tc>
          <w:tcPr>
            <w:tcW w:w="2301"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0687800137</w:t>
            </w:r>
          </w:p>
        </w:tc>
        <w:tc>
          <w:tcPr>
            <w:tcW w:w="1385"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0878100274</w:t>
            </w:r>
          </w:p>
        </w:tc>
        <w:tc>
          <w:tcPr>
            <w:tcW w:w="2300" w:type="dxa"/>
            <w:tcBorders>
              <w:top w:val="nil"/>
              <w:left w:val="nil"/>
              <w:bottom w:val="single" w:sz="4" w:space="0" w:color="auto"/>
              <w:right w:val="single" w:sz="4" w:space="0" w:color="auto"/>
            </w:tcBorders>
            <w:shd w:val="clear" w:color="auto" w:fill="auto"/>
            <w:noWrap/>
            <w:vAlign w:val="center"/>
          </w:tcPr>
          <w:p w:rsidR="00507279" w:rsidRDefault="009D6C7C">
            <w:pPr>
              <w:widowControl/>
              <w:jc w:val="left"/>
              <w:rPr>
                <w:rFonts w:ascii="楷体" w:eastAsia="楷体" w:hAnsi="楷体" w:cs="宋体"/>
                <w:kern w:val="0"/>
                <w:sz w:val="22"/>
                <w:szCs w:val="22"/>
              </w:rPr>
            </w:pPr>
            <w:r>
              <w:rPr>
                <w:rFonts w:ascii="楷体" w:eastAsia="楷体" w:hAnsi="楷体" w:cs="宋体" w:hint="eastAsia"/>
                <w:kern w:val="0"/>
                <w:sz w:val="22"/>
                <w:szCs w:val="22"/>
              </w:rPr>
              <w:t>0687800274</w:t>
            </w:r>
          </w:p>
        </w:tc>
      </w:tr>
    </w:tbl>
    <w:p w:rsidR="00507279" w:rsidRDefault="00507279"/>
    <w:sectPr w:rsidR="00507279">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5EC5" w:rsidRDefault="00FA5EC5" w:rsidP="00A863A0">
      <w:r>
        <w:separator/>
      </w:r>
    </w:p>
  </w:endnote>
  <w:endnote w:type="continuationSeparator" w:id="0">
    <w:p w:rsidR="00FA5EC5" w:rsidRDefault="00FA5EC5" w:rsidP="00A8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Arial Unicode MS"/>
    <w:charset w:val="86"/>
    <w:family w:val="auto"/>
    <w:pitch w:val="variable"/>
    <w:sig w:usb0="00000000"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5EC5" w:rsidRDefault="00FA5EC5" w:rsidP="00A863A0">
      <w:r>
        <w:separator/>
      </w:r>
    </w:p>
  </w:footnote>
  <w:footnote w:type="continuationSeparator" w:id="0">
    <w:p w:rsidR="00FA5EC5" w:rsidRDefault="00FA5EC5" w:rsidP="00A863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0E615045"/>
    <w:multiLevelType w:val="multilevel"/>
    <w:tmpl w:val="0E61504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14204D83"/>
    <w:multiLevelType w:val="multilevel"/>
    <w:tmpl w:val="14204D83"/>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1260" w:hanging="420"/>
      </w:pPr>
      <w:rPr>
        <w:rFonts w:ascii="Times New Roman" w:hAnsi="Times New Roman" w:cs="Times New Roman" w:hint="default"/>
      </w:rPr>
    </w:lvl>
    <w:lvl w:ilvl="2">
      <w:start w:val="1"/>
      <w:numFmt w:val="lowerRoman"/>
      <w:lvlText w:val="%3."/>
      <w:lvlJc w:val="right"/>
      <w:pPr>
        <w:ind w:left="1680" w:hanging="420"/>
      </w:pPr>
      <w:rPr>
        <w:rFonts w:ascii="Times New Roman" w:hAnsi="Times New Roman" w:cs="Times New Roman" w:hint="default"/>
      </w:rPr>
    </w:lvl>
    <w:lvl w:ilvl="3">
      <w:start w:val="1"/>
      <w:numFmt w:val="decimal"/>
      <w:lvlText w:val="%4."/>
      <w:lvlJc w:val="left"/>
      <w:pPr>
        <w:ind w:left="2100" w:hanging="420"/>
      </w:pPr>
      <w:rPr>
        <w:rFonts w:ascii="Times New Roman" w:hAnsi="Times New Roman" w:cs="Times New Roman" w:hint="default"/>
      </w:rPr>
    </w:lvl>
    <w:lvl w:ilvl="4">
      <w:start w:val="1"/>
      <w:numFmt w:val="lowerLetter"/>
      <w:lvlText w:val="%5)"/>
      <w:lvlJc w:val="left"/>
      <w:pPr>
        <w:ind w:left="2520" w:hanging="420"/>
      </w:pPr>
      <w:rPr>
        <w:rFonts w:ascii="Times New Roman" w:hAnsi="Times New Roman" w:cs="Times New Roman" w:hint="default"/>
      </w:rPr>
    </w:lvl>
    <w:lvl w:ilvl="5">
      <w:start w:val="1"/>
      <w:numFmt w:val="lowerRoman"/>
      <w:lvlText w:val="%6."/>
      <w:lvlJc w:val="right"/>
      <w:pPr>
        <w:ind w:left="2940" w:hanging="420"/>
      </w:pPr>
      <w:rPr>
        <w:rFonts w:ascii="Times New Roman" w:hAnsi="Times New Roman" w:cs="Times New Roman" w:hint="default"/>
      </w:rPr>
    </w:lvl>
    <w:lvl w:ilvl="6">
      <w:start w:val="1"/>
      <w:numFmt w:val="decimal"/>
      <w:lvlText w:val="%7."/>
      <w:lvlJc w:val="left"/>
      <w:pPr>
        <w:ind w:left="3360" w:hanging="420"/>
      </w:pPr>
      <w:rPr>
        <w:rFonts w:ascii="Times New Roman" w:hAnsi="Times New Roman" w:cs="Times New Roman" w:hint="default"/>
      </w:rPr>
    </w:lvl>
    <w:lvl w:ilvl="7">
      <w:start w:val="1"/>
      <w:numFmt w:val="lowerLetter"/>
      <w:lvlText w:val="%8)"/>
      <w:lvlJc w:val="left"/>
      <w:pPr>
        <w:ind w:left="3780" w:hanging="420"/>
      </w:pPr>
      <w:rPr>
        <w:rFonts w:ascii="Times New Roman" w:hAnsi="Times New Roman" w:cs="Times New Roman" w:hint="default"/>
      </w:rPr>
    </w:lvl>
    <w:lvl w:ilvl="8">
      <w:start w:val="1"/>
      <w:numFmt w:val="lowerRoman"/>
      <w:lvlText w:val="%9."/>
      <w:lvlJc w:val="right"/>
      <w:pPr>
        <w:ind w:left="4200" w:hanging="420"/>
      </w:pPr>
      <w:rPr>
        <w:rFonts w:ascii="Times New Roman" w:hAnsi="Times New Roman" w:cs="Times New Roman" w:hint="default"/>
      </w:rPr>
    </w:lvl>
  </w:abstractNum>
  <w:abstractNum w:abstractNumId="4">
    <w:nsid w:val="1A3D11AA"/>
    <w:multiLevelType w:val="singleLevel"/>
    <w:tmpl w:val="1A3D11AA"/>
    <w:lvl w:ilvl="0">
      <w:start w:val="5"/>
      <w:numFmt w:val="decimal"/>
      <w:suff w:val="nothing"/>
      <w:lvlText w:val="（%1）"/>
      <w:lvlJc w:val="left"/>
    </w:lvl>
  </w:abstractNum>
  <w:abstractNum w:abstractNumId="5">
    <w:nsid w:val="3A2B0519"/>
    <w:multiLevelType w:val="singleLevel"/>
    <w:tmpl w:val="3A2B0519"/>
    <w:lvl w:ilvl="0">
      <w:start w:val="2"/>
      <w:numFmt w:val="decimal"/>
      <w:suff w:val="nothing"/>
      <w:lvlText w:val="（%1）"/>
      <w:lvlJc w:val="left"/>
    </w:lvl>
  </w:abstractNum>
  <w:abstractNum w:abstractNumId="6">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3EE3A069"/>
    <w:multiLevelType w:val="singleLevel"/>
    <w:tmpl w:val="3EE3A069"/>
    <w:lvl w:ilvl="0">
      <w:start w:val="3"/>
      <w:numFmt w:val="decimal"/>
      <w:suff w:val="nothing"/>
      <w:lvlText w:val="%1）"/>
      <w:lvlJc w:val="left"/>
    </w:lvl>
  </w:abstractNum>
  <w:abstractNum w:abstractNumId="8">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10"/>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5"/>
  </w:num>
  <w:num w:numId="7">
    <w:abstractNumId w:val="4"/>
  </w:num>
  <w:num w:numId="8">
    <w:abstractNumId w:val="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yq">
    <w15:presenceInfo w15:providerId="None" w15:userId="mayq"/>
  </w15:person>
  <w15:person w15:author="李义方">
    <w15:presenceInfo w15:providerId="None" w15:userId="李义方"/>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5"/>
  <w:drawingGridHorizontalSpacing w:val="120"/>
  <w:drawingGridVerticalSpacing w:val="163"/>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2CEA"/>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D00"/>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71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83D"/>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0FF"/>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4F77"/>
    <w:rsid w:val="000751A6"/>
    <w:rsid w:val="000751C6"/>
    <w:rsid w:val="00075678"/>
    <w:rsid w:val="00075BD5"/>
    <w:rsid w:val="000761B8"/>
    <w:rsid w:val="0007640A"/>
    <w:rsid w:val="000765F3"/>
    <w:rsid w:val="0007680A"/>
    <w:rsid w:val="00077072"/>
    <w:rsid w:val="0007752B"/>
    <w:rsid w:val="00077798"/>
    <w:rsid w:val="000777F3"/>
    <w:rsid w:val="00077AB4"/>
    <w:rsid w:val="00077AD2"/>
    <w:rsid w:val="00077B15"/>
    <w:rsid w:val="00077CA0"/>
    <w:rsid w:val="00077E40"/>
    <w:rsid w:val="00077E93"/>
    <w:rsid w:val="000801E4"/>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5F"/>
    <w:rsid w:val="00083980"/>
    <w:rsid w:val="00083FC4"/>
    <w:rsid w:val="00084545"/>
    <w:rsid w:val="0008495D"/>
    <w:rsid w:val="00084C0B"/>
    <w:rsid w:val="0008513C"/>
    <w:rsid w:val="00085947"/>
    <w:rsid w:val="00085B3D"/>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AD3"/>
    <w:rsid w:val="00091616"/>
    <w:rsid w:val="00091941"/>
    <w:rsid w:val="00091AD4"/>
    <w:rsid w:val="0009213D"/>
    <w:rsid w:val="00092155"/>
    <w:rsid w:val="00092709"/>
    <w:rsid w:val="000927B0"/>
    <w:rsid w:val="00092CB9"/>
    <w:rsid w:val="00092D93"/>
    <w:rsid w:val="00092E7A"/>
    <w:rsid w:val="00093568"/>
    <w:rsid w:val="00094118"/>
    <w:rsid w:val="000944DB"/>
    <w:rsid w:val="0009466C"/>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7E6"/>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4FC3"/>
    <w:rsid w:val="000B5055"/>
    <w:rsid w:val="000B51F6"/>
    <w:rsid w:val="000B52C5"/>
    <w:rsid w:val="000B545B"/>
    <w:rsid w:val="000B54D3"/>
    <w:rsid w:val="000B57D7"/>
    <w:rsid w:val="000B5B06"/>
    <w:rsid w:val="000B5C09"/>
    <w:rsid w:val="000B61A4"/>
    <w:rsid w:val="000B6294"/>
    <w:rsid w:val="000B633E"/>
    <w:rsid w:val="000B638A"/>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211"/>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AE0"/>
    <w:rsid w:val="00102DB3"/>
    <w:rsid w:val="00103347"/>
    <w:rsid w:val="00103B27"/>
    <w:rsid w:val="00104161"/>
    <w:rsid w:val="001049B6"/>
    <w:rsid w:val="001049C9"/>
    <w:rsid w:val="00104B6A"/>
    <w:rsid w:val="00104C39"/>
    <w:rsid w:val="00104E3E"/>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5DF3"/>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4C1"/>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378"/>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118"/>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9D0"/>
    <w:rsid w:val="00166A48"/>
    <w:rsid w:val="00166F55"/>
    <w:rsid w:val="00167CAE"/>
    <w:rsid w:val="00167F0F"/>
    <w:rsid w:val="001701A3"/>
    <w:rsid w:val="0017042F"/>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2F0A"/>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79C"/>
    <w:rsid w:val="001A6836"/>
    <w:rsid w:val="001A6922"/>
    <w:rsid w:val="001A6AB9"/>
    <w:rsid w:val="001A6B6A"/>
    <w:rsid w:val="001A6FAE"/>
    <w:rsid w:val="001A70B6"/>
    <w:rsid w:val="001A7518"/>
    <w:rsid w:val="001A768F"/>
    <w:rsid w:val="001A7CAA"/>
    <w:rsid w:val="001A7F5E"/>
    <w:rsid w:val="001A7FB7"/>
    <w:rsid w:val="001B0B61"/>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2BF0"/>
    <w:rsid w:val="001D3574"/>
    <w:rsid w:val="001D35A7"/>
    <w:rsid w:val="001D35CD"/>
    <w:rsid w:val="001D382D"/>
    <w:rsid w:val="001D3ED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3AC"/>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1F7DAF"/>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85E"/>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622"/>
    <w:rsid w:val="00213A5B"/>
    <w:rsid w:val="00213ABB"/>
    <w:rsid w:val="00213D05"/>
    <w:rsid w:val="00213F2A"/>
    <w:rsid w:val="00213FCE"/>
    <w:rsid w:val="002143A6"/>
    <w:rsid w:val="002147BD"/>
    <w:rsid w:val="00214A82"/>
    <w:rsid w:val="00214F98"/>
    <w:rsid w:val="00214FAD"/>
    <w:rsid w:val="00215029"/>
    <w:rsid w:val="0021534C"/>
    <w:rsid w:val="0021583F"/>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1C8"/>
    <w:rsid w:val="00227519"/>
    <w:rsid w:val="00230002"/>
    <w:rsid w:val="00230532"/>
    <w:rsid w:val="00230CDC"/>
    <w:rsid w:val="00230E1B"/>
    <w:rsid w:val="00230F15"/>
    <w:rsid w:val="00231204"/>
    <w:rsid w:val="002312D1"/>
    <w:rsid w:val="00231395"/>
    <w:rsid w:val="00231814"/>
    <w:rsid w:val="002319EC"/>
    <w:rsid w:val="00231A41"/>
    <w:rsid w:val="00231B4B"/>
    <w:rsid w:val="00231D4A"/>
    <w:rsid w:val="002322E5"/>
    <w:rsid w:val="002324B7"/>
    <w:rsid w:val="00232BF6"/>
    <w:rsid w:val="00232E42"/>
    <w:rsid w:val="00233578"/>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78"/>
    <w:rsid w:val="00242C91"/>
    <w:rsid w:val="00242D22"/>
    <w:rsid w:val="002438B1"/>
    <w:rsid w:val="00243EEA"/>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2B4"/>
    <w:rsid w:val="002514A2"/>
    <w:rsid w:val="00251669"/>
    <w:rsid w:val="00251ACC"/>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3B8"/>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0FC4"/>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588"/>
    <w:rsid w:val="00265666"/>
    <w:rsid w:val="0026592F"/>
    <w:rsid w:val="00265AFF"/>
    <w:rsid w:val="002668FA"/>
    <w:rsid w:val="00266CF1"/>
    <w:rsid w:val="00266E9F"/>
    <w:rsid w:val="00267183"/>
    <w:rsid w:val="0026735E"/>
    <w:rsid w:val="0026769C"/>
    <w:rsid w:val="002676F8"/>
    <w:rsid w:val="00267BDF"/>
    <w:rsid w:val="0027013D"/>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78"/>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1B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009"/>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AD4"/>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C49"/>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6719"/>
    <w:rsid w:val="002B67D9"/>
    <w:rsid w:val="002B6913"/>
    <w:rsid w:val="002B6C3E"/>
    <w:rsid w:val="002B6CB1"/>
    <w:rsid w:val="002B7036"/>
    <w:rsid w:val="002B7568"/>
    <w:rsid w:val="002B7593"/>
    <w:rsid w:val="002B76C3"/>
    <w:rsid w:val="002B7822"/>
    <w:rsid w:val="002B79F2"/>
    <w:rsid w:val="002B7A26"/>
    <w:rsid w:val="002B7CA2"/>
    <w:rsid w:val="002B7FFC"/>
    <w:rsid w:val="002C045C"/>
    <w:rsid w:val="002C0CC6"/>
    <w:rsid w:val="002C0E0D"/>
    <w:rsid w:val="002C14E9"/>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772"/>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83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D0D"/>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C51"/>
    <w:rsid w:val="00314E10"/>
    <w:rsid w:val="003152D6"/>
    <w:rsid w:val="0031542A"/>
    <w:rsid w:val="003159B3"/>
    <w:rsid w:val="00316072"/>
    <w:rsid w:val="003161B5"/>
    <w:rsid w:val="00316274"/>
    <w:rsid w:val="003162F7"/>
    <w:rsid w:val="00316473"/>
    <w:rsid w:val="00316837"/>
    <w:rsid w:val="00316C3D"/>
    <w:rsid w:val="00316ED6"/>
    <w:rsid w:val="0031707A"/>
    <w:rsid w:val="00317148"/>
    <w:rsid w:val="003174F2"/>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456"/>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BA8"/>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BC3"/>
    <w:rsid w:val="00340C69"/>
    <w:rsid w:val="00340D5C"/>
    <w:rsid w:val="00340DB5"/>
    <w:rsid w:val="00340F95"/>
    <w:rsid w:val="00341181"/>
    <w:rsid w:val="0034160B"/>
    <w:rsid w:val="00341D5C"/>
    <w:rsid w:val="00341DDB"/>
    <w:rsid w:val="00341DF6"/>
    <w:rsid w:val="00342758"/>
    <w:rsid w:val="00342F2B"/>
    <w:rsid w:val="003430B9"/>
    <w:rsid w:val="00343501"/>
    <w:rsid w:val="00343AE9"/>
    <w:rsid w:val="00343AF4"/>
    <w:rsid w:val="00343D6F"/>
    <w:rsid w:val="00344233"/>
    <w:rsid w:val="0034446D"/>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3DC"/>
    <w:rsid w:val="00361701"/>
    <w:rsid w:val="00361B1B"/>
    <w:rsid w:val="00361F42"/>
    <w:rsid w:val="003621BF"/>
    <w:rsid w:val="003621D8"/>
    <w:rsid w:val="0036239F"/>
    <w:rsid w:val="003626A1"/>
    <w:rsid w:val="00362B46"/>
    <w:rsid w:val="00362C5F"/>
    <w:rsid w:val="003631A6"/>
    <w:rsid w:val="00363462"/>
    <w:rsid w:val="0036389D"/>
    <w:rsid w:val="00363958"/>
    <w:rsid w:val="00363968"/>
    <w:rsid w:val="00364279"/>
    <w:rsid w:val="003642C0"/>
    <w:rsid w:val="00364504"/>
    <w:rsid w:val="003645EF"/>
    <w:rsid w:val="003646BB"/>
    <w:rsid w:val="00364B48"/>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B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33"/>
    <w:rsid w:val="0038019C"/>
    <w:rsid w:val="003801FB"/>
    <w:rsid w:val="00380561"/>
    <w:rsid w:val="00380EFC"/>
    <w:rsid w:val="0038101D"/>
    <w:rsid w:val="0038152B"/>
    <w:rsid w:val="00381598"/>
    <w:rsid w:val="003816EC"/>
    <w:rsid w:val="00381CA4"/>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908"/>
    <w:rsid w:val="00385C04"/>
    <w:rsid w:val="00385F65"/>
    <w:rsid w:val="00386880"/>
    <w:rsid w:val="003901B5"/>
    <w:rsid w:val="00390247"/>
    <w:rsid w:val="00390269"/>
    <w:rsid w:val="00390373"/>
    <w:rsid w:val="00390422"/>
    <w:rsid w:val="003908E9"/>
    <w:rsid w:val="003909F7"/>
    <w:rsid w:val="0039101C"/>
    <w:rsid w:val="0039122F"/>
    <w:rsid w:val="003917C7"/>
    <w:rsid w:val="003917FB"/>
    <w:rsid w:val="00391941"/>
    <w:rsid w:val="003919AD"/>
    <w:rsid w:val="003919C3"/>
    <w:rsid w:val="00391A0C"/>
    <w:rsid w:val="00391E3A"/>
    <w:rsid w:val="00392103"/>
    <w:rsid w:val="00392383"/>
    <w:rsid w:val="00392816"/>
    <w:rsid w:val="00392A92"/>
    <w:rsid w:val="00392D50"/>
    <w:rsid w:val="00392FB8"/>
    <w:rsid w:val="00393C79"/>
    <w:rsid w:val="003940B1"/>
    <w:rsid w:val="003941A1"/>
    <w:rsid w:val="003942AB"/>
    <w:rsid w:val="003942D8"/>
    <w:rsid w:val="00394508"/>
    <w:rsid w:val="00394A0C"/>
    <w:rsid w:val="00395008"/>
    <w:rsid w:val="0039517C"/>
    <w:rsid w:val="00395220"/>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97C9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AB"/>
    <w:rsid w:val="003B4047"/>
    <w:rsid w:val="003B484C"/>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2B4"/>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4ED5"/>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236"/>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8FA"/>
    <w:rsid w:val="003F2E1B"/>
    <w:rsid w:val="003F2EBD"/>
    <w:rsid w:val="003F2ED9"/>
    <w:rsid w:val="003F31A1"/>
    <w:rsid w:val="003F3212"/>
    <w:rsid w:val="003F3221"/>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691"/>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248"/>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2ACB"/>
    <w:rsid w:val="00443032"/>
    <w:rsid w:val="004438E7"/>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381"/>
    <w:rsid w:val="00455462"/>
    <w:rsid w:val="004557CA"/>
    <w:rsid w:val="00455DFF"/>
    <w:rsid w:val="00455E08"/>
    <w:rsid w:val="00455FC2"/>
    <w:rsid w:val="00456067"/>
    <w:rsid w:val="004564B1"/>
    <w:rsid w:val="0045680D"/>
    <w:rsid w:val="00456834"/>
    <w:rsid w:val="00456B1B"/>
    <w:rsid w:val="00456C19"/>
    <w:rsid w:val="00456D6F"/>
    <w:rsid w:val="00456FCD"/>
    <w:rsid w:val="004573E7"/>
    <w:rsid w:val="00457855"/>
    <w:rsid w:val="004579FA"/>
    <w:rsid w:val="00457ABC"/>
    <w:rsid w:val="00457AC9"/>
    <w:rsid w:val="00457BF2"/>
    <w:rsid w:val="0046000B"/>
    <w:rsid w:val="004604ED"/>
    <w:rsid w:val="00460C73"/>
    <w:rsid w:val="004611A1"/>
    <w:rsid w:val="00461386"/>
    <w:rsid w:val="0046166D"/>
    <w:rsid w:val="00461786"/>
    <w:rsid w:val="00461814"/>
    <w:rsid w:val="004618D1"/>
    <w:rsid w:val="00462290"/>
    <w:rsid w:val="004624A3"/>
    <w:rsid w:val="00462A14"/>
    <w:rsid w:val="00462A6F"/>
    <w:rsid w:val="00462BFF"/>
    <w:rsid w:val="00463027"/>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A17"/>
    <w:rsid w:val="00470CE4"/>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893"/>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4ACB"/>
    <w:rsid w:val="00485431"/>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80F"/>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55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CF9"/>
    <w:rsid w:val="004A2F6F"/>
    <w:rsid w:val="004A301D"/>
    <w:rsid w:val="004A301E"/>
    <w:rsid w:val="004A3143"/>
    <w:rsid w:val="004A357D"/>
    <w:rsid w:val="004A36AD"/>
    <w:rsid w:val="004A3B9C"/>
    <w:rsid w:val="004A3C21"/>
    <w:rsid w:val="004A4399"/>
    <w:rsid w:val="004A4BF0"/>
    <w:rsid w:val="004A4EE1"/>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0B"/>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771"/>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38"/>
    <w:rsid w:val="004F1281"/>
    <w:rsid w:val="004F16FD"/>
    <w:rsid w:val="004F1847"/>
    <w:rsid w:val="004F18A9"/>
    <w:rsid w:val="004F1D2D"/>
    <w:rsid w:val="004F1E56"/>
    <w:rsid w:val="004F1FA2"/>
    <w:rsid w:val="004F28DC"/>
    <w:rsid w:val="004F2903"/>
    <w:rsid w:val="004F29C6"/>
    <w:rsid w:val="004F2AF8"/>
    <w:rsid w:val="004F2B9B"/>
    <w:rsid w:val="004F2DE7"/>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AF3"/>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C9B"/>
    <w:rsid w:val="00502D42"/>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279"/>
    <w:rsid w:val="0050745C"/>
    <w:rsid w:val="0050773A"/>
    <w:rsid w:val="00507796"/>
    <w:rsid w:val="00507B0B"/>
    <w:rsid w:val="00507B9B"/>
    <w:rsid w:val="0051031B"/>
    <w:rsid w:val="00510506"/>
    <w:rsid w:val="00510961"/>
    <w:rsid w:val="00510B76"/>
    <w:rsid w:val="00510E37"/>
    <w:rsid w:val="00510F35"/>
    <w:rsid w:val="00511076"/>
    <w:rsid w:val="00511126"/>
    <w:rsid w:val="00511165"/>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B50"/>
    <w:rsid w:val="00516C1F"/>
    <w:rsid w:val="005171A3"/>
    <w:rsid w:val="00517C2B"/>
    <w:rsid w:val="00517F7C"/>
    <w:rsid w:val="0052006F"/>
    <w:rsid w:val="00520597"/>
    <w:rsid w:val="0052150B"/>
    <w:rsid w:val="00521902"/>
    <w:rsid w:val="005221D5"/>
    <w:rsid w:val="00522206"/>
    <w:rsid w:val="0052250E"/>
    <w:rsid w:val="00522675"/>
    <w:rsid w:val="005227AD"/>
    <w:rsid w:val="00522987"/>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37D15"/>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2E"/>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945"/>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7DA"/>
    <w:rsid w:val="0058193F"/>
    <w:rsid w:val="005823EF"/>
    <w:rsid w:val="0058246E"/>
    <w:rsid w:val="0058259C"/>
    <w:rsid w:val="005826AD"/>
    <w:rsid w:val="005829ED"/>
    <w:rsid w:val="00582A43"/>
    <w:rsid w:val="00583451"/>
    <w:rsid w:val="0058365A"/>
    <w:rsid w:val="00583A29"/>
    <w:rsid w:val="00583AE5"/>
    <w:rsid w:val="00584060"/>
    <w:rsid w:val="00584212"/>
    <w:rsid w:val="0058446A"/>
    <w:rsid w:val="00584744"/>
    <w:rsid w:val="00584B79"/>
    <w:rsid w:val="00584D65"/>
    <w:rsid w:val="0058529C"/>
    <w:rsid w:val="00585451"/>
    <w:rsid w:val="0058573D"/>
    <w:rsid w:val="00585789"/>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0FF"/>
    <w:rsid w:val="00592176"/>
    <w:rsid w:val="00593309"/>
    <w:rsid w:val="005934A5"/>
    <w:rsid w:val="00594003"/>
    <w:rsid w:val="00594132"/>
    <w:rsid w:val="005944AF"/>
    <w:rsid w:val="005947A4"/>
    <w:rsid w:val="00594A10"/>
    <w:rsid w:val="00595041"/>
    <w:rsid w:val="00595466"/>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891"/>
    <w:rsid w:val="005A591E"/>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A2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0B4B"/>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9B"/>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5F2"/>
    <w:rsid w:val="005E2D05"/>
    <w:rsid w:val="005E2FE7"/>
    <w:rsid w:val="005E33E3"/>
    <w:rsid w:val="005E37F1"/>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44"/>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6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180"/>
    <w:rsid w:val="00620439"/>
    <w:rsid w:val="00620A45"/>
    <w:rsid w:val="00620AD2"/>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619"/>
    <w:rsid w:val="006338D7"/>
    <w:rsid w:val="00633941"/>
    <w:rsid w:val="00633A6E"/>
    <w:rsid w:val="00633CD7"/>
    <w:rsid w:val="0063411D"/>
    <w:rsid w:val="0063414F"/>
    <w:rsid w:val="006344D5"/>
    <w:rsid w:val="00634917"/>
    <w:rsid w:val="00634B83"/>
    <w:rsid w:val="00634C6D"/>
    <w:rsid w:val="00634E43"/>
    <w:rsid w:val="00634EDD"/>
    <w:rsid w:val="00634F50"/>
    <w:rsid w:val="00634F8C"/>
    <w:rsid w:val="00635553"/>
    <w:rsid w:val="00635FF0"/>
    <w:rsid w:val="00636397"/>
    <w:rsid w:val="0063649A"/>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D73"/>
    <w:rsid w:val="00644EB1"/>
    <w:rsid w:val="00645279"/>
    <w:rsid w:val="00645733"/>
    <w:rsid w:val="0064603B"/>
    <w:rsid w:val="006462D7"/>
    <w:rsid w:val="00646474"/>
    <w:rsid w:val="00646643"/>
    <w:rsid w:val="00646F8C"/>
    <w:rsid w:val="006472C7"/>
    <w:rsid w:val="00647526"/>
    <w:rsid w:val="00647683"/>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8BB"/>
    <w:rsid w:val="00653B2E"/>
    <w:rsid w:val="00653D38"/>
    <w:rsid w:val="00653DF1"/>
    <w:rsid w:val="00654EC0"/>
    <w:rsid w:val="00654F14"/>
    <w:rsid w:val="00654FCB"/>
    <w:rsid w:val="00655296"/>
    <w:rsid w:val="00655387"/>
    <w:rsid w:val="00655623"/>
    <w:rsid w:val="00655858"/>
    <w:rsid w:val="006558C4"/>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0C5"/>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884"/>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DD7"/>
    <w:rsid w:val="00680F3E"/>
    <w:rsid w:val="006811EF"/>
    <w:rsid w:val="0068155F"/>
    <w:rsid w:val="0068164C"/>
    <w:rsid w:val="00681674"/>
    <w:rsid w:val="00681F95"/>
    <w:rsid w:val="00682025"/>
    <w:rsid w:val="00682455"/>
    <w:rsid w:val="0068268D"/>
    <w:rsid w:val="00682905"/>
    <w:rsid w:val="00682E6D"/>
    <w:rsid w:val="00683194"/>
    <w:rsid w:val="00683749"/>
    <w:rsid w:val="0068395F"/>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7A5"/>
    <w:rsid w:val="00687C5A"/>
    <w:rsid w:val="00687E80"/>
    <w:rsid w:val="0069000E"/>
    <w:rsid w:val="0069049C"/>
    <w:rsid w:val="006904DB"/>
    <w:rsid w:val="0069068B"/>
    <w:rsid w:val="00690C12"/>
    <w:rsid w:val="00690ED2"/>
    <w:rsid w:val="00690EF5"/>
    <w:rsid w:val="006919D7"/>
    <w:rsid w:val="00691A2F"/>
    <w:rsid w:val="00691B15"/>
    <w:rsid w:val="00692003"/>
    <w:rsid w:val="00692066"/>
    <w:rsid w:val="006920FA"/>
    <w:rsid w:val="0069297C"/>
    <w:rsid w:val="00692ED4"/>
    <w:rsid w:val="00692F03"/>
    <w:rsid w:val="006930DC"/>
    <w:rsid w:val="006933EB"/>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C4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34C"/>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340"/>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5EFB"/>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9E8"/>
    <w:rsid w:val="00703B06"/>
    <w:rsid w:val="00703E85"/>
    <w:rsid w:val="00704226"/>
    <w:rsid w:val="00704647"/>
    <w:rsid w:val="00704657"/>
    <w:rsid w:val="00704E0B"/>
    <w:rsid w:val="00705179"/>
    <w:rsid w:val="0070544C"/>
    <w:rsid w:val="007061F8"/>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773"/>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3B0"/>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C7"/>
    <w:rsid w:val="007403EA"/>
    <w:rsid w:val="007408EF"/>
    <w:rsid w:val="00741211"/>
    <w:rsid w:val="00741596"/>
    <w:rsid w:val="00741956"/>
    <w:rsid w:val="00741D97"/>
    <w:rsid w:val="00741DF7"/>
    <w:rsid w:val="007420E5"/>
    <w:rsid w:val="00742466"/>
    <w:rsid w:val="00742BBA"/>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3BA7"/>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132"/>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32D"/>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9F6"/>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4C"/>
    <w:rsid w:val="00795CBD"/>
    <w:rsid w:val="00795FEA"/>
    <w:rsid w:val="0079602A"/>
    <w:rsid w:val="0079636D"/>
    <w:rsid w:val="00796C28"/>
    <w:rsid w:val="00797223"/>
    <w:rsid w:val="007972AA"/>
    <w:rsid w:val="00797BCD"/>
    <w:rsid w:val="00797C06"/>
    <w:rsid w:val="00797D70"/>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2A7"/>
    <w:rsid w:val="007A5363"/>
    <w:rsid w:val="007A53DB"/>
    <w:rsid w:val="007A54F9"/>
    <w:rsid w:val="007A55C3"/>
    <w:rsid w:val="007A5914"/>
    <w:rsid w:val="007A5CE8"/>
    <w:rsid w:val="007A6275"/>
    <w:rsid w:val="007A66CC"/>
    <w:rsid w:val="007A6D9D"/>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0EB0"/>
    <w:rsid w:val="007C1269"/>
    <w:rsid w:val="007C1583"/>
    <w:rsid w:val="007C17DF"/>
    <w:rsid w:val="007C1861"/>
    <w:rsid w:val="007C1888"/>
    <w:rsid w:val="007C2082"/>
    <w:rsid w:val="007C20BE"/>
    <w:rsid w:val="007C20E1"/>
    <w:rsid w:val="007C2213"/>
    <w:rsid w:val="007C2217"/>
    <w:rsid w:val="007C235D"/>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29E"/>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036"/>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4FA"/>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73D"/>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2F1"/>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1EB"/>
    <w:rsid w:val="00844274"/>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888"/>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4FDB"/>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8C2"/>
    <w:rsid w:val="00885B56"/>
    <w:rsid w:val="00885CFF"/>
    <w:rsid w:val="00885D73"/>
    <w:rsid w:val="00885FD6"/>
    <w:rsid w:val="00886154"/>
    <w:rsid w:val="0088620F"/>
    <w:rsid w:val="00886467"/>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6C"/>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CB"/>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C1"/>
    <w:rsid w:val="008B66FF"/>
    <w:rsid w:val="008B6C91"/>
    <w:rsid w:val="008B71D8"/>
    <w:rsid w:val="008B738E"/>
    <w:rsid w:val="008B73AC"/>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A3"/>
    <w:rsid w:val="008C3D8B"/>
    <w:rsid w:val="008C3DAD"/>
    <w:rsid w:val="008C4063"/>
    <w:rsid w:val="008C4784"/>
    <w:rsid w:val="008C4C5D"/>
    <w:rsid w:val="008C511E"/>
    <w:rsid w:val="008C511F"/>
    <w:rsid w:val="008C5309"/>
    <w:rsid w:val="008C5CEC"/>
    <w:rsid w:val="008C5F54"/>
    <w:rsid w:val="008C5F60"/>
    <w:rsid w:val="008C6789"/>
    <w:rsid w:val="008C6831"/>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166"/>
    <w:rsid w:val="008D564C"/>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3FB3"/>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BF8"/>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709"/>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8CE"/>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17"/>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AC8"/>
    <w:rsid w:val="00944F79"/>
    <w:rsid w:val="00945064"/>
    <w:rsid w:val="009451A1"/>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9BE"/>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BC2"/>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B66"/>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0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40A"/>
    <w:rsid w:val="00987D48"/>
    <w:rsid w:val="009906F6"/>
    <w:rsid w:val="00990718"/>
    <w:rsid w:val="009908CA"/>
    <w:rsid w:val="0099168E"/>
    <w:rsid w:val="0099184B"/>
    <w:rsid w:val="00991903"/>
    <w:rsid w:val="00991962"/>
    <w:rsid w:val="00991A99"/>
    <w:rsid w:val="00991E7C"/>
    <w:rsid w:val="00991EEB"/>
    <w:rsid w:val="0099209B"/>
    <w:rsid w:val="00992582"/>
    <w:rsid w:val="00992602"/>
    <w:rsid w:val="00992772"/>
    <w:rsid w:val="00992822"/>
    <w:rsid w:val="00992A32"/>
    <w:rsid w:val="00992AD8"/>
    <w:rsid w:val="00992B34"/>
    <w:rsid w:val="0099307A"/>
    <w:rsid w:val="00993162"/>
    <w:rsid w:val="00993204"/>
    <w:rsid w:val="009936F3"/>
    <w:rsid w:val="009937A7"/>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104"/>
    <w:rsid w:val="009A12A5"/>
    <w:rsid w:val="009A1475"/>
    <w:rsid w:val="009A14DF"/>
    <w:rsid w:val="009A1619"/>
    <w:rsid w:val="009A177F"/>
    <w:rsid w:val="009A1BF8"/>
    <w:rsid w:val="009A1CD1"/>
    <w:rsid w:val="009A23F7"/>
    <w:rsid w:val="009A2594"/>
    <w:rsid w:val="009A28DB"/>
    <w:rsid w:val="009A2B9B"/>
    <w:rsid w:val="009A2C4B"/>
    <w:rsid w:val="009A322E"/>
    <w:rsid w:val="009A39D2"/>
    <w:rsid w:val="009A3B19"/>
    <w:rsid w:val="009A3B84"/>
    <w:rsid w:val="009A3DFB"/>
    <w:rsid w:val="009A40D1"/>
    <w:rsid w:val="009A41F4"/>
    <w:rsid w:val="009A437E"/>
    <w:rsid w:val="009A45E6"/>
    <w:rsid w:val="009A51D8"/>
    <w:rsid w:val="009A59F3"/>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1E69"/>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999"/>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1BC4"/>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C7C"/>
    <w:rsid w:val="009D6E38"/>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08"/>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CD7"/>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D11"/>
    <w:rsid w:val="00A05E3A"/>
    <w:rsid w:val="00A06431"/>
    <w:rsid w:val="00A06502"/>
    <w:rsid w:val="00A06785"/>
    <w:rsid w:val="00A06C4E"/>
    <w:rsid w:val="00A06E14"/>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BC7"/>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B1E"/>
    <w:rsid w:val="00A15C48"/>
    <w:rsid w:val="00A15CFA"/>
    <w:rsid w:val="00A15FC7"/>
    <w:rsid w:val="00A163E8"/>
    <w:rsid w:val="00A164BA"/>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A28"/>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159"/>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2CE9"/>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AE9"/>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97B"/>
    <w:rsid w:val="00A63A51"/>
    <w:rsid w:val="00A63CBF"/>
    <w:rsid w:val="00A63D66"/>
    <w:rsid w:val="00A63F73"/>
    <w:rsid w:val="00A64060"/>
    <w:rsid w:val="00A641CE"/>
    <w:rsid w:val="00A64531"/>
    <w:rsid w:val="00A655CC"/>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3A0"/>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3A3"/>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07D"/>
    <w:rsid w:val="00AB338D"/>
    <w:rsid w:val="00AB34C4"/>
    <w:rsid w:val="00AB3DB8"/>
    <w:rsid w:val="00AB3F97"/>
    <w:rsid w:val="00AB416B"/>
    <w:rsid w:val="00AB4641"/>
    <w:rsid w:val="00AB47C0"/>
    <w:rsid w:val="00AB4D3F"/>
    <w:rsid w:val="00AB4F46"/>
    <w:rsid w:val="00AB513F"/>
    <w:rsid w:val="00AB5152"/>
    <w:rsid w:val="00AB620C"/>
    <w:rsid w:val="00AB62E5"/>
    <w:rsid w:val="00AB6A62"/>
    <w:rsid w:val="00AB75AB"/>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747"/>
    <w:rsid w:val="00AC4846"/>
    <w:rsid w:val="00AC4855"/>
    <w:rsid w:val="00AC53F3"/>
    <w:rsid w:val="00AC591E"/>
    <w:rsid w:val="00AC5C3F"/>
    <w:rsid w:val="00AC5D9D"/>
    <w:rsid w:val="00AC5E0D"/>
    <w:rsid w:val="00AC5E27"/>
    <w:rsid w:val="00AC644D"/>
    <w:rsid w:val="00AC68D2"/>
    <w:rsid w:val="00AC6A0C"/>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17F"/>
    <w:rsid w:val="00AD629A"/>
    <w:rsid w:val="00AD6458"/>
    <w:rsid w:val="00AD6764"/>
    <w:rsid w:val="00AD6779"/>
    <w:rsid w:val="00AD6B96"/>
    <w:rsid w:val="00AD6FDC"/>
    <w:rsid w:val="00AD7489"/>
    <w:rsid w:val="00AD7496"/>
    <w:rsid w:val="00AD789F"/>
    <w:rsid w:val="00AE0555"/>
    <w:rsid w:val="00AE0CC8"/>
    <w:rsid w:val="00AE11EB"/>
    <w:rsid w:val="00AE1289"/>
    <w:rsid w:val="00AE1313"/>
    <w:rsid w:val="00AE13B6"/>
    <w:rsid w:val="00AE16C8"/>
    <w:rsid w:val="00AE1AB8"/>
    <w:rsid w:val="00AE1E64"/>
    <w:rsid w:val="00AE20C7"/>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8F"/>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5F6"/>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97"/>
    <w:rsid w:val="00B05FB3"/>
    <w:rsid w:val="00B062B2"/>
    <w:rsid w:val="00B06336"/>
    <w:rsid w:val="00B069AF"/>
    <w:rsid w:val="00B06CD2"/>
    <w:rsid w:val="00B06EAD"/>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752"/>
    <w:rsid w:val="00B1775A"/>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1F"/>
    <w:rsid w:val="00B33A56"/>
    <w:rsid w:val="00B33AC6"/>
    <w:rsid w:val="00B33BE7"/>
    <w:rsid w:val="00B33CEA"/>
    <w:rsid w:val="00B3402A"/>
    <w:rsid w:val="00B34124"/>
    <w:rsid w:val="00B34288"/>
    <w:rsid w:val="00B34511"/>
    <w:rsid w:val="00B34550"/>
    <w:rsid w:val="00B3527E"/>
    <w:rsid w:val="00B35542"/>
    <w:rsid w:val="00B35B5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2FEB"/>
    <w:rsid w:val="00B43055"/>
    <w:rsid w:val="00B430F8"/>
    <w:rsid w:val="00B438A1"/>
    <w:rsid w:val="00B43BCE"/>
    <w:rsid w:val="00B43E8A"/>
    <w:rsid w:val="00B4433D"/>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FA6"/>
    <w:rsid w:val="00B57453"/>
    <w:rsid w:val="00B576EE"/>
    <w:rsid w:val="00B57731"/>
    <w:rsid w:val="00B57907"/>
    <w:rsid w:val="00B60395"/>
    <w:rsid w:val="00B60662"/>
    <w:rsid w:val="00B606A3"/>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3DCC"/>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29"/>
    <w:rsid w:val="00B67067"/>
    <w:rsid w:val="00B671D2"/>
    <w:rsid w:val="00B676A1"/>
    <w:rsid w:val="00B677C4"/>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24"/>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0F6"/>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DEF"/>
    <w:rsid w:val="00BD0EFA"/>
    <w:rsid w:val="00BD10A3"/>
    <w:rsid w:val="00BD1739"/>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268"/>
    <w:rsid w:val="00BD5368"/>
    <w:rsid w:val="00BD552C"/>
    <w:rsid w:val="00BD664E"/>
    <w:rsid w:val="00BD67E0"/>
    <w:rsid w:val="00BD6816"/>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057"/>
    <w:rsid w:val="00BF1126"/>
    <w:rsid w:val="00BF1705"/>
    <w:rsid w:val="00BF1B5E"/>
    <w:rsid w:val="00BF1E2F"/>
    <w:rsid w:val="00BF21A3"/>
    <w:rsid w:val="00BF2268"/>
    <w:rsid w:val="00BF2959"/>
    <w:rsid w:val="00BF2A9E"/>
    <w:rsid w:val="00BF2BC2"/>
    <w:rsid w:val="00BF2FA4"/>
    <w:rsid w:val="00BF3BF8"/>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4D6"/>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660"/>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3F8"/>
    <w:rsid w:val="00C227C9"/>
    <w:rsid w:val="00C22906"/>
    <w:rsid w:val="00C22A8F"/>
    <w:rsid w:val="00C22DCD"/>
    <w:rsid w:val="00C22FD5"/>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227"/>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7D8"/>
    <w:rsid w:val="00C51D77"/>
    <w:rsid w:val="00C51F09"/>
    <w:rsid w:val="00C525BD"/>
    <w:rsid w:val="00C52AD3"/>
    <w:rsid w:val="00C52E85"/>
    <w:rsid w:val="00C52FCD"/>
    <w:rsid w:val="00C53098"/>
    <w:rsid w:val="00C530B7"/>
    <w:rsid w:val="00C5360B"/>
    <w:rsid w:val="00C536A6"/>
    <w:rsid w:val="00C53A17"/>
    <w:rsid w:val="00C5421C"/>
    <w:rsid w:val="00C542BD"/>
    <w:rsid w:val="00C543BB"/>
    <w:rsid w:val="00C54685"/>
    <w:rsid w:val="00C54A13"/>
    <w:rsid w:val="00C55089"/>
    <w:rsid w:val="00C5523B"/>
    <w:rsid w:val="00C553D1"/>
    <w:rsid w:val="00C55491"/>
    <w:rsid w:val="00C55611"/>
    <w:rsid w:val="00C557B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1B2"/>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84F"/>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21F"/>
    <w:rsid w:val="00C74912"/>
    <w:rsid w:val="00C74B49"/>
    <w:rsid w:val="00C74F07"/>
    <w:rsid w:val="00C75484"/>
    <w:rsid w:val="00C755CB"/>
    <w:rsid w:val="00C759EE"/>
    <w:rsid w:val="00C75D06"/>
    <w:rsid w:val="00C760CC"/>
    <w:rsid w:val="00C76299"/>
    <w:rsid w:val="00C76EB0"/>
    <w:rsid w:val="00C7704A"/>
    <w:rsid w:val="00C770AE"/>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3E4B"/>
    <w:rsid w:val="00C8460E"/>
    <w:rsid w:val="00C84627"/>
    <w:rsid w:val="00C84686"/>
    <w:rsid w:val="00C85119"/>
    <w:rsid w:val="00C858C0"/>
    <w:rsid w:val="00C85B9E"/>
    <w:rsid w:val="00C86162"/>
    <w:rsid w:val="00C86179"/>
    <w:rsid w:val="00C863C5"/>
    <w:rsid w:val="00C8692F"/>
    <w:rsid w:val="00C86F64"/>
    <w:rsid w:val="00C87303"/>
    <w:rsid w:val="00C87D5F"/>
    <w:rsid w:val="00C90045"/>
    <w:rsid w:val="00C90152"/>
    <w:rsid w:val="00C9032E"/>
    <w:rsid w:val="00C905BC"/>
    <w:rsid w:val="00C9069E"/>
    <w:rsid w:val="00C909BD"/>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561"/>
    <w:rsid w:val="00C96863"/>
    <w:rsid w:val="00C96910"/>
    <w:rsid w:val="00C96DEB"/>
    <w:rsid w:val="00C9700B"/>
    <w:rsid w:val="00C97184"/>
    <w:rsid w:val="00C9759F"/>
    <w:rsid w:val="00C97688"/>
    <w:rsid w:val="00C97975"/>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5ABE"/>
    <w:rsid w:val="00CA6358"/>
    <w:rsid w:val="00CA6517"/>
    <w:rsid w:val="00CA6CC9"/>
    <w:rsid w:val="00CA6E51"/>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EF2"/>
    <w:rsid w:val="00CC2F8A"/>
    <w:rsid w:val="00CC33CD"/>
    <w:rsid w:val="00CC35AE"/>
    <w:rsid w:val="00CC3687"/>
    <w:rsid w:val="00CC4398"/>
    <w:rsid w:val="00CC4744"/>
    <w:rsid w:val="00CC498F"/>
    <w:rsid w:val="00CC4A94"/>
    <w:rsid w:val="00CC605D"/>
    <w:rsid w:val="00CC61DD"/>
    <w:rsid w:val="00CC64A7"/>
    <w:rsid w:val="00CC65BD"/>
    <w:rsid w:val="00CC6B24"/>
    <w:rsid w:val="00CC6BBF"/>
    <w:rsid w:val="00CC6C32"/>
    <w:rsid w:val="00CC6E8D"/>
    <w:rsid w:val="00CC6F67"/>
    <w:rsid w:val="00CC70B0"/>
    <w:rsid w:val="00CC714A"/>
    <w:rsid w:val="00CC71DC"/>
    <w:rsid w:val="00CC7309"/>
    <w:rsid w:val="00CC7991"/>
    <w:rsid w:val="00CC7BDB"/>
    <w:rsid w:val="00CD002A"/>
    <w:rsid w:val="00CD0AA7"/>
    <w:rsid w:val="00CD0AC9"/>
    <w:rsid w:val="00CD0BAF"/>
    <w:rsid w:val="00CD10E8"/>
    <w:rsid w:val="00CD1547"/>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79A"/>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C0"/>
    <w:rsid w:val="00CE68DA"/>
    <w:rsid w:val="00CE6A88"/>
    <w:rsid w:val="00CE6E29"/>
    <w:rsid w:val="00CE745E"/>
    <w:rsid w:val="00CE74DA"/>
    <w:rsid w:val="00CE7926"/>
    <w:rsid w:val="00CF020C"/>
    <w:rsid w:val="00CF0E6E"/>
    <w:rsid w:val="00CF0F18"/>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995"/>
    <w:rsid w:val="00D16B22"/>
    <w:rsid w:val="00D16CDF"/>
    <w:rsid w:val="00D16DE8"/>
    <w:rsid w:val="00D17250"/>
    <w:rsid w:val="00D17B38"/>
    <w:rsid w:val="00D17CCD"/>
    <w:rsid w:val="00D2015B"/>
    <w:rsid w:val="00D201A3"/>
    <w:rsid w:val="00D20281"/>
    <w:rsid w:val="00D207D3"/>
    <w:rsid w:val="00D20CF9"/>
    <w:rsid w:val="00D21805"/>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6A6"/>
    <w:rsid w:val="00D25E08"/>
    <w:rsid w:val="00D25E19"/>
    <w:rsid w:val="00D261B7"/>
    <w:rsid w:val="00D26963"/>
    <w:rsid w:val="00D27011"/>
    <w:rsid w:val="00D27B9E"/>
    <w:rsid w:val="00D27DFD"/>
    <w:rsid w:val="00D30261"/>
    <w:rsid w:val="00D306EA"/>
    <w:rsid w:val="00D307E1"/>
    <w:rsid w:val="00D30A0E"/>
    <w:rsid w:val="00D30A57"/>
    <w:rsid w:val="00D30C17"/>
    <w:rsid w:val="00D30CE4"/>
    <w:rsid w:val="00D30D28"/>
    <w:rsid w:val="00D30E27"/>
    <w:rsid w:val="00D30FE1"/>
    <w:rsid w:val="00D317E6"/>
    <w:rsid w:val="00D31A2B"/>
    <w:rsid w:val="00D31B22"/>
    <w:rsid w:val="00D326E5"/>
    <w:rsid w:val="00D32AC1"/>
    <w:rsid w:val="00D32C0C"/>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AA6"/>
    <w:rsid w:val="00D41B36"/>
    <w:rsid w:val="00D41C9A"/>
    <w:rsid w:val="00D4215D"/>
    <w:rsid w:val="00D42770"/>
    <w:rsid w:val="00D42783"/>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10"/>
    <w:rsid w:val="00D47ED2"/>
    <w:rsid w:val="00D47F09"/>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002"/>
    <w:rsid w:val="00D6396A"/>
    <w:rsid w:val="00D63D62"/>
    <w:rsid w:val="00D64699"/>
    <w:rsid w:val="00D6478C"/>
    <w:rsid w:val="00D647D5"/>
    <w:rsid w:val="00D64B5F"/>
    <w:rsid w:val="00D64C8F"/>
    <w:rsid w:val="00D651A8"/>
    <w:rsid w:val="00D657C3"/>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37"/>
    <w:rsid w:val="00D7258E"/>
    <w:rsid w:val="00D7296D"/>
    <w:rsid w:val="00D72AFB"/>
    <w:rsid w:val="00D72C1D"/>
    <w:rsid w:val="00D73017"/>
    <w:rsid w:val="00D7349E"/>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1EF"/>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2B8"/>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5F7C"/>
    <w:rsid w:val="00D960B5"/>
    <w:rsid w:val="00D960C8"/>
    <w:rsid w:val="00D961E3"/>
    <w:rsid w:val="00D96C3A"/>
    <w:rsid w:val="00D9795C"/>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6E94"/>
    <w:rsid w:val="00DA7018"/>
    <w:rsid w:val="00DA782E"/>
    <w:rsid w:val="00DA7ED6"/>
    <w:rsid w:val="00DB059A"/>
    <w:rsid w:val="00DB071D"/>
    <w:rsid w:val="00DB0BCC"/>
    <w:rsid w:val="00DB0C66"/>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B8C"/>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7C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85D"/>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0748"/>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5F"/>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23"/>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B5"/>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507"/>
    <w:rsid w:val="00E2293D"/>
    <w:rsid w:val="00E22C1D"/>
    <w:rsid w:val="00E22D68"/>
    <w:rsid w:val="00E2325F"/>
    <w:rsid w:val="00E24A76"/>
    <w:rsid w:val="00E25980"/>
    <w:rsid w:val="00E25BF1"/>
    <w:rsid w:val="00E25CE6"/>
    <w:rsid w:val="00E25DFC"/>
    <w:rsid w:val="00E263D2"/>
    <w:rsid w:val="00E26700"/>
    <w:rsid w:val="00E2693D"/>
    <w:rsid w:val="00E26BD3"/>
    <w:rsid w:val="00E26E9A"/>
    <w:rsid w:val="00E2740F"/>
    <w:rsid w:val="00E27A4F"/>
    <w:rsid w:val="00E302E0"/>
    <w:rsid w:val="00E304E8"/>
    <w:rsid w:val="00E306F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B3C"/>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47D28"/>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7F7"/>
    <w:rsid w:val="00E64A4E"/>
    <w:rsid w:val="00E64BEA"/>
    <w:rsid w:val="00E64C11"/>
    <w:rsid w:val="00E6503A"/>
    <w:rsid w:val="00E650D8"/>
    <w:rsid w:val="00E65162"/>
    <w:rsid w:val="00E65565"/>
    <w:rsid w:val="00E65580"/>
    <w:rsid w:val="00E657E3"/>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2EB"/>
    <w:rsid w:val="00E756E8"/>
    <w:rsid w:val="00E75728"/>
    <w:rsid w:val="00E76080"/>
    <w:rsid w:val="00E76209"/>
    <w:rsid w:val="00E76409"/>
    <w:rsid w:val="00E76424"/>
    <w:rsid w:val="00E765FE"/>
    <w:rsid w:val="00E767F7"/>
    <w:rsid w:val="00E76D58"/>
    <w:rsid w:val="00E778EA"/>
    <w:rsid w:val="00E77C0E"/>
    <w:rsid w:val="00E77C6D"/>
    <w:rsid w:val="00E80380"/>
    <w:rsid w:val="00E80562"/>
    <w:rsid w:val="00E8081B"/>
    <w:rsid w:val="00E80E32"/>
    <w:rsid w:val="00E814B0"/>
    <w:rsid w:val="00E816BC"/>
    <w:rsid w:val="00E81AE3"/>
    <w:rsid w:val="00E81BA5"/>
    <w:rsid w:val="00E81E22"/>
    <w:rsid w:val="00E81E63"/>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9C"/>
    <w:rsid w:val="00E906D1"/>
    <w:rsid w:val="00E907F7"/>
    <w:rsid w:val="00E90E1B"/>
    <w:rsid w:val="00E9119C"/>
    <w:rsid w:val="00E913C9"/>
    <w:rsid w:val="00E9145A"/>
    <w:rsid w:val="00E919EF"/>
    <w:rsid w:val="00E91AB8"/>
    <w:rsid w:val="00E91BA5"/>
    <w:rsid w:val="00E91CF3"/>
    <w:rsid w:val="00E91DBE"/>
    <w:rsid w:val="00E9227E"/>
    <w:rsid w:val="00E922DF"/>
    <w:rsid w:val="00E924D8"/>
    <w:rsid w:val="00E926A1"/>
    <w:rsid w:val="00E9270C"/>
    <w:rsid w:val="00E92DE9"/>
    <w:rsid w:val="00E933AA"/>
    <w:rsid w:val="00E93847"/>
    <w:rsid w:val="00E93B61"/>
    <w:rsid w:val="00E93E2C"/>
    <w:rsid w:val="00E93FC5"/>
    <w:rsid w:val="00E941F2"/>
    <w:rsid w:val="00E9437F"/>
    <w:rsid w:val="00E94474"/>
    <w:rsid w:val="00E94661"/>
    <w:rsid w:val="00E9485B"/>
    <w:rsid w:val="00E948DB"/>
    <w:rsid w:val="00E94A4A"/>
    <w:rsid w:val="00E94B4B"/>
    <w:rsid w:val="00E94BE6"/>
    <w:rsid w:val="00E951A8"/>
    <w:rsid w:val="00E95463"/>
    <w:rsid w:val="00E95876"/>
    <w:rsid w:val="00E95C33"/>
    <w:rsid w:val="00E95D32"/>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BDA"/>
    <w:rsid w:val="00EB1DAF"/>
    <w:rsid w:val="00EB1FD4"/>
    <w:rsid w:val="00EB2192"/>
    <w:rsid w:val="00EB2898"/>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2B5"/>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60"/>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7B2"/>
    <w:rsid w:val="00EE7D53"/>
    <w:rsid w:val="00EE7EA0"/>
    <w:rsid w:val="00EF014C"/>
    <w:rsid w:val="00EF0379"/>
    <w:rsid w:val="00EF0605"/>
    <w:rsid w:val="00EF0690"/>
    <w:rsid w:val="00EF0EBA"/>
    <w:rsid w:val="00EF1198"/>
    <w:rsid w:val="00EF16C7"/>
    <w:rsid w:val="00EF185F"/>
    <w:rsid w:val="00EF18AA"/>
    <w:rsid w:val="00EF1E98"/>
    <w:rsid w:val="00EF23C5"/>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48B"/>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2D4"/>
    <w:rsid w:val="00F25BB9"/>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0DA"/>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EF8"/>
    <w:rsid w:val="00F50F17"/>
    <w:rsid w:val="00F51521"/>
    <w:rsid w:val="00F51713"/>
    <w:rsid w:val="00F51A5A"/>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B8B"/>
    <w:rsid w:val="00F54CEC"/>
    <w:rsid w:val="00F54DBD"/>
    <w:rsid w:val="00F55871"/>
    <w:rsid w:val="00F55CBC"/>
    <w:rsid w:val="00F563AD"/>
    <w:rsid w:val="00F56A4A"/>
    <w:rsid w:val="00F56BC8"/>
    <w:rsid w:val="00F57160"/>
    <w:rsid w:val="00F571A6"/>
    <w:rsid w:val="00F573C1"/>
    <w:rsid w:val="00F57A6C"/>
    <w:rsid w:val="00F57FC2"/>
    <w:rsid w:val="00F60013"/>
    <w:rsid w:val="00F60660"/>
    <w:rsid w:val="00F60692"/>
    <w:rsid w:val="00F6080E"/>
    <w:rsid w:val="00F60AD3"/>
    <w:rsid w:val="00F60B18"/>
    <w:rsid w:val="00F60BB2"/>
    <w:rsid w:val="00F60F42"/>
    <w:rsid w:val="00F61424"/>
    <w:rsid w:val="00F61820"/>
    <w:rsid w:val="00F61E2F"/>
    <w:rsid w:val="00F61FAE"/>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66E"/>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514"/>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532"/>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EC5"/>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908"/>
    <w:rsid w:val="00FB6A1C"/>
    <w:rsid w:val="00FB75B9"/>
    <w:rsid w:val="00FB7DC2"/>
    <w:rsid w:val="00FB7E65"/>
    <w:rsid w:val="00FC00DA"/>
    <w:rsid w:val="00FC0657"/>
    <w:rsid w:val="00FC08F7"/>
    <w:rsid w:val="00FC0BC2"/>
    <w:rsid w:val="00FC0E17"/>
    <w:rsid w:val="00FC1028"/>
    <w:rsid w:val="00FC1121"/>
    <w:rsid w:val="00FC117D"/>
    <w:rsid w:val="00FC1644"/>
    <w:rsid w:val="00FC2062"/>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3559FE"/>
    <w:rsid w:val="013F49FD"/>
    <w:rsid w:val="015644BC"/>
    <w:rsid w:val="015C1B8C"/>
    <w:rsid w:val="01AD03D7"/>
    <w:rsid w:val="01B52CF5"/>
    <w:rsid w:val="01C02D07"/>
    <w:rsid w:val="01CD6896"/>
    <w:rsid w:val="01D141F9"/>
    <w:rsid w:val="023B72F7"/>
    <w:rsid w:val="023C318B"/>
    <w:rsid w:val="024C338F"/>
    <w:rsid w:val="02836F1B"/>
    <w:rsid w:val="029B2623"/>
    <w:rsid w:val="02B41020"/>
    <w:rsid w:val="02BB3CD8"/>
    <w:rsid w:val="02CE7923"/>
    <w:rsid w:val="02EE65A7"/>
    <w:rsid w:val="02F56E71"/>
    <w:rsid w:val="03037C81"/>
    <w:rsid w:val="03163115"/>
    <w:rsid w:val="032A22DA"/>
    <w:rsid w:val="03413055"/>
    <w:rsid w:val="03740DE1"/>
    <w:rsid w:val="037F57FE"/>
    <w:rsid w:val="038F118E"/>
    <w:rsid w:val="03994471"/>
    <w:rsid w:val="03BE24C7"/>
    <w:rsid w:val="03CA4D95"/>
    <w:rsid w:val="03CB74C3"/>
    <w:rsid w:val="03DE10F9"/>
    <w:rsid w:val="04063FE1"/>
    <w:rsid w:val="041C7221"/>
    <w:rsid w:val="042161CD"/>
    <w:rsid w:val="042B0470"/>
    <w:rsid w:val="042D2398"/>
    <w:rsid w:val="04402907"/>
    <w:rsid w:val="04573A82"/>
    <w:rsid w:val="04780EF9"/>
    <w:rsid w:val="048D6528"/>
    <w:rsid w:val="04A775D4"/>
    <w:rsid w:val="04A92701"/>
    <w:rsid w:val="04B37BA5"/>
    <w:rsid w:val="04C33B0D"/>
    <w:rsid w:val="04C60576"/>
    <w:rsid w:val="04F5755C"/>
    <w:rsid w:val="050F063C"/>
    <w:rsid w:val="052D2E12"/>
    <w:rsid w:val="052E3506"/>
    <w:rsid w:val="052F619C"/>
    <w:rsid w:val="053674DD"/>
    <w:rsid w:val="05376B93"/>
    <w:rsid w:val="053C70C4"/>
    <w:rsid w:val="0550176B"/>
    <w:rsid w:val="05542D26"/>
    <w:rsid w:val="05833E73"/>
    <w:rsid w:val="058947A0"/>
    <w:rsid w:val="059E6F5E"/>
    <w:rsid w:val="05CC7F10"/>
    <w:rsid w:val="05EB7E5D"/>
    <w:rsid w:val="060C32BF"/>
    <w:rsid w:val="062338B2"/>
    <w:rsid w:val="06387666"/>
    <w:rsid w:val="065A2E3C"/>
    <w:rsid w:val="069E2614"/>
    <w:rsid w:val="06A2743B"/>
    <w:rsid w:val="06A5297F"/>
    <w:rsid w:val="06FB60AA"/>
    <w:rsid w:val="07120344"/>
    <w:rsid w:val="072945B0"/>
    <w:rsid w:val="072C1E39"/>
    <w:rsid w:val="073B3239"/>
    <w:rsid w:val="07762FAE"/>
    <w:rsid w:val="078E4325"/>
    <w:rsid w:val="079B7A0D"/>
    <w:rsid w:val="07A22148"/>
    <w:rsid w:val="07A677CA"/>
    <w:rsid w:val="07B64C34"/>
    <w:rsid w:val="07CF5DBC"/>
    <w:rsid w:val="07D307CE"/>
    <w:rsid w:val="07DD2969"/>
    <w:rsid w:val="07E6453F"/>
    <w:rsid w:val="07E97233"/>
    <w:rsid w:val="07FA40E4"/>
    <w:rsid w:val="07FA6995"/>
    <w:rsid w:val="081A49EA"/>
    <w:rsid w:val="083A3518"/>
    <w:rsid w:val="08483A71"/>
    <w:rsid w:val="08494C63"/>
    <w:rsid w:val="085C470B"/>
    <w:rsid w:val="086B7589"/>
    <w:rsid w:val="089D0478"/>
    <w:rsid w:val="08B006D7"/>
    <w:rsid w:val="08B936F5"/>
    <w:rsid w:val="08E74D7B"/>
    <w:rsid w:val="08F30DB8"/>
    <w:rsid w:val="08F80534"/>
    <w:rsid w:val="090D03E3"/>
    <w:rsid w:val="090D7A00"/>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EF58D1"/>
    <w:rsid w:val="09F6142F"/>
    <w:rsid w:val="0A060E98"/>
    <w:rsid w:val="0A072481"/>
    <w:rsid w:val="0A111B0D"/>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066AD8"/>
    <w:rsid w:val="0B392103"/>
    <w:rsid w:val="0B3C464E"/>
    <w:rsid w:val="0B4D5D14"/>
    <w:rsid w:val="0B633330"/>
    <w:rsid w:val="0B65633F"/>
    <w:rsid w:val="0B697B67"/>
    <w:rsid w:val="0B992FC4"/>
    <w:rsid w:val="0BAB4C3D"/>
    <w:rsid w:val="0BAC2E82"/>
    <w:rsid w:val="0BD4411F"/>
    <w:rsid w:val="0BD62AD1"/>
    <w:rsid w:val="0BDD4F7F"/>
    <w:rsid w:val="0BE25D6D"/>
    <w:rsid w:val="0BEC3A35"/>
    <w:rsid w:val="0BEC723D"/>
    <w:rsid w:val="0BF3289B"/>
    <w:rsid w:val="0BF82C78"/>
    <w:rsid w:val="0BF871DD"/>
    <w:rsid w:val="0C0D6006"/>
    <w:rsid w:val="0C23162F"/>
    <w:rsid w:val="0C267773"/>
    <w:rsid w:val="0C2E01B3"/>
    <w:rsid w:val="0C3059AA"/>
    <w:rsid w:val="0C3C73DD"/>
    <w:rsid w:val="0C3D2519"/>
    <w:rsid w:val="0C4409B5"/>
    <w:rsid w:val="0C523899"/>
    <w:rsid w:val="0C5D5CD1"/>
    <w:rsid w:val="0C6B1B4B"/>
    <w:rsid w:val="0C80621D"/>
    <w:rsid w:val="0C8B115B"/>
    <w:rsid w:val="0C8B154B"/>
    <w:rsid w:val="0CC8716B"/>
    <w:rsid w:val="0CF502B3"/>
    <w:rsid w:val="0D2B247C"/>
    <w:rsid w:val="0D2F389A"/>
    <w:rsid w:val="0D4C5B63"/>
    <w:rsid w:val="0D4D5C1F"/>
    <w:rsid w:val="0D60594E"/>
    <w:rsid w:val="0D643788"/>
    <w:rsid w:val="0D7B164F"/>
    <w:rsid w:val="0D854973"/>
    <w:rsid w:val="0D8A08FF"/>
    <w:rsid w:val="0DA26547"/>
    <w:rsid w:val="0DC10F1B"/>
    <w:rsid w:val="0DC563A3"/>
    <w:rsid w:val="0DDD6C64"/>
    <w:rsid w:val="0E4424D3"/>
    <w:rsid w:val="0E5529E4"/>
    <w:rsid w:val="0E8F546F"/>
    <w:rsid w:val="0E904467"/>
    <w:rsid w:val="0ECE71CE"/>
    <w:rsid w:val="0ECF4CF8"/>
    <w:rsid w:val="0EE51B71"/>
    <w:rsid w:val="0EF1099A"/>
    <w:rsid w:val="0F0B0C64"/>
    <w:rsid w:val="0F13783F"/>
    <w:rsid w:val="0F1E79A8"/>
    <w:rsid w:val="0F225B1B"/>
    <w:rsid w:val="0F360F0A"/>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1EAF"/>
    <w:rsid w:val="101C653D"/>
    <w:rsid w:val="102454BB"/>
    <w:rsid w:val="103740EA"/>
    <w:rsid w:val="103B6CD4"/>
    <w:rsid w:val="103C0192"/>
    <w:rsid w:val="109059BD"/>
    <w:rsid w:val="109A4137"/>
    <w:rsid w:val="10D34F95"/>
    <w:rsid w:val="10D46685"/>
    <w:rsid w:val="10DC4CF9"/>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5D51C1"/>
    <w:rsid w:val="11730667"/>
    <w:rsid w:val="11796160"/>
    <w:rsid w:val="117E3E17"/>
    <w:rsid w:val="11805D10"/>
    <w:rsid w:val="118E2A81"/>
    <w:rsid w:val="119E790B"/>
    <w:rsid w:val="11A562A2"/>
    <w:rsid w:val="11D56DE8"/>
    <w:rsid w:val="12414446"/>
    <w:rsid w:val="125520EE"/>
    <w:rsid w:val="12574E45"/>
    <w:rsid w:val="12675547"/>
    <w:rsid w:val="126D201D"/>
    <w:rsid w:val="126E0E9B"/>
    <w:rsid w:val="12773A64"/>
    <w:rsid w:val="127F2003"/>
    <w:rsid w:val="12A52021"/>
    <w:rsid w:val="12C40E57"/>
    <w:rsid w:val="12CD5F7F"/>
    <w:rsid w:val="12DF1B96"/>
    <w:rsid w:val="12F240ED"/>
    <w:rsid w:val="12F77121"/>
    <w:rsid w:val="12FD1D5A"/>
    <w:rsid w:val="13162160"/>
    <w:rsid w:val="131C7703"/>
    <w:rsid w:val="132C272D"/>
    <w:rsid w:val="13367949"/>
    <w:rsid w:val="133E6FF6"/>
    <w:rsid w:val="135A78BC"/>
    <w:rsid w:val="135E1DFD"/>
    <w:rsid w:val="136A53C6"/>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C12923"/>
    <w:rsid w:val="14E02FB8"/>
    <w:rsid w:val="15023451"/>
    <w:rsid w:val="150E745B"/>
    <w:rsid w:val="15143747"/>
    <w:rsid w:val="151A457F"/>
    <w:rsid w:val="151D27FC"/>
    <w:rsid w:val="152B7105"/>
    <w:rsid w:val="154C7E96"/>
    <w:rsid w:val="15512989"/>
    <w:rsid w:val="156D4BAB"/>
    <w:rsid w:val="15767F10"/>
    <w:rsid w:val="15822045"/>
    <w:rsid w:val="15896B57"/>
    <w:rsid w:val="15E73CAB"/>
    <w:rsid w:val="15F41F95"/>
    <w:rsid w:val="15FF679C"/>
    <w:rsid w:val="161359E4"/>
    <w:rsid w:val="163B0040"/>
    <w:rsid w:val="163B6B2A"/>
    <w:rsid w:val="163D31CD"/>
    <w:rsid w:val="164D3A23"/>
    <w:rsid w:val="165F040B"/>
    <w:rsid w:val="167166CC"/>
    <w:rsid w:val="167F3718"/>
    <w:rsid w:val="168B48E5"/>
    <w:rsid w:val="168F72ED"/>
    <w:rsid w:val="169948C7"/>
    <w:rsid w:val="169C3915"/>
    <w:rsid w:val="16BD4E15"/>
    <w:rsid w:val="16BE3E4A"/>
    <w:rsid w:val="16CD42DF"/>
    <w:rsid w:val="16CE21C7"/>
    <w:rsid w:val="16E34C24"/>
    <w:rsid w:val="170352FB"/>
    <w:rsid w:val="17277B54"/>
    <w:rsid w:val="173240A3"/>
    <w:rsid w:val="173D4823"/>
    <w:rsid w:val="173E162A"/>
    <w:rsid w:val="174C0270"/>
    <w:rsid w:val="17667170"/>
    <w:rsid w:val="176A0AF3"/>
    <w:rsid w:val="177C6745"/>
    <w:rsid w:val="177D4640"/>
    <w:rsid w:val="177E0356"/>
    <w:rsid w:val="17941E49"/>
    <w:rsid w:val="179A6E4A"/>
    <w:rsid w:val="17A35DD9"/>
    <w:rsid w:val="17A76F2B"/>
    <w:rsid w:val="17B95D08"/>
    <w:rsid w:val="17CD6238"/>
    <w:rsid w:val="17CE02F4"/>
    <w:rsid w:val="181C77B5"/>
    <w:rsid w:val="182E0B4B"/>
    <w:rsid w:val="182F06B0"/>
    <w:rsid w:val="1830534F"/>
    <w:rsid w:val="186D26D8"/>
    <w:rsid w:val="18764C2C"/>
    <w:rsid w:val="187B650B"/>
    <w:rsid w:val="188921B8"/>
    <w:rsid w:val="18895AA4"/>
    <w:rsid w:val="18AB670D"/>
    <w:rsid w:val="18EC3797"/>
    <w:rsid w:val="193C60B2"/>
    <w:rsid w:val="193E0F89"/>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127C0"/>
    <w:rsid w:val="1A0D18ED"/>
    <w:rsid w:val="1A101645"/>
    <w:rsid w:val="1A2B00E3"/>
    <w:rsid w:val="1A340E9B"/>
    <w:rsid w:val="1A360A0F"/>
    <w:rsid w:val="1A5D2DAF"/>
    <w:rsid w:val="1A5E4E62"/>
    <w:rsid w:val="1A6A57EF"/>
    <w:rsid w:val="1A763790"/>
    <w:rsid w:val="1A7669BD"/>
    <w:rsid w:val="1A8D6167"/>
    <w:rsid w:val="1AAF43A8"/>
    <w:rsid w:val="1ACE2B6A"/>
    <w:rsid w:val="1AD93AA5"/>
    <w:rsid w:val="1B013EC6"/>
    <w:rsid w:val="1B06430C"/>
    <w:rsid w:val="1B1D67D7"/>
    <w:rsid w:val="1B2A32F8"/>
    <w:rsid w:val="1B5A2117"/>
    <w:rsid w:val="1B5C57F5"/>
    <w:rsid w:val="1B63432F"/>
    <w:rsid w:val="1B6D5C31"/>
    <w:rsid w:val="1B927805"/>
    <w:rsid w:val="1B9C443B"/>
    <w:rsid w:val="1B9D7873"/>
    <w:rsid w:val="1BA850AA"/>
    <w:rsid w:val="1BB9141E"/>
    <w:rsid w:val="1BC13C6A"/>
    <w:rsid w:val="1BDA6E4C"/>
    <w:rsid w:val="1BE41320"/>
    <w:rsid w:val="1BE42072"/>
    <w:rsid w:val="1C187CC5"/>
    <w:rsid w:val="1C1D317C"/>
    <w:rsid w:val="1C321CEA"/>
    <w:rsid w:val="1C475512"/>
    <w:rsid w:val="1C4E5985"/>
    <w:rsid w:val="1C5C6156"/>
    <w:rsid w:val="1C6200E9"/>
    <w:rsid w:val="1C871639"/>
    <w:rsid w:val="1C8C76C3"/>
    <w:rsid w:val="1C993A16"/>
    <w:rsid w:val="1C9E4E3E"/>
    <w:rsid w:val="1CB738A1"/>
    <w:rsid w:val="1CCE27F5"/>
    <w:rsid w:val="1CD56EE4"/>
    <w:rsid w:val="1CE36074"/>
    <w:rsid w:val="1CF670B8"/>
    <w:rsid w:val="1CFB6769"/>
    <w:rsid w:val="1D063703"/>
    <w:rsid w:val="1D0A42CA"/>
    <w:rsid w:val="1D220552"/>
    <w:rsid w:val="1D261670"/>
    <w:rsid w:val="1D293562"/>
    <w:rsid w:val="1D3A0522"/>
    <w:rsid w:val="1D41206F"/>
    <w:rsid w:val="1D430342"/>
    <w:rsid w:val="1D5E4D58"/>
    <w:rsid w:val="1D66740C"/>
    <w:rsid w:val="1D7000A1"/>
    <w:rsid w:val="1DC110DE"/>
    <w:rsid w:val="1DFA6D92"/>
    <w:rsid w:val="1E007D0B"/>
    <w:rsid w:val="1E0765FF"/>
    <w:rsid w:val="1E2A62D0"/>
    <w:rsid w:val="1E306135"/>
    <w:rsid w:val="1E393CF9"/>
    <w:rsid w:val="1E4D70BE"/>
    <w:rsid w:val="1E5A5274"/>
    <w:rsid w:val="1E5B791D"/>
    <w:rsid w:val="1E7338B6"/>
    <w:rsid w:val="1E8D3F61"/>
    <w:rsid w:val="1E9416FC"/>
    <w:rsid w:val="1EA42BEC"/>
    <w:rsid w:val="1ED35FBC"/>
    <w:rsid w:val="1ED75E29"/>
    <w:rsid w:val="1EE377FF"/>
    <w:rsid w:val="1F1D0F67"/>
    <w:rsid w:val="1F1E7FD1"/>
    <w:rsid w:val="1F4637B8"/>
    <w:rsid w:val="1FA90D5A"/>
    <w:rsid w:val="1FC65FD3"/>
    <w:rsid w:val="1FC92E4F"/>
    <w:rsid w:val="1FD2008D"/>
    <w:rsid w:val="1FE10EDF"/>
    <w:rsid w:val="1FFA3F61"/>
    <w:rsid w:val="1FFC6F85"/>
    <w:rsid w:val="202255CA"/>
    <w:rsid w:val="20397B85"/>
    <w:rsid w:val="204401E4"/>
    <w:rsid w:val="205A2506"/>
    <w:rsid w:val="205B2098"/>
    <w:rsid w:val="206F76D1"/>
    <w:rsid w:val="20781843"/>
    <w:rsid w:val="2091561C"/>
    <w:rsid w:val="209D0D2C"/>
    <w:rsid w:val="20A11725"/>
    <w:rsid w:val="20A25ED8"/>
    <w:rsid w:val="20AB6D46"/>
    <w:rsid w:val="20B308A1"/>
    <w:rsid w:val="20DA0168"/>
    <w:rsid w:val="20F24B71"/>
    <w:rsid w:val="211D3CA6"/>
    <w:rsid w:val="213B3F29"/>
    <w:rsid w:val="21412C99"/>
    <w:rsid w:val="21496927"/>
    <w:rsid w:val="214A482F"/>
    <w:rsid w:val="214C4D5D"/>
    <w:rsid w:val="214F0117"/>
    <w:rsid w:val="21597306"/>
    <w:rsid w:val="216B3F81"/>
    <w:rsid w:val="21733324"/>
    <w:rsid w:val="21810EFE"/>
    <w:rsid w:val="21901F4F"/>
    <w:rsid w:val="21A444C8"/>
    <w:rsid w:val="21A5278A"/>
    <w:rsid w:val="21AF704C"/>
    <w:rsid w:val="21B63479"/>
    <w:rsid w:val="21B8487C"/>
    <w:rsid w:val="21C13A0B"/>
    <w:rsid w:val="21C916C4"/>
    <w:rsid w:val="21E5030B"/>
    <w:rsid w:val="220F1C97"/>
    <w:rsid w:val="22384ACD"/>
    <w:rsid w:val="223B2344"/>
    <w:rsid w:val="224D7749"/>
    <w:rsid w:val="227D76CE"/>
    <w:rsid w:val="2281406F"/>
    <w:rsid w:val="228B733B"/>
    <w:rsid w:val="228C24CD"/>
    <w:rsid w:val="22A77D8C"/>
    <w:rsid w:val="22AF4A11"/>
    <w:rsid w:val="22B02A4E"/>
    <w:rsid w:val="22B8269B"/>
    <w:rsid w:val="22C44F3A"/>
    <w:rsid w:val="22D93EB7"/>
    <w:rsid w:val="22FA3332"/>
    <w:rsid w:val="23127854"/>
    <w:rsid w:val="231E09F7"/>
    <w:rsid w:val="2333194B"/>
    <w:rsid w:val="23383C8A"/>
    <w:rsid w:val="23604671"/>
    <w:rsid w:val="236535ED"/>
    <w:rsid w:val="23746F1D"/>
    <w:rsid w:val="23750F35"/>
    <w:rsid w:val="23A5494B"/>
    <w:rsid w:val="23A63D48"/>
    <w:rsid w:val="23A7217C"/>
    <w:rsid w:val="23AC2DA6"/>
    <w:rsid w:val="23AD1BD5"/>
    <w:rsid w:val="23AF5512"/>
    <w:rsid w:val="23C57383"/>
    <w:rsid w:val="24046497"/>
    <w:rsid w:val="240E260C"/>
    <w:rsid w:val="243D5B3A"/>
    <w:rsid w:val="243F2B37"/>
    <w:rsid w:val="24472FBE"/>
    <w:rsid w:val="244C3251"/>
    <w:rsid w:val="24607B0F"/>
    <w:rsid w:val="246109E4"/>
    <w:rsid w:val="248654D3"/>
    <w:rsid w:val="248E0B5A"/>
    <w:rsid w:val="24946808"/>
    <w:rsid w:val="249C39D3"/>
    <w:rsid w:val="24A33524"/>
    <w:rsid w:val="24B05BEC"/>
    <w:rsid w:val="24B11478"/>
    <w:rsid w:val="24CE08F5"/>
    <w:rsid w:val="24F25E06"/>
    <w:rsid w:val="24F64D5F"/>
    <w:rsid w:val="25197E50"/>
    <w:rsid w:val="251F16A2"/>
    <w:rsid w:val="25272196"/>
    <w:rsid w:val="252B6AEB"/>
    <w:rsid w:val="253A77D0"/>
    <w:rsid w:val="2549103A"/>
    <w:rsid w:val="254D1C5E"/>
    <w:rsid w:val="255D500D"/>
    <w:rsid w:val="25637C92"/>
    <w:rsid w:val="256C1686"/>
    <w:rsid w:val="25797C16"/>
    <w:rsid w:val="25807175"/>
    <w:rsid w:val="25905FC6"/>
    <w:rsid w:val="25965D4B"/>
    <w:rsid w:val="259F6326"/>
    <w:rsid w:val="25B620E9"/>
    <w:rsid w:val="25CC76B6"/>
    <w:rsid w:val="25DD5D9A"/>
    <w:rsid w:val="25DE276F"/>
    <w:rsid w:val="25EC0928"/>
    <w:rsid w:val="25EC6622"/>
    <w:rsid w:val="25F846F4"/>
    <w:rsid w:val="260D5DD5"/>
    <w:rsid w:val="2614529A"/>
    <w:rsid w:val="26241050"/>
    <w:rsid w:val="26264CAB"/>
    <w:rsid w:val="263155A4"/>
    <w:rsid w:val="26373435"/>
    <w:rsid w:val="26641479"/>
    <w:rsid w:val="26D63325"/>
    <w:rsid w:val="26EA49E8"/>
    <w:rsid w:val="26EB1253"/>
    <w:rsid w:val="26ED51E7"/>
    <w:rsid w:val="26F36B77"/>
    <w:rsid w:val="26F5217A"/>
    <w:rsid w:val="26F83705"/>
    <w:rsid w:val="27097897"/>
    <w:rsid w:val="270B1DEB"/>
    <w:rsid w:val="272C34E2"/>
    <w:rsid w:val="27330503"/>
    <w:rsid w:val="27376968"/>
    <w:rsid w:val="273A2F2F"/>
    <w:rsid w:val="27664377"/>
    <w:rsid w:val="27705ECD"/>
    <w:rsid w:val="277B186B"/>
    <w:rsid w:val="278A3B13"/>
    <w:rsid w:val="279A4C5F"/>
    <w:rsid w:val="279C6A8F"/>
    <w:rsid w:val="27B413E3"/>
    <w:rsid w:val="27F34621"/>
    <w:rsid w:val="27F75876"/>
    <w:rsid w:val="280712B5"/>
    <w:rsid w:val="2807484F"/>
    <w:rsid w:val="281704AE"/>
    <w:rsid w:val="283C5464"/>
    <w:rsid w:val="28423D9D"/>
    <w:rsid w:val="286D0883"/>
    <w:rsid w:val="2893739E"/>
    <w:rsid w:val="28C15F12"/>
    <w:rsid w:val="28D50B24"/>
    <w:rsid w:val="28D8496E"/>
    <w:rsid w:val="28DC5745"/>
    <w:rsid w:val="28E479CB"/>
    <w:rsid w:val="28F22EC0"/>
    <w:rsid w:val="28FB7C42"/>
    <w:rsid w:val="290F33D9"/>
    <w:rsid w:val="291762CC"/>
    <w:rsid w:val="2931026C"/>
    <w:rsid w:val="293B501E"/>
    <w:rsid w:val="295D2D11"/>
    <w:rsid w:val="29827E02"/>
    <w:rsid w:val="29870C03"/>
    <w:rsid w:val="2990129E"/>
    <w:rsid w:val="29AD4614"/>
    <w:rsid w:val="29B473E0"/>
    <w:rsid w:val="29BB1A89"/>
    <w:rsid w:val="29C230AD"/>
    <w:rsid w:val="29C72459"/>
    <w:rsid w:val="29EB64D6"/>
    <w:rsid w:val="2A064A60"/>
    <w:rsid w:val="2A323CC9"/>
    <w:rsid w:val="2A4409AE"/>
    <w:rsid w:val="2A5D2B41"/>
    <w:rsid w:val="2A770838"/>
    <w:rsid w:val="2A7E2034"/>
    <w:rsid w:val="2A88466F"/>
    <w:rsid w:val="2A8C31C6"/>
    <w:rsid w:val="2A9F6DA5"/>
    <w:rsid w:val="2ABC5633"/>
    <w:rsid w:val="2AC7542D"/>
    <w:rsid w:val="2AE34A9F"/>
    <w:rsid w:val="2AE54604"/>
    <w:rsid w:val="2AEA2E94"/>
    <w:rsid w:val="2B08651B"/>
    <w:rsid w:val="2B0873F8"/>
    <w:rsid w:val="2B0A494B"/>
    <w:rsid w:val="2B0F5C73"/>
    <w:rsid w:val="2B164ADE"/>
    <w:rsid w:val="2B3722B7"/>
    <w:rsid w:val="2B4C1381"/>
    <w:rsid w:val="2BAE164F"/>
    <w:rsid w:val="2BCD4DC7"/>
    <w:rsid w:val="2BD34AB3"/>
    <w:rsid w:val="2BF15617"/>
    <w:rsid w:val="2C155BEB"/>
    <w:rsid w:val="2C2A26D6"/>
    <w:rsid w:val="2C4812EC"/>
    <w:rsid w:val="2C493ECD"/>
    <w:rsid w:val="2C4D2093"/>
    <w:rsid w:val="2C743C5E"/>
    <w:rsid w:val="2C8E5DD9"/>
    <w:rsid w:val="2C9E5117"/>
    <w:rsid w:val="2CBC69E2"/>
    <w:rsid w:val="2CDF6214"/>
    <w:rsid w:val="2CE7470A"/>
    <w:rsid w:val="2D25295B"/>
    <w:rsid w:val="2D49332C"/>
    <w:rsid w:val="2D4B4194"/>
    <w:rsid w:val="2D6C64CF"/>
    <w:rsid w:val="2D6F1828"/>
    <w:rsid w:val="2D805224"/>
    <w:rsid w:val="2D836CA7"/>
    <w:rsid w:val="2D9A5493"/>
    <w:rsid w:val="2DB70FC3"/>
    <w:rsid w:val="2DE06954"/>
    <w:rsid w:val="2DF11F7F"/>
    <w:rsid w:val="2E074793"/>
    <w:rsid w:val="2E147C79"/>
    <w:rsid w:val="2E393FDB"/>
    <w:rsid w:val="2E4375F4"/>
    <w:rsid w:val="2E4E5CF5"/>
    <w:rsid w:val="2E77446F"/>
    <w:rsid w:val="2EA9484A"/>
    <w:rsid w:val="2EAF1125"/>
    <w:rsid w:val="2EC47C2B"/>
    <w:rsid w:val="2ED45EBC"/>
    <w:rsid w:val="2EF72C3C"/>
    <w:rsid w:val="2F1262F0"/>
    <w:rsid w:val="2F1A7A74"/>
    <w:rsid w:val="2F2041C3"/>
    <w:rsid w:val="2F254FFA"/>
    <w:rsid w:val="2F2B60AF"/>
    <w:rsid w:val="2F312E28"/>
    <w:rsid w:val="2F351AA1"/>
    <w:rsid w:val="2F490D6D"/>
    <w:rsid w:val="2F672131"/>
    <w:rsid w:val="2F6F2FEA"/>
    <w:rsid w:val="2F74493B"/>
    <w:rsid w:val="2F816ADF"/>
    <w:rsid w:val="2F8B3281"/>
    <w:rsid w:val="2F8D71FE"/>
    <w:rsid w:val="2F8E0784"/>
    <w:rsid w:val="2FC451BE"/>
    <w:rsid w:val="2FCA6BA4"/>
    <w:rsid w:val="2FDC4998"/>
    <w:rsid w:val="2FE72B4C"/>
    <w:rsid w:val="30377994"/>
    <w:rsid w:val="30397E43"/>
    <w:rsid w:val="304021CF"/>
    <w:rsid w:val="304772E7"/>
    <w:rsid w:val="305C7CF8"/>
    <w:rsid w:val="307B4B60"/>
    <w:rsid w:val="309857EA"/>
    <w:rsid w:val="30A34F80"/>
    <w:rsid w:val="30A70324"/>
    <w:rsid w:val="30AC6746"/>
    <w:rsid w:val="30B510D8"/>
    <w:rsid w:val="30B7170B"/>
    <w:rsid w:val="30C74874"/>
    <w:rsid w:val="30D74EE7"/>
    <w:rsid w:val="30E10BCA"/>
    <w:rsid w:val="311A36FA"/>
    <w:rsid w:val="31217818"/>
    <w:rsid w:val="31220100"/>
    <w:rsid w:val="316B55DB"/>
    <w:rsid w:val="317D3178"/>
    <w:rsid w:val="317D78B4"/>
    <w:rsid w:val="31825334"/>
    <w:rsid w:val="3189615B"/>
    <w:rsid w:val="318A3915"/>
    <w:rsid w:val="31BD4DEC"/>
    <w:rsid w:val="31CB268E"/>
    <w:rsid w:val="31D1684D"/>
    <w:rsid w:val="31EF6277"/>
    <w:rsid w:val="32130D2B"/>
    <w:rsid w:val="322A2AC0"/>
    <w:rsid w:val="32532C37"/>
    <w:rsid w:val="3286142E"/>
    <w:rsid w:val="32B37FBF"/>
    <w:rsid w:val="32D71BA1"/>
    <w:rsid w:val="32F71241"/>
    <w:rsid w:val="33026CC5"/>
    <w:rsid w:val="330E7E56"/>
    <w:rsid w:val="33392F0E"/>
    <w:rsid w:val="333B4683"/>
    <w:rsid w:val="33655903"/>
    <w:rsid w:val="33764DB8"/>
    <w:rsid w:val="337874BC"/>
    <w:rsid w:val="338761EA"/>
    <w:rsid w:val="338F6B01"/>
    <w:rsid w:val="339325E3"/>
    <w:rsid w:val="339E007E"/>
    <w:rsid w:val="33C4477D"/>
    <w:rsid w:val="33F57504"/>
    <w:rsid w:val="33F73630"/>
    <w:rsid w:val="3417307B"/>
    <w:rsid w:val="342B09E2"/>
    <w:rsid w:val="342E745A"/>
    <w:rsid w:val="342F03B4"/>
    <w:rsid w:val="34390853"/>
    <w:rsid w:val="343D3CB9"/>
    <w:rsid w:val="345278D1"/>
    <w:rsid w:val="34696841"/>
    <w:rsid w:val="34701D5A"/>
    <w:rsid w:val="34A33F34"/>
    <w:rsid w:val="34AD54EC"/>
    <w:rsid w:val="34CB6F0D"/>
    <w:rsid w:val="34DC0E1F"/>
    <w:rsid w:val="34EC1320"/>
    <w:rsid w:val="34F61016"/>
    <w:rsid w:val="35061878"/>
    <w:rsid w:val="350D1981"/>
    <w:rsid w:val="35334F90"/>
    <w:rsid w:val="35374677"/>
    <w:rsid w:val="35661234"/>
    <w:rsid w:val="3584576E"/>
    <w:rsid w:val="359978BE"/>
    <w:rsid w:val="35A23E5D"/>
    <w:rsid w:val="35C464CA"/>
    <w:rsid w:val="35E8113F"/>
    <w:rsid w:val="35FD5922"/>
    <w:rsid w:val="36170D7D"/>
    <w:rsid w:val="36761E29"/>
    <w:rsid w:val="36814EFF"/>
    <w:rsid w:val="369210DE"/>
    <w:rsid w:val="3696421B"/>
    <w:rsid w:val="36A036FB"/>
    <w:rsid w:val="36AD7AFE"/>
    <w:rsid w:val="36CF72D9"/>
    <w:rsid w:val="37396143"/>
    <w:rsid w:val="376452CB"/>
    <w:rsid w:val="37832694"/>
    <w:rsid w:val="378D71EA"/>
    <w:rsid w:val="37B46DA5"/>
    <w:rsid w:val="37C223DC"/>
    <w:rsid w:val="37DE74B9"/>
    <w:rsid w:val="37F4192F"/>
    <w:rsid w:val="37FF4EF6"/>
    <w:rsid w:val="38042588"/>
    <w:rsid w:val="385B44D7"/>
    <w:rsid w:val="38634327"/>
    <w:rsid w:val="38650C4B"/>
    <w:rsid w:val="38A5150F"/>
    <w:rsid w:val="38A6407C"/>
    <w:rsid w:val="38A95EA9"/>
    <w:rsid w:val="38C661FC"/>
    <w:rsid w:val="38D26DAE"/>
    <w:rsid w:val="38DF7FBF"/>
    <w:rsid w:val="38EF4FED"/>
    <w:rsid w:val="3917518E"/>
    <w:rsid w:val="39317845"/>
    <w:rsid w:val="39464A7A"/>
    <w:rsid w:val="397A30CF"/>
    <w:rsid w:val="398101C0"/>
    <w:rsid w:val="3982537B"/>
    <w:rsid w:val="399C1379"/>
    <w:rsid w:val="39A54A65"/>
    <w:rsid w:val="39CB38EA"/>
    <w:rsid w:val="39D15C56"/>
    <w:rsid w:val="39D30A55"/>
    <w:rsid w:val="39E64C4D"/>
    <w:rsid w:val="39F238BD"/>
    <w:rsid w:val="39F80C6A"/>
    <w:rsid w:val="3A1E19DE"/>
    <w:rsid w:val="3A3B03D2"/>
    <w:rsid w:val="3A3C1F4F"/>
    <w:rsid w:val="3A5F5D65"/>
    <w:rsid w:val="3A6049BE"/>
    <w:rsid w:val="3A9800AE"/>
    <w:rsid w:val="3A9D3BAE"/>
    <w:rsid w:val="3A9F7DAD"/>
    <w:rsid w:val="3AB62744"/>
    <w:rsid w:val="3AB84DB4"/>
    <w:rsid w:val="3AB8614F"/>
    <w:rsid w:val="3AC15D50"/>
    <w:rsid w:val="3AD65514"/>
    <w:rsid w:val="3AE57099"/>
    <w:rsid w:val="3AEC4B5C"/>
    <w:rsid w:val="3B025CFA"/>
    <w:rsid w:val="3B0A254F"/>
    <w:rsid w:val="3B2A49A6"/>
    <w:rsid w:val="3B2B12BE"/>
    <w:rsid w:val="3B4C2256"/>
    <w:rsid w:val="3B535B8B"/>
    <w:rsid w:val="3B5C3467"/>
    <w:rsid w:val="3B5F5256"/>
    <w:rsid w:val="3B6B1C55"/>
    <w:rsid w:val="3B750639"/>
    <w:rsid w:val="3B761076"/>
    <w:rsid w:val="3B9A048D"/>
    <w:rsid w:val="3BA1367A"/>
    <w:rsid w:val="3BB80F8B"/>
    <w:rsid w:val="3BC95674"/>
    <w:rsid w:val="3BCD2EDE"/>
    <w:rsid w:val="3BDF7056"/>
    <w:rsid w:val="3C015AFD"/>
    <w:rsid w:val="3C0B444F"/>
    <w:rsid w:val="3C1614B3"/>
    <w:rsid w:val="3C1C3F5B"/>
    <w:rsid w:val="3C431723"/>
    <w:rsid w:val="3C64489B"/>
    <w:rsid w:val="3C6F006C"/>
    <w:rsid w:val="3C827BF1"/>
    <w:rsid w:val="3C891EA8"/>
    <w:rsid w:val="3C943EB3"/>
    <w:rsid w:val="3CA149F0"/>
    <w:rsid w:val="3CB62ACB"/>
    <w:rsid w:val="3CC173D0"/>
    <w:rsid w:val="3CC95B20"/>
    <w:rsid w:val="3CD167C6"/>
    <w:rsid w:val="3CD23884"/>
    <w:rsid w:val="3CEB2797"/>
    <w:rsid w:val="3D1A116E"/>
    <w:rsid w:val="3D372564"/>
    <w:rsid w:val="3D3C0BE1"/>
    <w:rsid w:val="3D887D56"/>
    <w:rsid w:val="3D8A710B"/>
    <w:rsid w:val="3D9413EE"/>
    <w:rsid w:val="3D9668EA"/>
    <w:rsid w:val="3DA3373A"/>
    <w:rsid w:val="3DB70C10"/>
    <w:rsid w:val="3DBC54A9"/>
    <w:rsid w:val="3DCF2A16"/>
    <w:rsid w:val="3DCF34F4"/>
    <w:rsid w:val="3DD2747B"/>
    <w:rsid w:val="3DDF6E8D"/>
    <w:rsid w:val="3DFC0610"/>
    <w:rsid w:val="3E0C6A7C"/>
    <w:rsid w:val="3E0F4AA6"/>
    <w:rsid w:val="3E107CAF"/>
    <w:rsid w:val="3E4742FE"/>
    <w:rsid w:val="3E4E2EF3"/>
    <w:rsid w:val="3E671725"/>
    <w:rsid w:val="3E6A42BD"/>
    <w:rsid w:val="3E7C14F9"/>
    <w:rsid w:val="3E912D31"/>
    <w:rsid w:val="3ED52B94"/>
    <w:rsid w:val="3EEF08D3"/>
    <w:rsid w:val="3F0C707A"/>
    <w:rsid w:val="3F3003F8"/>
    <w:rsid w:val="3F507497"/>
    <w:rsid w:val="3F5D3C95"/>
    <w:rsid w:val="3F633F65"/>
    <w:rsid w:val="3F640DD7"/>
    <w:rsid w:val="3F943D3B"/>
    <w:rsid w:val="3F952928"/>
    <w:rsid w:val="3F9B3F3C"/>
    <w:rsid w:val="3FB5054F"/>
    <w:rsid w:val="3FC14072"/>
    <w:rsid w:val="3FC47462"/>
    <w:rsid w:val="3FC5684D"/>
    <w:rsid w:val="3FC92FD9"/>
    <w:rsid w:val="3FDD46CB"/>
    <w:rsid w:val="3FF74CDD"/>
    <w:rsid w:val="3FFE7EC0"/>
    <w:rsid w:val="40002FA5"/>
    <w:rsid w:val="4003428B"/>
    <w:rsid w:val="400A4234"/>
    <w:rsid w:val="400C480B"/>
    <w:rsid w:val="402756C8"/>
    <w:rsid w:val="4029600D"/>
    <w:rsid w:val="40311B15"/>
    <w:rsid w:val="404726F5"/>
    <w:rsid w:val="405B1A75"/>
    <w:rsid w:val="40691F70"/>
    <w:rsid w:val="407008DD"/>
    <w:rsid w:val="40702B76"/>
    <w:rsid w:val="40AD0D47"/>
    <w:rsid w:val="40D8634D"/>
    <w:rsid w:val="40DA2F23"/>
    <w:rsid w:val="40EE4DA0"/>
    <w:rsid w:val="40EE53E4"/>
    <w:rsid w:val="40FA0AAA"/>
    <w:rsid w:val="41165B4F"/>
    <w:rsid w:val="414B0EC9"/>
    <w:rsid w:val="415B14B5"/>
    <w:rsid w:val="4168453B"/>
    <w:rsid w:val="416B2A91"/>
    <w:rsid w:val="41AC54EC"/>
    <w:rsid w:val="41CD1C04"/>
    <w:rsid w:val="41FE7695"/>
    <w:rsid w:val="421C5F77"/>
    <w:rsid w:val="424875DA"/>
    <w:rsid w:val="42767C7A"/>
    <w:rsid w:val="4284208B"/>
    <w:rsid w:val="42985605"/>
    <w:rsid w:val="42BC06BC"/>
    <w:rsid w:val="42C2502C"/>
    <w:rsid w:val="42ED4EC4"/>
    <w:rsid w:val="42F23148"/>
    <w:rsid w:val="430727B4"/>
    <w:rsid w:val="43136F53"/>
    <w:rsid w:val="431607FB"/>
    <w:rsid w:val="43297A4A"/>
    <w:rsid w:val="432C043C"/>
    <w:rsid w:val="434F0B77"/>
    <w:rsid w:val="4351367F"/>
    <w:rsid w:val="436D7C28"/>
    <w:rsid w:val="4379059E"/>
    <w:rsid w:val="43793E36"/>
    <w:rsid w:val="438F5009"/>
    <w:rsid w:val="43960663"/>
    <w:rsid w:val="439D3069"/>
    <w:rsid w:val="439F1C45"/>
    <w:rsid w:val="43AC2816"/>
    <w:rsid w:val="43B35551"/>
    <w:rsid w:val="43B75C31"/>
    <w:rsid w:val="43C22BEF"/>
    <w:rsid w:val="43CE0E1B"/>
    <w:rsid w:val="43CF0737"/>
    <w:rsid w:val="43E90179"/>
    <w:rsid w:val="43FF456A"/>
    <w:rsid w:val="44121950"/>
    <w:rsid w:val="44216B4B"/>
    <w:rsid w:val="4422128F"/>
    <w:rsid w:val="44280BD0"/>
    <w:rsid w:val="44284539"/>
    <w:rsid w:val="44285DD1"/>
    <w:rsid w:val="4449023B"/>
    <w:rsid w:val="445F7976"/>
    <w:rsid w:val="446A3B54"/>
    <w:rsid w:val="44783B45"/>
    <w:rsid w:val="447A2940"/>
    <w:rsid w:val="447D749D"/>
    <w:rsid w:val="448333B9"/>
    <w:rsid w:val="448A7E6C"/>
    <w:rsid w:val="449737E0"/>
    <w:rsid w:val="44BB39CE"/>
    <w:rsid w:val="44BD7D62"/>
    <w:rsid w:val="44C63248"/>
    <w:rsid w:val="44CB6305"/>
    <w:rsid w:val="44F97F66"/>
    <w:rsid w:val="45051B04"/>
    <w:rsid w:val="45107FB9"/>
    <w:rsid w:val="4522408D"/>
    <w:rsid w:val="452F1FB4"/>
    <w:rsid w:val="4549529B"/>
    <w:rsid w:val="45500C9E"/>
    <w:rsid w:val="455A151E"/>
    <w:rsid w:val="45643158"/>
    <w:rsid w:val="45683D1D"/>
    <w:rsid w:val="45764F95"/>
    <w:rsid w:val="457A148F"/>
    <w:rsid w:val="45B340D9"/>
    <w:rsid w:val="45CB4754"/>
    <w:rsid w:val="45E23127"/>
    <w:rsid w:val="461055EB"/>
    <w:rsid w:val="46116BA5"/>
    <w:rsid w:val="46135C8B"/>
    <w:rsid w:val="46183057"/>
    <w:rsid w:val="46384718"/>
    <w:rsid w:val="46387B5D"/>
    <w:rsid w:val="463C7400"/>
    <w:rsid w:val="4648386A"/>
    <w:rsid w:val="464D1E82"/>
    <w:rsid w:val="466013C5"/>
    <w:rsid w:val="468849EF"/>
    <w:rsid w:val="468A2E8C"/>
    <w:rsid w:val="468F428C"/>
    <w:rsid w:val="469C5A0C"/>
    <w:rsid w:val="46BB2067"/>
    <w:rsid w:val="46F57B1D"/>
    <w:rsid w:val="46FB02E5"/>
    <w:rsid w:val="47376772"/>
    <w:rsid w:val="473C2A7F"/>
    <w:rsid w:val="474471F4"/>
    <w:rsid w:val="47575373"/>
    <w:rsid w:val="476B2AB6"/>
    <w:rsid w:val="47724D24"/>
    <w:rsid w:val="477814AF"/>
    <w:rsid w:val="47836CEF"/>
    <w:rsid w:val="478D7730"/>
    <w:rsid w:val="47954216"/>
    <w:rsid w:val="47956F85"/>
    <w:rsid w:val="47983EBA"/>
    <w:rsid w:val="47A71ADE"/>
    <w:rsid w:val="47AB7002"/>
    <w:rsid w:val="47BA55BB"/>
    <w:rsid w:val="47BA62E1"/>
    <w:rsid w:val="47BE7D85"/>
    <w:rsid w:val="47C561F7"/>
    <w:rsid w:val="47C90A71"/>
    <w:rsid w:val="47CA62D8"/>
    <w:rsid w:val="47CD35ED"/>
    <w:rsid w:val="47DB1272"/>
    <w:rsid w:val="47E442B8"/>
    <w:rsid w:val="48012FA0"/>
    <w:rsid w:val="48087BDA"/>
    <w:rsid w:val="480A64BF"/>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560474"/>
    <w:rsid w:val="4A693B47"/>
    <w:rsid w:val="4A7242BC"/>
    <w:rsid w:val="4A895988"/>
    <w:rsid w:val="4A971040"/>
    <w:rsid w:val="4AA3188B"/>
    <w:rsid w:val="4ACB3083"/>
    <w:rsid w:val="4AF6728D"/>
    <w:rsid w:val="4B052A0B"/>
    <w:rsid w:val="4B116A61"/>
    <w:rsid w:val="4B1E196D"/>
    <w:rsid w:val="4B360D4E"/>
    <w:rsid w:val="4B4158E7"/>
    <w:rsid w:val="4B4675BC"/>
    <w:rsid w:val="4B4F5E83"/>
    <w:rsid w:val="4B555E6A"/>
    <w:rsid w:val="4B584A81"/>
    <w:rsid w:val="4B6B6941"/>
    <w:rsid w:val="4BB65FA3"/>
    <w:rsid w:val="4BB970E7"/>
    <w:rsid w:val="4BCE49FB"/>
    <w:rsid w:val="4BD146C3"/>
    <w:rsid w:val="4BEC31B7"/>
    <w:rsid w:val="4BF01A79"/>
    <w:rsid w:val="4BF3698D"/>
    <w:rsid w:val="4BF742ED"/>
    <w:rsid w:val="4C0446B5"/>
    <w:rsid w:val="4C160148"/>
    <w:rsid w:val="4C2E31A9"/>
    <w:rsid w:val="4C2F11A5"/>
    <w:rsid w:val="4C3420E3"/>
    <w:rsid w:val="4C497D7F"/>
    <w:rsid w:val="4C7A3EE5"/>
    <w:rsid w:val="4C856846"/>
    <w:rsid w:val="4C8C0DF3"/>
    <w:rsid w:val="4C9F7513"/>
    <w:rsid w:val="4CB538CD"/>
    <w:rsid w:val="4CE13531"/>
    <w:rsid w:val="4CE6089F"/>
    <w:rsid w:val="4CF6116C"/>
    <w:rsid w:val="4D0732C0"/>
    <w:rsid w:val="4D0974E9"/>
    <w:rsid w:val="4D0A53E4"/>
    <w:rsid w:val="4D1328FC"/>
    <w:rsid w:val="4D190C9F"/>
    <w:rsid w:val="4D387B17"/>
    <w:rsid w:val="4D430CE2"/>
    <w:rsid w:val="4D4D4D19"/>
    <w:rsid w:val="4D832030"/>
    <w:rsid w:val="4DB47BA0"/>
    <w:rsid w:val="4DCC56D3"/>
    <w:rsid w:val="4DCD7164"/>
    <w:rsid w:val="4DF07478"/>
    <w:rsid w:val="4E13750E"/>
    <w:rsid w:val="4E2F04E0"/>
    <w:rsid w:val="4EAC60B4"/>
    <w:rsid w:val="4EB9262C"/>
    <w:rsid w:val="4EC1071B"/>
    <w:rsid w:val="4EDB28AC"/>
    <w:rsid w:val="4EEC3808"/>
    <w:rsid w:val="4EF64306"/>
    <w:rsid w:val="4EF8602A"/>
    <w:rsid w:val="4F006F0A"/>
    <w:rsid w:val="4F026F7F"/>
    <w:rsid w:val="4F3B5999"/>
    <w:rsid w:val="4F4B48F5"/>
    <w:rsid w:val="4F8C68D4"/>
    <w:rsid w:val="4F9F0ACD"/>
    <w:rsid w:val="4FAB4788"/>
    <w:rsid w:val="4FB26B28"/>
    <w:rsid w:val="4FBA7989"/>
    <w:rsid w:val="4FC13DA1"/>
    <w:rsid w:val="4FC84CD8"/>
    <w:rsid w:val="4FD75865"/>
    <w:rsid w:val="4FD82961"/>
    <w:rsid w:val="4FDE27A0"/>
    <w:rsid w:val="502D453C"/>
    <w:rsid w:val="5037605F"/>
    <w:rsid w:val="50465844"/>
    <w:rsid w:val="5064514E"/>
    <w:rsid w:val="50672A43"/>
    <w:rsid w:val="507B28EC"/>
    <w:rsid w:val="50A674C9"/>
    <w:rsid w:val="50AB0AA0"/>
    <w:rsid w:val="50B04721"/>
    <w:rsid w:val="50C75FB2"/>
    <w:rsid w:val="50F62307"/>
    <w:rsid w:val="51197C76"/>
    <w:rsid w:val="511E5A4C"/>
    <w:rsid w:val="51207E27"/>
    <w:rsid w:val="51400981"/>
    <w:rsid w:val="514109A6"/>
    <w:rsid w:val="51472B45"/>
    <w:rsid w:val="51564440"/>
    <w:rsid w:val="515F3EBF"/>
    <w:rsid w:val="51744E62"/>
    <w:rsid w:val="5174646D"/>
    <w:rsid w:val="51785B9E"/>
    <w:rsid w:val="51880281"/>
    <w:rsid w:val="518D08F1"/>
    <w:rsid w:val="51A9549E"/>
    <w:rsid w:val="51AA1F93"/>
    <w:rsid w:val="51E342F0"/>
    <w:rsid w:val="520603DE"/>
    <w:rsid w:val="52423420"/>
    <w:rsid w:val="52597837"/>
    <w:rsid w:val="52690D98"/>
    <w:rsid w:val="52792D28"/>
    <w:rsid w:val="5296324A"/>
    <w:rsid w:val="52A11B1A"/>
    <w:rsid w:val="52BC3CF4"/>
    <w:rsid w:val="52C00A8E"/>
    <w:rsid w:val="52C861B5"/>
    <w:rsid w:val="52C93041"/>
    <w:rsid w:val="52CB11FB"/>
    <w:rsid w:val="52E06909"/>
    <w:rsid w:val="52E83515"/>
    <w:rsid w:val="52FD167C"/>
    <w:rsid w:val="5300014E"/>
    <w:rsid w:val="53117170"/>
    <w:rsid w:val="53182E70"/>
    <w:rsid w:val="53263B4D"/>
    <w:rsid w:val="53516FF9"/>
    <w:rsid w:val="535B7AFB"/>
    <w:rsid w:val="5376581B"/>
    <w:rsid w:val="537F012E"/>
    <w:rsid w:val="538F4B2E"/>
    <w:rsid w:val="53A072A3"/>
    <w:rsid w:val="53A7412F"/>
    <w:rsid w:val="53A956A2"/>
    <w:rsid w:val="53B557CD"/>
    <w:rsid w:val="53C35A9B"/>
    <w:rsid w:val="53E943EF"/>
    <w:rsid w:val="53F37913"/>
    <w:rsid w:val="53FA1BF4"/>
    <w:rsid w:val="54076A65"/>
    <w:rsid w:val="542078EF"/>
    <w:rsid w:val="542742CB"/>
    <w:rsid w:val="54505A70"/>
    <w:rsid w:val="546B34F8"/>
    <w:rsid w:val="54776EC7"/>
    <w:rsid w:val="548549A1"/>
    <w:rsid w:val="548E1460"/>
    <w:rsid w:val="54917520"/>
    <w:rsid w:val="54AA04FA"/>
    <w:rsid w:val="54B03A61"/>
    <w:rsid w:val="54BF6A4C"/>
    <w:rsid w:val="54DD1EEC"/>
    <w:rsid w:val="54E2491B"/>
    <w:rsid w:val="55355E0E"/>
    <w:rsid w:val="55365B23"/>
    <w:rsid w:val="554C460F"/>
    <w:rsid w:val="55567089"/>
    <w:rsid w:val="55571521"/>
    <w:rsid w:val="55571B81"/>
    <w:rsid w:val="555A2748"/>
    <w:rsid w:val="555C11F5"/>
    <w:rsid w:val="555F1287"/>
    <w:rsid w:val="557F2BE9"/>
    <w:rsid w:val="558737BA"/>
    <w:rsid w:val="55A932FE"/>
    <w:rsid w:val="55B13093"/>
    <w:rsid w:val="55D55599"/>
    <w:rsid w:val="55EC321D"/>
    <w:rsid w:val="55F95F7A"/>
    <w:rsid w:val="560E26A8"/>
    <w:rsid w:val="562F1735"/>
    <w:rsid w:val="5646789A"/>
    <w:rsid w:val="564F3BC9"/>
    <w:rsid w:val="5668011B"/>
    <w:rsid w:val="56890312"/>
    <w:rsid w:val="56AE318E"/>
    <w:rsid w:val="56B0373D"/>
    <w:rsid w:val="56BD3C40"/>
    <w:rsid w:val="56C7110A"/>
    <w:rsid w:val="56CB2C6C"/>
    <w:rsid w:val="56D107A8"/>
    <w:rsid w:val="56D11B52"/>
    <w:rsid w:val="56D12751"/>
    <w:rsid w:val="5707214C"/>
    <w:rsid w:val="57214290"/>
    <w:rsid w:val="572312F3"/>
    <w:rsid w:val="57351D81"/>
    <w:rsid w:val="574A13DD"/>
    <w:rsid w:val="574A5137"/>
    <w:rsid w:val="57592421"/>
    <w:rsid w:val="5765294B"/>
    <w:rsid w:val="576C03C2"/>
    <w:rsid w:val="579D4C50"/>
    <w:rsid w:val="57B851B7"/>
    <w:rsid w:val="57BC23A1"/>
    <w:rsid w:val="57D35754"/>
    <w:rsid w:val="57DB1888"/>
    <w:rsid w:val="57EB137D"/>
    <w:rsid w:val="58333EC8"/>
    <w:rsid w:val="584B5206"/>
    <w:rsid w:val="58735359"/>
    <w:rsid w:val="587902B5"/>
    <w:rsid w:val="588A3AA3"/>
    <w:rsid w:val="58904C9C"/>
    <w:rsid w:val="58C56FE9"/>
    <w:rsid w:val="58F46F15"/>
    <w:rsid w:val="5905445E"/>
    <w:rsid w:val="59317F1E"/>
    <w:rsid w:val="59646D08"/>
    <w:rsid w:val="59697B34"/>
    <w:rsid w:val="5972245C"/>
    <w:rsid w:val="59757D43"/>
    <w:rsid w:val="59761B78"/>
    <w:rsid w:val="598D51A4"/>
    <w:rsid w:val="599D4259"/>
    <w:rsid w:val="599F15D6"/>
    <w:rsid w:val="59B9306D"/>
    <w:rsid w:val="59F2118D"/>
    <w:rsid w:val="5A090793"/>
    <w:rsid w:val="5A220DC2"/>
    <w:rsid w:val="5A4E7D2E"/>
    <w:rsid w:val="5A513FF3"/>
    <w:rsid w:val="5A542E7A"/>
    <w:rsid w:val="5A6B011D"/>
    <w:rsid w:val="5A6D1419"/>
    <w:rsid w:val="5A6F4C71"/>
    <w:rsid w:val="5A863CB4"/>
    <w:rsid w:val="5A8B5C76"/>
    <w:rsid w:val="5AAE4B9D"/>
    <w:rsid w:val="5AD3367F"/>
    <w:rsid w:val="5AD84F59"/>
    <w:rsid w:val="5AE432FA"/>
    <w:rsid w:val="5AEC0966"/>
    <w:rsid w:val="5AED3B83"/>
    <w:rsid w:val="5B291F55"/>
    <w:rsid w:val="5B6509E5"/>
    <w:rsid w:val="5B667CDE"/>
    <w:rsid w:val="5B673850"/>
    <w:rsid w:val="5B6F17D1"/>
    <w:rsid w:val="5B710AA2"/>
    <w:rsid w:val="5B746726"/>
    <w:rsid w:val="5B7A24DA"/>
    <w:rsid w:val="5B902958"/>
    <w:rsid w:val="5BB256CB"/>
    <w:rsid w:val="5BC64E63"/>
    <w:rsid w:val="5BE56541"/>
    <w:rsid w:val="5BED07EA"/>
    <w:rsid w:val="5BFD2EE4"/>
    <w:rsid w:val="5C051DB0"/>
    <w:rsid w:val="5C1342F8"/>
    <w:rsid w:val="5C3122F2"/>
    <w:rsid w:val="5C4A3831"/>
    <w:rsid w:val="5C5C5995"/>
    <w:rsid w:val="5C793485"/>
    <w:rsid w:val="5CA91961"/>
    <w:rsid w:val="5CE17415"/>
    <w:rsid w:val="5D247600"/>
    <w:rsid w:val="5D350F25"/>
    <w:rsid w:val="5D461DE8"/>
    <w:rsid w:val="5D4B2146"/>
    <w:rsid w:val="5D67589A"/>
    <w:rsid w:val="5D78556C"/>
    <w:rsid w:val="5D7B3DBD"/>
    <w:rsid w:val="5D866E62"/>
    <w:rsid w:val="5D971FF0"/>
    <w:rsid w:val="5DA060EA"/>
    <w:rsid w:val="5DA32190"/>
    <w:rsid w:val="5DC33B33"/>
    <w:rsid w:val="5DC71E58"/>
    <w:rsid w:val="5DD869F7"/>
    <w:rsid w:val="5DE0680F"/>
    <w:rsid w:val="5DE26C0E"/>
    <w:rsid w:val="5DE566DC"/>
    <w:rsid w:val="5DFC53BA"/>
    <w:rsid w:val="5E157077"/>
    <w:rsid w:val="5E2036E3"/>
    <w:rsid w:val="5E2D2846"/>
    <w:rsid w:val="5E2E44FF"/>
    <w:rsid w:val="5E394E72"/>
    <w:rsid w:val="5E3968E0"/>
    <w:rsid w:val="5E5A41E8"/>
    <w:rsid w:val="5E746B7E"/>
    <w:rsid w:val="5E82030A"/>
    <w:rsid w:val="5E844F4E"/>
    <w:rsid w:val="5E863880"/>
    <w:rsid w:val="5E8836AF"/>
    <w:rsid w:val="5E931C3D"/>
    <w:rsid w:val="5EB14F51"/>
    <w:rsid w:val="5EB475D8"/>
    <w:rsid w:val="5EC04B4D"/>
    <w:rsid w:val="5EE20336"/>
    <w:rsid w:val="5EF05338"/>
    <w:rsid w:val="5EFF3430"/>
    <w:rsid w:val="5EFF40C9"/>
    <w:rsid w:val="5F1B5741"/>
    <w:rsid w:val="5F33240F"/>
    <w:rsid w:val="5F550DA3"/>
    <w:rsid w:val="5F5D414E"/>
    <w:rsid w:val="5F610503"/>
    <w:rsid w:val="5F860689"/>
    <w:rsid w:val="5FB31174"/>
    <w:rsid w:val="5FB478FF"/>
    <w:rsid w:val="5FD23794"/>
    <w:rsid w:val="60031CA7"/>
    <w:rsid w:val="602473D5"/>
    <w:rsid w:val="60270B92"/>
    <w:rsid w:val="60484173"/>
    <w:rsid w:val="605C0F36"/>
    <w:rsid w:val="605F50BB"/>
    <w:rsid w:val="60605BA1"/>
    <w:rsid w:val="60802A23"/>
    <w:rsid w:val="609008D7"/>
    <w:rsid w:val="60953E19"/>
    <w:rsid w:val="609D73D1"/>
    <w:rsid w:val="60B430E0"/>
    <w:rsid w:val="60B61C2B"/>
    <w:rsid w:val="60BB2412"/>
    <w:rsid w:val="60BB5A8B"/>
    <w:rsid w:val="60CC5C2C"/>
    <w:rsid w:val="60DB77BD"/>
    <w:rsid w:val="60FA18B8"/>
    <w:rsid w:val="60FF4446"/>
    <w:rsid w:val="61012799"/>
    <w:rsid w:val="610278EA"/>
    <w:rsid w:val="61114623"/>
    <w:rsid w:val="611767A2"/>
    <w:rsid w:val="611E7305"/>
    <w:rsid w:val="612B5982"/>
    <w:rsid w:val="613245AC"/>
    <w:rsid w:val="61423CB7"/>
    <w:rsid w:val="614B123F"/>
    <w:rsid w:val="614B252B"/>
    <w:rsid w:val="61625A01"/>
    <w:rsid w:val="61633E16"/>
    <w:rsid w:val="61864D9B"/>
    <w:rsid w:val="619F7107"/>
    <w:rsid w:val="61AF3280"/>
    <w:rsid w:val="61DB7677"/>
    <w:rsid w:val="61E97DB0"/>
    <w:rsid w:val="61F54B0E"/>
    <w:rsid w:val="61FD0DAB"/>
    <w:rsid w:val="620B7B6C"/>
    <w:rsid w:val="621B46DF"/>
    <w:rsid w:val="621E0D0C"/>
    <w:rsid w:val="62207DBC"/>
    <w:rsid w:val="62806165"/>
    <w:rsid w:val="628F325B"/>
    <w:rsid w:val="62C0711E"/>
    <w:rsid w:val="62C75B66"/>
    <w:rsid w:val="62D548A1"/>
    <w:rsid w:val="62FB7EA1"/>
    <w:rsid w:val="62FE2766"/>
    <w:rsid w:val="631D6ACB"/>
    <w:rsid w:val="635E5A92"/>
    <w:rsid w:val="637242A9"/>
    <w:rsid w:val="63872FC3"/>
    <w:rsid w:val="63BE1C9B"/>
    <w:rsid w:val="63C90E34"/>
    <w:rsid w:val="63CA1879"/>
    <w:rsid w:val="63CA29B6"/>
    <w:rsid w:val="63E73A40"/>
    <w:rsid w:val="64264962"/>
    <w:rsid w:val="64454D42"/>
    <w:rsid w:val="6451257B"/>
    <w:rsid w:val="645E5DB3"/>
    <w:rsid w:val="647D76F6"/>
    <w:rsid w:val="649D4C85"/>
    <w:rsid w:val="64C502C8"/>
    <w:rsid w:val="64C525AF"/>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CC0DBB"/>
    <w:rsid w:val="65D01048"/>
    <w:rsid w:val="65E25702"/>
    <w:rsid w:val="65E3029C"/>
    <w:rsid w:val="65FE1D4B"/>
    <w:rsid w:val="66102D68"/>
    <w:rsid w:val="6616351F"/>
    <w:rsid w:val="664C2976"/>
    <w:rsid w:val="664F6749"/>
    <w:rsid w:val="66505FDC"/>
    <w:rsid w:val="665B1FEC"/>
    <w:rsid w:val="666E2176"/>
    <w:rsid w:val="667600B8"/>
    <w:rsid w:val="668A7E1B"/>
    <w:rsid w:val="6696561A"/>
    <w:rsid w:val="669C4EA5"/>
    <w:rsid w:val="66D64C24"/>
    <w:rsid w:val="66F04C76"/>
    <w:rsid w:val="671F4C3D"/>
    <w:rsid w:val="672D548D"/>
    <w:rsid w:val="6731631F"/>
    <w:rsid w:val="6733751D"/>
    <w:rsid w:val="67565B78"/>
    <w:rsid w:val="676A443B"/>
    <w:rsid w:val="676E1A23"/>
    <w:rsid w:val="679113E9"/>
    <w:rsid w:val="67B30DE3"/>
    <w:rsid w:val="67B66CE6"/>
    <w:rsid w:val="67F00A63"/>
    <w:rsid w:val="680D56A2"/>
    <w:rsid w:val="68191370"/>
    <w:rsid w:val="682B204D"/>
    <w:rsid w:val="683F3588"/>
    <w:rsid w:val="68431C17"/>
    <w:rsid w:val="6845686E"/>
    <w:rsid w:val="684A3153"/>
    <w:rsid w:val="684D4420"/>
    <w:rsid w:val="685D14F7"/>
    <w:rsid w:val="68641E84"/>
    <w:rsid w:val="686F590D"/>
    <w:rsid w:val="688137B3"/>
    <w:rsid w:val="6886630B"/>
    <w:rsid w:val="68BA0BA8"/>
    <w:rsid w:val="68C26609"/>
    <w:rsid w:val="68D85F2C"/>
    <w:rsid w:val="68E62F92"/>
    <w:rsid w:val="68FD458D"/>
    <w:rsid w:val="691443BE"/>
    <w:rsid w:val="691B4CD4"/>
    <w:rsid w:val="69232287"/>
    <w:rsid w:val="69323568"/>
    <w:rsid w:val="693A2630"/>
    <w:rsid w:val="69527625"/>
    <w:rsid w:val="695D784E"/>
    <w:rsid w:val="695E325D"/>
    <w:rsid w:val="69705FF1"/>
    <w:rsid w:val="699731BA"/>
    <w:rsid w:val="69C6564D"/>
    <w:rsid w:val="69C73B25"/>
    <w:rsid w:val="69E1177C"/>
    <w:rsid w:val="69E31E2C"/>
    <w:rsid w:val="6A095514"/>
    <w:rsid w:val="6A0E2A85"/>
    <w:rsid w:val="6A24320F"/>
    <w:rsid w:val="6A2459E4"/>
    <w:rsid w:val="6A3D0467"/>
    <w:rsid w:val="6A3F62AD"/>
    <w:rsid w:val="6A48070B"/>
    <w:rsid w:val="6A5357C0"/>
    <w:rsid w:val="6A561BDF"/>
    <w:rsid w:val="6A873F79"/>
    <w:rsid w:val="6A8E2D73"/>
    <w:rsid w:val="6AD425E9"/>
    <w:rsid w:val="6AE42BCF"/>
    <w:rsid w:val="6AF85CA8"/>
    <w:rsid w:val="6AFA743B"/>
    <w:rsid w:val="6B332C21"/>
    <w:rsid w:val="6B4D64B6"/>
    <w:rsid w:val="6B6850E9"/>
    <w:rsid w:val="6B6907AA"/>
    <w:rsid w:val="6B6E7B4C"/>
    <w:rsid w:val="6B7851FB"/>
    <w:rsid w:val="6B885FA7"/>
    <w:rsid w:val="6B895614"/>
    <w:rsid w:val="6B9204DE"/>
    <w:rsid w:val="6B9B4E80"/>
    <w:rsid w:val="6BD52A63"/>
    <w:rsid w:val="6BE34004"/>
    <w:rsid w:val="6C0B5517"/>
    <w:rsid w:val="6C157B31"/>
    <w:rsid w:val="6C1E7D01"/>
    <w:rsid w:val="6C3B3262"/>
    <w:rsid w:val="6C4F1ECB"/>
    <w:rsid w:val="6C596179"/>
    <w:rsid w:val="6C652343"/>
    <w:rsid w:val="6C671D3D"/>
    <w:rsid w:val="6C9B617D"/>
    <w:rsid w:val="6CAA7E72"/>
    <w:rsid w:val="6CF15A94"/>
    <w:rsid w:val="6D292007"/>
    <w:rsid w:val="6D406186"/>
    <w:rsid w:val="6D476ABD"/>
    <w:rsid w:val="6D495E7B"/>
    <w:rsid w:val="6D5118E8"/>
    <w:rsid w:val="6D55513E"/>
    <w:rsid w:val="6D5C484E"/>
    <w:rsid w:val="6D6257E9"/>
    <w:rsid w:val="6D642B67"/>
    <w:rsid w:val="6D6E1B1E"/>
    <w:rsid w:val="6D817A53"/>
    <w:rsid w:val="6D936C28"/>
    <w:rsid w:val="6DB00C2B"/>
    <w:rsid w:val="6DD94583"/>
    <w:rsid w:val="6E89447F"/>
    <w:rsid w:val="6E96166F"/>
    <w:rsid w:val="6E9F3EE2"/>
    <w:rsid w:val="6EA61615"/>
    <w:rsid w:val="6EA834DF"/>
    <w:rsid w:val="6EBF0753"/>
    <w:rsid w:val="6ED96F95"/>
    <w:rsid w:val="6EDB01D8"/>
    <w:rsid w:val="6EE84C37"/>
    <w:rsid w:val="6EF06DAD"/>
    <w:rsid w:val="6F007A3F"/>
    <w:rsid w:val="6F0424A7"/>
    <w:rsid w:val="6F147A8C"/>
    <w:rsid w:val="6F181202"/>
    <w:rsid w:val="6F2F543D"/>
    <w:rsid w:val="6F607FE4"/>
    <w:rsid w:val="6F675267"/>
    <w:rsid w:val="6F6D4E06"/>
    <w:rsid w:val="6F7C2ED8"/>
    <w:rsid w:val="6F954F12"/>
    <w:rsid w:val="6FA223F6"/>
    <w:rsid w:val="6FD60E02"/>
    <w:rsid w:val="6FD84A44"/>
    <w:rsid w:val="6FEC2815"/>
    <w:rsid w:val="6FFB5510"/>
    <w:rsid w:val="70193D56"/>
    <w:rsid w:val="70287EE3"/>
    <w:rsid w:val="702A4820"/>
    <w:rsid w:val="70406CA5"/>
    <w:rsid w:val="706B1940"/>
    <w:rsid w:val="70A43698"/>
    <w:rsid w:val="70B1431D"/>
    <w:rsid w:val="70C05FAA"/>
    <w:rsid w:val="70D051C6"/>
    <w:rsid w:val="70E02C07"/>
    <w:rsid w:val="71165EDA"/>
    <w:rsid w:val="711807E4"/>
    <w:rsid w:val="712449F8"/>
    <w:rsid w:val="71426333"/>
    <w:rsid w:val="71516271"/>
    <w:rsid w:val="717E7EFB"/>
    <w:rsid w:val="719507F9"/>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4B2992"/>
    <w:rsid w:val="735D765F"/>
    <w:rsid w:val="736835A5"/>
    <w:rsid w:val="736E566D"/>
    <w:rsid w:val="736F1BCD"/>
    <w:rsid w:val="7384753B"/>
    <w:rsid w:val="738D0B64"/>
    <w:rsid w:val="73D04759"/>
    <w:rsid w:val="73EB06FE"/>
    <w:rsid w:val="73ED030A"/>
    <w:rsid w:val="73ED0EC7"/>
    <w:rsid w:val="74001E7B"/>
    <w:rsid w:val="740760EE"/>
    <w:rsid w:val="74136CD5"/>
    <w:rsid w:val="74223951"/>
    <w:rsid w:val="74280096"/>
    <w:rsid w:val="74372947"/>
    <w:rsid w:val="74407120"/>
    <w:rsid w:val="744B2E25"/>
    <w:rsid w:val="746E4B0B"/>
    <w:rsid w:val="74882D47"/>
    <w:rsid w:val="74897CF6"/>
    <w:rsid w:val="748D473B"/>
    <w:rsid w:val="74B23B86"/>
    <w:rsid w:val="74C54A9E"/>
    <w:rsid w:val="74DB683A"/>
    <w:rsid w:val="74F54970"/>
    <w:rsid w:val="750941EA"/>
    <w:rsid w:val="750D4ED8"/>
    <w:rsid w:val="75310B58"/>
    <w:rsid w:val="755C723B"/>
    <w:rsid w:val="755F2A95"/>
    <w:rsid w:val="756516AB"/>
    <w:rsid w:val="75672750"/>
    <w:rsid w:val="757C3C2A"/>
    <w:rsid w:val="758C1ED4"/>
    <w:rsid w:val="759C1607"/>
    <w:rsid w:val="75B24764"/>
    <w:rsid w:val="75DF0DE4"/>
    <w:rsid w:val="75E31F44"/>
    <w:rsid w:val="75F15FEE"/>
    <w:rsid w:val="75F45394"/>
    <w:rsid w:val="75FD6BC3"/>
    <w:rsid w:val="761A2102"/>
    <w:rsid w:val="763F56AE"/>
    <w:rsid w:val="764909EA"/>
    <w:rsid w:val="764C3962"/>
    <w:rsid w:val="7650103C"/>
    <w:rsid w:val="765B0BBA"/>
    <w:rsid w:val="766E17DB"/>
    <w:rsid w:val="76720F15"/>
    <w:rsid w:val="76931516"/>
    <w:rsid w:val="76A16BC6"/>
    <w:rsid w:val="76A45A07"/>
    <w:rsid w:val="76BE1E95"/>
    <w:rsid w:val="76C450EA"/>
    <w:rsid w:val="76CA2EAF"/>
    <w:rsid w:val="772D4485"/>
    <w:rsid w:val="77440389"/>
    <w:rsid w:val="775730FB"/>
    <w:rsid w:val="775D6004"/>
    <w:rsid w:val="77684857"/>
    <w:rsid w:val="77684980"/>
    <w:rsid w:val="778656DA"/>
    <w:rsid w:val="779B0879"/>
    <w:rsid w:val="779F1ABE"/>
    <w:rsid w:val="77A51B76"/>
    <w:rsid w:val="77A750A9"/>
    <w:rsid w:val="77AF4E17"/>
    <w:rsid w:val="77CD2392"/>
    <w:rsid w:val="77D86ACB"/>
    <w:rsid w:val="77E21659"/>
    <w:rsid w:val="77FF0357"/>
    <w:rsid w:val="77FF77F0"/>
    <w:rsid w:val="781432FA"/>
    <w:rsid w:val="78561417"/>
    <w:rsid w:val="78573CA1"/>
    <w:rsid w:val="78616BB1"/>
    <w:rsid w:val="78811E89"/>
    <w:rsid w:val="78970B92"/>
    <w:rsid w:val="78AB0D53"/>
    <w:rsid w:val="78B11EC4"/>
    <w:rsid w:val="78C45E47"/>
    <w:rsid w:val="78CD246C"/>
    <w:rsid w:val="78F21CB3"/>
    <w:rsid w:val="78F34B87"/>
    <w:rsid w:val="790B6F3F"/>
    <w:rsid w:val="79105BC0"/>
    <w:rsid w:val="7913381D"/>
    <w:rsid w:val="791820E0"/>
    <w:rsid w:val="793909D0"/>
    <w:rsid w:val="79392E27"/>
    <w:rsid w:val="793D798F"/>
    <w:rsid w:val="79504932"/>
    <w:rsid w:val="795C4BE1"/>
    <w:rsid w:val="795D06BE"/>
    <w:rsid w:val="795F20FC"/>
    <w:rsid w:val="79783122"/>
    <w:rsid w:val="798B467F"/>
    <w:rsid w:val="79911621"/>
    <w:rsid w:val="79AE7E06"/>
    <w:rsid w:val="79C24F4D"/>
    <w:rsid w:val="79D6194B"/>
    <w:rsid w:val="79DA05A4"/>
    <w:rsid w:val="79DE6118"/>
    <w:rsid w:val="79EB6C9D"/>
    <w:rsid w:val="7A2960D9"/>
    <w:rsid w:val="7A393519"/>
    <w:rsid w:val="7A3B36EF"/>
    <w:rsid w:val="7A3D307C"/>
    <w:rsid w:val="7A68637B"/>
    <w:rsid w:val="7A797D7D"/>
    <w:rsid w:val="7A9E5A38"/>
    <w:rsid w:val="7AA81568"/>
    <w:rsid w:val="7AA93C42"/>
    <w:rsid w:val="7ABE45DA"/>
    <w:rsid w:val="7AC67776"/>
    <w:rsid w:val="7AD44310"/>
    <w:rsid w:val="7AE24B43"/>
    <w:rsid w:val="7AE6025C"/>
    <w:rsid w:val="7AF07C19"/>
    <w:rsid w:val="7B0A45F3"/>
    <w:rsid w:val="7B0D0FD5"/>
    <w:rsid w:val="7B446C0D"/>
    <w:rsid w:val="7B510660"/>
    <w:rsid w:val="7B5F54E9"/>
    <w:rsid w:val="7B707181"/>
    <w:rsid w:val="7B7544F3"/>
    <w:rsid w:val="7B7A3485"/>
    <w:rsid w:val="7B7E057D"/>
    <w:rsid w:val="7B9C6A13"/>
    <w:rsid w:val="7BBB0221"/>
    <w:rsid w:val="7BCB0E2E"/>
    <w:rsid w:val="7BE03EBF"/>
    <w:rsid w:val="7BE72590"/>
    <w:rsid w:val="7BF158C7"/>
    <w:rsid w:val="7C062CCF"/>
    <w:rsid w:val="7C115E3A"/>
    <w:rsid w:val="7C246C64"/>
    <w:rsid w:val="7C294FEA"/>
    <w:rsid w:val="7C435163"/>
    <w:rsid w:val="7C6164E8"/>
    <w:rsid w:val="7C6D1992"/>
    <w:rsid w:val="7CAB6E35"/>
    <w:rsid w:val="7CB07E29"/>
    <w:rsid w:val="7D016819"/>
    <w:rsid w:val="7D1B6F19"/>
    <w:rsid w:val="7D48785E"/>
    <w:rsid w:val="7D4F4018"/>
    <w:rsid w:val="7D5845B0"/>
    <w:rsid w:val="7D7C5388"/>
    <w:rsid w:val="7D8F7B1F"/>
    <w:rsid w:val="7D994E68"/>
    <w:rsid w:val="7D9F1F62"/>
    <w:rsid w:val="7DB65FAC"/>
    <w:rsid w:val="7DBE23F7"/>
    <w:rsid w:val="7E0C591E"/>
    <w:rsid w:val="7E121A42"/>
    <w:rsid w:val="7E150F4A"/>
    <w:rsid w:val="7E161214"/>
    <w:rsid w:val="7E2E6B16"/>
    <w:rsid w:val="7E347A81"/>
    <w:rsid w:val="7E3D1BC5"/>
    <w:rsid w:val="7E3D7D35"/>
    <w:rsid w:val="7E6362EE"/>
    <w:rsid w:val="7E701D64"/>
    <w:rsid w:val="7E8C03CE"/>
    <w:rsid w:val="7E9E6F45"/>
    <w:rsid w:val="7EA138B2"/>
    <w:rsid w:val="7EA91618"/>
    <w:rsid w:val="7EA91D32"/>
    <w:rsid w:val="7EA92848"/>
    <w:rsid w:val="7ED2429C"/>
    <w:rsid w:val="7EFB70D0"/>
    <w:rsid w:val="7F021946"/>
    <w:rsid w:val="7F1C5567"/>
    <w:rsid w:val="7F2705DE"/>
    <w:rsid w:val="7F2B4920"/>
    <w:rsid w:val="7F2C7F21"/>
    <w:rsid w:val="7F2C7FA5"/>
    <w:rsid w:val="7F384A6E"/>
    <w:rsid w:val="7F3A01D5"/>
    <w:rsid w:val="7F40233C"/>
    <w:rsid w:val="7F560F49"/>
    <w:rsid w:val="7F5E7974"/>
    <w:rsid w:val="7F6A4989"/>
    <w:rsid w:val="7F6E32DD"/>
    <w:rsid w:val="7F79489A"/>
    <w:rsid w:val="7F957981"/>
    <w:rsid w:val="7F9D70D2"/>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Pr>
      <w:b/>
      <w:bCs/>
    </w:rPr>
  </w:style>
  <w:style w:type="character" w:styleId="af0">
    <w:name w:val="page number"/>
    <w:basedOn w:val="a1"/>
    <w:qFormat/>
  </w:style>
  <w:style w:type="character" w:styleId="af1">
    <w:name w:val="Hyperlink"/>
    <w:uiPriority w:val="99"/>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 w:type="paragraph" w:customStyle="1" w:styleId="41">
    <w:name w:val="修订4"/>
    <w:hidden/>
    <w:uiPriority w:val="99"/>
    <w:unhideWhenUsed/>
    <w:qFormat/>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Pr>
      <w:b/>
      <w:bCs/>
    </w:rPr>
  </w:style>
  <w:style w:type="character" w:styleId="af0">
    <w:name w:val="page number"/>
    <w:basedOn w:val="a1"/>
    <w:qFormat/>
  </w:style>
  <w:style w:type="character" w:styleId="af1">
    <w:name w:val="Hyperlink"/>
    <w:uiPriority w:val="99"/>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 w:type="paragraph" w:customStyle="1" w:styleId="41">
    <w:name w:val="修订4"/>
    <w:hidden/>
    <w:uiPriority w:val="99"/>
    <w:unhideWhenUsed/>
    <w:qFormat/>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2001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6FF3BACD-0300-4BC5-9F61-543FC7E0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8267E5E4-78C8-4D63-9BE6-33FB560FF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28</Pages>
  <Words>3551</Words>
  <Characters>20244</Characters>
  <Application>Microsoft Office Word</Application>
  <DocSecurity>0</DocSecurity>
  <Lines>168</Lines>
  <Paragraphs>47</Paragraphs>
  <ScaleCrop>false</ScaleCrop>
  <Company>sse</Company>
  <LinksUpToDate>false</LinksUpToDate>
  <CharactersWithSpaces>23748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272</cp:revision>
  <cp:lastPrinted>2020-06-22T01:00:00Z</cp:lastPrinted>
  <dcterms:created xsi:type="dcterms:W3CDTF">2020-11-30T07:24:00Z</dcterms:created>
  <dcterms:modified xsi:type="dcterms:W3CDTF">2020-12-22T05:47:00Z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