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FCA" w:rsidRPr="00D35FCA" w:rsidRDefault="00D35FCA" w:rsidP="00D35FCA">
      <w:pPr>
        <w:widowControl/>
        <w:shd w:val="clear" w:color="auto" w:fill="FFFFFF"/>
        <w:spacing w:before="288" w:after="240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36"/>
          <w:szCs w:val="36"/>
        </w:rPr>
      </w:pPr>
      <w:r w:rsidRPr="00D35FCA">
        <w:rPr>
          <w:rFonts w:ascii="Arial" w:eastAsia="宋体" w:hAnsi="Arial" w:cs="Arial"/>
          <w:b/>
          <w:bCs/>
          <w:color w:val="000000"/>
          <w:kern w:val="36"/>
          <w:sz w:val="36"/>
          <w:szCs w:val="36"/>
        </w:rPr>
        <w:t>序</w:t>
      </w:r>
    </w:p>
    <w:p w:rsidR="00D35FCA" w:rsidRPr="00D35FCA" w:rsidRDefault="00D35FCA" w:rsidP="00D35FCA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000000"/>
          <w:kern w:val="0"/>
          <w:sz w:val="36"/>
          <w:szCs w:val="36"/>
        </w:rPr>
      </w:pPr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原夫神医秘术，至</w:t>
      </w:r>
      <w:proofErr w:type="gramStart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赜</w:t>
      </w:r>
      <w:proofErr w:type="gramEnd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参于道枢。宝</w:t>
      </w:r>
      <w:proofErr w:type="gramStart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饵</w:t>
      </w:r>
      <w:proofErr w:type="gramEnd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凝灵，宏功</w:t>
      </w:r>
      <w:proofErr w:type="gramStart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浃</w:t>
      </w:r>
      <w:proofErr w:type="gramEnd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于真</w:t>
      </w:r>
      <w:proofErr w:type="gramStart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畛</w:t>
      </w:r>
      <w:proofErr w:type="gramEnd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。</w:t>
      </w:r>
      <w:proofErr w:type="gramStart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知关</w:t>
      </w:r>
      <w:proofErr w:type="gramEnd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 xml:space="preserve"> </w:t>
      </w:r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玄</w:t>
      </w:r>
      <w:proofErr w:type="gramStart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牡</w:t>
      </w:r>
      <w:proofErr w:type="gramEnd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，</w:t>
      </w:r>
      <w:proofErr w:type="gramStart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驻历之</w:t>
      </w:r>
      <w:proofErr w:type="gramEnd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效已深。</w:t>
      </w:r>
      <w:proofErr w:type="gramStart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辔</w:t>
      </w:r>
      <w:proofErr w:type="gramEnd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策天机，全生之德为大。</w:t>
      </w:r>
      <w:proofErr w:type="gramStart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稽炎农于纪</w:t>
      </w:r>
      <w:proofErr w:type="gramEnd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 xml:space="preserve"> </w:t>
      </w:r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，资太</w:t>
      </w:r>
      <w:proofErr w:type="gramStart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一</w:t>
      </w:r>
      <w:proofErr w:type="gramEnd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而返营魂。</w:t>
      </w:r>
      <w:proofErr w:type="gramStart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镜轩后于</w:t>
      </w:r>
      <w:proofErr w:type="gramEnd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遗编，事</w:t>
      </w:r>
      <w:proofErr w:type="gramStart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歧</w:t>
      </w:r>
      <w:proofErr w:type="gramEnd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伯而宣药力，故能尝味之绩，</w:t>
      </w:r>
      <w:proofErr w:type="gramStart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郁腾天壤</w:t>
      </w:r>
      <w:proofErr w:type="gramEnd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，</w:t>
      </w:r>
      <w:proofErr w:type="gramStart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诊体之</w:t>
      </w:r>
      <w:proofErr w:type="gramEnd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教，播在神</w:t>
      </w:r>
      <w:proofErr w:type="gramStart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寰</w:t>
      </w:r>
      <w:proofErr w:type="gramEnd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。医道由是滥觞，</w:t>
      </w:r>
      <w:proofErr w:type="gramStart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时义肇基于</w:t>
      </w:r>
      <w:proofErr w:type="gramEnd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此。亦有志其大者，高密</w:t>
      </w:r>
      <w:proofErr w:type="gramStart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问紫文</w:t>
      </w:r>
      <w:proofErr w:type="gramEnd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之术；先其远者，伯</w:t>
      </w:r>
      <w:proofErr w:type="gramStart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阳流玉</w:t>
      </w:r>
      <w:proofErr w:type="gramEnd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册之经；</w:t>
      </w:r>
      <w:proofErr w:type="gramStart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拟斯寿</w:t>
      </w:r>
      <w:proofErr w:type="gramEnd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于乾坤，岂</w:t>
      </w:r>
      <w:proofErr w:type="gramStart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伊芳难老</w:t>
      </w:r>
      <w:proofErr w:type="gramEnd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。</w:t>
      </w:r>
      <w:proofErr w:type="gramStart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俦厥龄于</w:t>
      </w:r>
      <w:proofErr w:type="gramEnd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龟鹤，</w:t>
      </w:r>
      <w:proofErr w:type="gramStart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讵</w:t>
      </w:r>
      <w:proofErr w:type="gramEnd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可</w:t>
      </w:r>
      <w:proofErr w:type="gramStart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蠲</w:t>
      </w:r>
      <w:proofErr w:type="gramEnd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 xml:space="preserve"> </w:t>
      </w:r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。兹乃大道之真以</w:t>
      </w:r>
      <w:proofErr w:type="gramStart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持身抑斯之</w:t>
      </w:r>
      <w:proofErr w:type="gramEnd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谓也。若</w:t>
      </w:r>
      <w:proofErr w:type="gramStart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其业济含灵</w:t>
      </w:r>
      <w:proofErr w:type="gramEnd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，命</w:t>
      </w:r>
      <w:proofErr w:type="gramStart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悬兹乎</w:t>
      </w:r>
      <w:proofErr w:type="gramEnd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，则有越</w:t>
      </w:r>
      <w:proofErr w:type="gramStart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人彻视于</w:t>
      </w:r>
      <w:proofErr w:type="gramEnd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腑脏，秦</w:t>
      </w:r>
      <w:proofErr w:type="gramStart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和动达于</w:t>
      </w:r>
      <w:proofErr w:type="gramEnd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膏肓，仲</w:t>
      </w:r>
      <w:proofErr w:type="gramStart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景候色而</w:t>
      </w:r>
      <w:proofErr w:type="gramEnd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验眉，元化</w:t>
      </w:r>
      <w:proofErr w:type="gramStart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刳</w:t>
      </w:r>
      <w:proofErr w:type="gramEnd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肠而</w:t>
      </w:r>
      <w:proofErr w:type="gramStart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湔</w:t>
      </w:r>
      <w:proofErr w:type="gramEnd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胃，斯</w:t>
      </w:r>
      <w:proofErr w:type="gramStart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皆方轨</w:t>
      </w:r>
      <w:proofErr w:type="gramEnd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迭迹，思</w:t>
      </w:r>
      <w:proofErr w:type="gramStart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韫</w:t>
      </w:r>
      <w:proofErr w:type="gramEnd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入神之妙；极变探幽，精超绝代之巧。晋宋方技既其无继，齐梁医术曾何足云。若夫医道之为言，</w:t>
      </w:r>
      <w:proofErr w:type="gramStart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实惟意</w:t>
      </w:r>
      <w:proofErr w:type="gramEnd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也。固以神存心手之际，</w:t>
      </w:r>
      <w:proofErr w:type="gramStart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意析毫芒</w:t>
      </w:r>
      <w:proofErr w:type="gramEnd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之里。当其情之所得，口不能言；数之所在，言不能</w:t>
      </w:r>
      <w:proofErr w:type="gramStart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谕</w:t>
      </w:r>
      <w:proofErr w:type="gramEnd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。然则三部九候，乃经络之枢机。气少神余，亦</w:t>
      </w:r>
      <w:proofErr w:type="gramStart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针刺之钧轴</w:t>
      </w:r>
      <w:proofErr w:type="gramEnd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。</w:t>
      </w:r>
      <w:proofErr w:type="gramStart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况</w:t>
      </w:r>
      <w:proofErr w:type="gramEnd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乎良医则贵察声色，神工则深究萌芽。</w:t>
      </w:r>
      <w:proofErr w:type="gramStart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心考锱铢</w:t>
      </w:r>
      <w:proofErr w:type="gramEnd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，</w:t>
      </w:r>
      <w:proofErr w:type="gramStart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安假悬</w:t>
      </w:r>
      <w:proofErr w:type="gramEnd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衡之验，敏同机骇，曾无挂发之淹。非天下之至精，其孰能与于此。是故先王镂之于玉板，往圣藏之以金</w:t>
      </w:r>
      <w:proofErr w:type="gramStart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匮</w:t>
      </w:r>
      <w:proofErr w:type="gramEnd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，岂不以营迭至道</w:t>
      </w:r>
      <w:proofErr w:type="gramStart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括</w:t>
      </w:r>
      <w:proofErr w:type="gramEnd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囊真</w:t>
      </w:r>
      <w:proofErr w:type="gramStart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颐</w:t>
      </w:r>
      <w:proofErr w:type="gramEnd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者</w:t>
      </w:r>
      <w:proofErr w:type="gramStart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欤</w:t>
      </w:r>
      <w:proofErr w:type="gramEnd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。</w:t>
      </w:r>
    </w:p>
    <w:p w:rsidR="00D35FCA" w:rsidRPr="00D35FCA" w:rsidRDefault="00D35FCA" w:rsidP="00D35FCA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000000"/>
          <w:kern w:val="0"/>
          <w:sz w:val="36"/>
          <w:szCs w:val="36"/>
        </w:rPr>
      </w:pPr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lastRenderedPageBreak/>
        <w:t>余幼智</w:t>
      </w:r>
      <w:proofErr w:type="gramStart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蔑</w:t>
      </w:r>
      <w:proofErr w:type="gramEnd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闻，老成无已。才非公干，</w:t>
      </w:r>
      <w:proofErr w:type="gramStart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夙</w:t>
      </w:r>
      <w:proofErr w:type="gramEnd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婴沉疾。</w:t>
      </w:r>
      <w:proofErr w:type="gramStart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德异士</w:t>
      </w:r>
      <w:proofErr w:type="gramEnd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安，</w:t>
      </w:r>
      <w:proofErr w:type="gramStart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早缠</w:t>
      </w:r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 xml:space="preserve"> </w:t>
      </w:r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瘵</w:t>
      </w:r>
      <w:proofErr w:type="gramEnd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。所以志学之岁，</w:t>
      </w:r>
      <w:proofErr w:type="gramStart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驰百金</w:t>
      </w:r>
      <w:proofErr w:type="gramEnd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而</w:t>
      </w:r>
      <w:proofErr w:type="gramStart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徇</w:t>
      </w:r>
      <w:proofErr w:type="gramEnd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经方。</w:t>
      </w:r>
      <w:proofErr w:type="gramStart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耄</w:t>
      </w:r>
      <w:proofErr w:type="gramEnd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及之年，</w:t>
      </w:r>
      <w:proofErr w:type="gramStart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竟三余</w:t>
      </w:r>
      <w:proofErr w:type="gramEnd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而勤药饵。</w:t>
      </w:r>
      <w:proofErr w:type="gramStart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酌华公</w:t>
      </w:r>
      <w:proofErr w:type="gramEnd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之录</w:t>
      </w:r>
      <w:proofErr w:type="gramStart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帙</w:t>
      </w:r>
      <w:proofErr w:type="gramEnd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，异术同</w:t>
      </w:r>
      <w:proofErr w:type="gramStart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窥</w:t>
      </w:r>
      <w:proofErr w:type="gramEnd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。采葛生之玉函，奇方</w:t>
      </w:r>
      <w:bookmarkStart w:id="0" w:name="_GoBack"/>
      <w:bookmarkEnd w:id="0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毕综。每以为生者两仪之大德，人者五行之秀气。气化则人育，伊芳人</w:t>
      </w:r>
      <w:proofErr w:type="gramStart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禀</w:t>
      </w:r>
      <w:proofErr w:type="gramEnd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气而存。德合则生成，是生曰德而立。既知</w:t>
      </w:r>
      <w:proofErr w:type="gramStart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生不再</w:t>
      </w:r>
      <w:proofErr w:type="gramEnd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于我，人处物为灵，可幸</w:t>
      </w:r>
      <w:proofErr w:type="gramStart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蕴</w:t>
      </w:r>
      <w:proofErr w:type="gramEnd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灵心</w:t>
      </w:r>
      <w:proofErr w:type="gramStart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阙颐我性源者</w:t>
      </w:r>
      <w:proofErr w:type="gramEnd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。</w:t>
      </w:r>
      <w:proofErr w:type="gramStart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由检押神秘</w:t>
      </w:r>
      <w:proofErr w:type="gramEnd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，</w:t>
      </w:r>
      <w:proofErr w:type="gramStart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幽求今古</w:t>
      </w:r>
      <w:proofErr w:type="gramEnd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，</w:t>
      </w:r>
      <w:proofErr w:type="gramStart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撰方一部</w:t>
      </w:r>
      <w:proofErr w:type="gramEnd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，号曰千金，可以济物摄生，</w:t>
      </w:r>
      <w:proofErr w:type="gramStart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可以穷微尽性</w:t>
      </w:r>
      <w:proofErr w:type="gramEnd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。犹恐岱山临目，必昧秋毫之端；雷霆在耳；或遗玉石之响。所以更撰方翼三十卷，共成一家之学。</w:t>
      </w:r>
      <w:proofErr w:type="gramStart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譬</w:t>
      </w:r>
      <w:proofErr w:type="gramEnd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 xml:space="preserve"> </w:t>
      </w:r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之相济，运转无涯。等羽翼之交飞，</w:t>
      </w:r>
      <w:proofErr w:type="gramStart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抟</w:t>
      </w:r>
      <w:proofErr w:type="gramEnd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摇不测。</w:t>
      </w:r>
      <w:proofErr w:type="gramStart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矧夫易</w:t>
      </w:r>
      <w:proofErr w:type="gramEnd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道深矣，孔宣</w:t>
      </w:r>
      <w:proofErr w:type="gramStart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系十翼之</w:t>
      </w:r>
      <w:proofErr w:type="gramEnd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辞；</w:t>
      </w:r>
      <w:proofErr w:type="gramStart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玄文奥矣</w:t>
      </w:r>
      <w:proofErr w:type="gramEnd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，</w:t>
      </w:r>
      <w:proofErr w:type="gramStart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陆绩增玄翼之</w:t>
      </w:r>
      <w:proofErr w:type="gramEnd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说。</w:t>
      </w:r>
      <w:proofErr w:type="gramStart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或沿斯义</w:t>
      </w:r>
      <w:proofErr w:type="gramEnd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，述此方名矣。贻</w:t>
      </w:r>
      <w:proofErr w:type="gramStart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厥</w:t>
      </w:r>
      <w:proofErr w:type="gramEnd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子孙，永为家训。虽未能</w:t>
      </w:r>
      <w:proofErr w:type="gramStart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譬</w:t>
      </w:r>
      <w:proofErr w:type="gramEnd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言中</w:t>
      </w:r>
      <w:proofErr w:type="gramStart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庶</w:t>
      </w:r>
      <w:proofErr w:type="gramEnd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，</w:t>
      </w:r>
      <w:proofErr w:type="gramStart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比润上池</w:t>
      </w:r>
      <w:proofErr w:type="gramEnd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，亦</w:t>
      </w:r>
      <w:proofErr w:type="gramStart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足以慕远测深</w:t>
      </w:r>
      <w:proofErr w:type="gramEnd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，</w:t>
      </w:r>
      <w:proofErr w:type="gramStart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稽门叩键者</w:t>
      </w:r>
      <w:proofErr w:type="gramEnd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哉。</w:t>
      </w:r>
      <w:proofErr w:type="gramStart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倘经目于</w:t>
      </w:r>
      <w:proofErr w:type="gramEnd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君子，</w:t>
      </w:r>
      <w:proofErr w:type="gramStart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庶知余</w:t>
      </w:r>
      <w:proofErr w:type="gramEnd"/>
      <w:r w:rsidRPr="00D35FCA">
        <w:rPr>
          <w:rFonts w:ascii="Arial" w:eastAsia="宋体" w:hAnsi="Arial" w:cs="Arial"/>
          <w:color w:val="000000"/>
          <w:kern w:val="0"/>
          <w:sz w:val="36"/>
          <w:szCs w:val="36"/>
        </w:rPr>
        <w:t>之所志焉。</w:t>
      </w:r>
    </w:p>
    <w:p w:rsidR="00E24629" w:rsidRPr="00D35FCA" w:rsidRDefault="00E24629">
      <w:pPr>
        <w:rPr>
          <w:sz w:val="36"/>
          <w:szCs w:val="36"/>
        </w:rPr>
      </w:pPr>
    </w:p>
    <w:sectPr w:rsidR="00E24629" w:rsidRPr="00D35F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CAB"/>
    <w:rsid w:val="00627541"/>
    <w:rsid w:val="00BD0CAB"/>
    <w:rsid w:val="00D35FCA"/>
    <w:rsid w:val="00D85248"/>
    <w:rsid w:val="00E2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CEBAB7-5F70-4F48-8E4C-9D1EDEF8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35FC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5FCA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35F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6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sweet</dc:creator>
  <cp:keywords/>
  <dc:description/>
  <cp:lastModifiedBy>cheng sweet</cp:lastModifiedBy>
  <cp:revision>2</cp:revision>
  <dcterms:created xsi:type="dcterms:W3CDTF">2018-06-05T09:13:00Z</dcterms:created>
  <dcterms:modified xsi:type="dcterms:W3CDTF">2018-06-05T09:13:00Z</dcterms:modified>
</cp:coreProperties>
</file>