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770A" w:rsidRPr="0042770A" w:rsidRDefault="0042770A" w:rsidP="0042770A">
      <w:pPr>
        <w:pStyle w:val="Heading2"/>
        <w:keepNext w:val="0"/>
        <w:keepLines w:val="0"/>
        <w:numPr>
          <w:ilvl w:val="0"/>
          <w:numId w:val="0"/>
        </w:numPr>
        <w:spacing w:before="0" w:after="0"/>
        <w:ind w:left="720" w:hanging="360"/>
        <w:rPr>
          <w:sz w:val="20"/>
          <w:szCs w:val="20"/>
        </w:rPr>
      </w:pPr>
      <w:r>
        <w:rPr>
          <w:rFonts w:hint="cs"/>
          <w:rtl/>
        </w:rPr>
        <w:t>ا</w:t>
      </w:r>
      <w:r w:rsidRPr="0042770A">
        <w:rPr>
          <w:rFonts w:hint="cs"/>
          <w:rtl/>
        </w:rPr>
        <w:t>هد</w:t>
      </w:r>
      <w:r>
        <w:rPr>
          <w:rFonts w:hint="cs"/>
          <w:rtl/>
        </w:rPr>
        <w:t>ا</w:t>
      </w:r>
      <w:r w:rsidRPr="0042770A">
        <w:rPr>
          <w:rFonts w:hint="cs"/>
          <w:rtl/>
        </w:rPr>
        <w:t>ف پروژه</w:t>
      </w:r>
    </w:p>
    <w:p w:rsidR="0042770A" w:rsidRPr="0042770A" w:rsidRDefault="0042770A" w:rsidP="0042770A">
      <w:pPr>
        <w:pStyle w:val="NormalWeb"/>
        <w:bidi/>
        <w:rPr>
          <w:rFonts w:cs="B Nazanin"/>
          <w:sz w:val="22"/>
          <w:szCs w:val="22"/>
        </w:rPr>
      </w:pPr>
      <w:r w:rsidRPr="0042770A">
        <w:rPr>
          <w:rFonts w:cs="B Nazanin"/>
          <w:sz w:val="22"/>
          <w:szCs w:val="22"/>
          <w:rtl/>
        </w:rPr>
        <w:t>این پروژه با هدف تحلیل و مقایسه رفتار سه نوع مختلف از صندوق‌های سرمایه‌گذاری قابل معامله</w:t>
      </w:r>
      <w:r w:rsidRPr="0042770A">
        <w:rPr>
          <w:rFonts w:cs="B Nazanin"/>
          <w:sz w:val="22"/>
          <w:szCs w:val="22"/>
        </w:rPr>
        <w:t xml:space="preserve"> (ETF) </w:t>
      </w:r>
      <w:r w:rsidRPr="0042770A">
        <w:rPr>
          <w:rFonts w:cs="B Nazanin"/>
          <w:sz w:val="22"/>
          <w:szCs w:val="22"/>
          <w:rtl/>
        </w:rPr>
        <w:t>انجام شده است</w:t>
      </w:r>
      <w:r w:rsidRPr="0042770A">
        <w:rPr>
          <w:rFonts w:cs="B Nazanin" w:hint="cs"/>
          <w:sz w:val="22"/>
          <w:szCs w:val="22"/>
          <w:rtl/>
        </w:rPr>
        <w:t xml:space="preserve">. </w:t>
      </w:r>
      <w:r w:rsidRPr="0042770A">
        <w:rPr>
          <w:rFonts w:cs="B Nazanin"/>
          <w:sz w:val="22"/>
          <w:szCs w:val="22"/>
        </w:rPr>
        <w:t>ETF</w:t>
      </w:r>
      <w:r w:rsidRPr="0042770A">
        <w:rPr>
          <w:rFonts w:cs="B Nazanin"/>
          <w:sz w:val="22"/>
          <w:szCs w:val="22"/>
          <w:rtl/>
        </w:rPr>
        <w:t>ها ابزارهای سرمایه‌گذاری متنوعی هستند که به سرمایه‌گذاران امکان می‌دهند تا با هزینه کمتر و دسترسی آسان‌تر در بازارهای مالی سرمایه‌گذاری کنند. در این پروژه، سه</w:t>
      </w:r>
      <w:r w:rsidRPr="0042770A">
        <w:rPr>
          <w:rFonts w:cs="B Nazanin"/>
          <w:sz w:val="22"/>
          <w:szCs w:val="22"/>
        </w:rPr>
        <w:t xml:space="preserve"> ETF </w:t>
      </w:r>
      <w:r w:rsidRPr="0042770A">
        <w:rPr>
          <w:rFonts w:cs="B Nazanin"/>
          <w:sz w:val="22"/>
          <w:szCs w:val="22"/>
          <w:rtl/>
        </w:rPr>
        <w:t>منتخب شامل موارد زیر تحلیل و مقایسه شده‌اند</w:t>
      </w:r>
      <w:r w:rsidRPr="0042770A">
        <w:rPr>
          <w:rFonts w:cs="B Nazanin"/>
          <w:sz w:val="22"/>
          <w:szCs w:val="22"/>
        </w:rPr>
        <w:t>:</w:t>
      </w:r>
    </w:p>
    <w:p w:rsidR="0042770A" w:rsidRPr="0042770A" w:rsidRDefault="0042770A" w:rsidP="0042770A">
      <w:pPr>
        <w:numPr>
          <w:ilvl w:val="0"/>
          <w:numId w:val="4"/>
        </w:numPr>
        <w:spacing w:before="100" w:beforeAutospacing="1" w:after="100" w:afterAutospacing="1"/>
        <w:rPr>
          <w:rStyle w:val="Strong"/>
          <w:rFonts w:cs="B Nazanin"/>
          <w:b w:val="0"/>
          <w:bCs w:val="0"/>
        </w:rPr>
      </w:pPr>
      <w:r w:rsidRPr="0042770A">
        <w:rPr>
          <w:rStyle w:val="Strong"/>
          <w:rFonts w:cs="B Nazanin"/>
        </w:rPr>
        <w:t>VT (Vanguard Total World Stock ETF):</w:t>
      </w:r>
    </w:p>
    <w:p w:rsidR="0042770A" w:rsidRPr="0042770A" w:rsidRDefault="0042770A" w:rsidP="0042770A">
      <w:pPr>
        <w:bidi/>
        <w:spacing w:before="100" w:beforeAutospacing="1" w:after="100" w:afterAutospacing="1"/>
        <w:rPr>
          <w:rFonts w:cs="B Nazanin"/>
        </w:rPr>
      </w:pPr>
      <w:r w:rsidRPr="0042770A">
        <w:rPr>
          <w:rFonts w:cs="B Nazanin"/>
          <w:rtl/>
        </w:rPr>
        <w:t>نماینده شاخص بازارهای جهانی</w:t>
      </w:r>
    </w:p>
    <w:p w:rsidR="0042770A" w:rsidRPr="0042770A" w:rsidRDefault="0042770A" w:rsidP="0042770A">
      <w:pPr>
        <w:numPr>
          <w:ilvl w:val="0"/>
          <w:numId w:val="4"/>
        </w:numPr>
        <w:spacing w:before="100" w:beforeAutospacing="1" w:after="100" w:afterAutospacing="1"/>
        <w:rPr>
          <w:rStyle w:val="Strong"/>
          <w:rFonts w:cs="B Nazanin"/>
          <w:b w:val="0"/>
          <w:bCs w:val="0"/>
        </w:rPr>
      </w:pPr>
      <w:r w:rsidRPr="0042770A">
        <w:rPr>
          <w:rStyle w:val="Strong"/>
          <w:rFonts w:cs="B Nazanin"/>
        </w:rPr>
        <w:t>GLD (SPDR Gold Shares):</w:t>
      </w:r>
    </w:p>
    <w:p w:rsidR="0042770A" w:rsidRPr="0042770A" w:rsidRDefault="0042770A" w:rsidP="0042770A">
      <w:pPr>
        <w:bidi/>
        <w:spacing w:before="100" w:beforeAutospacing="1" w:after="100" w:afterAutospacing="1"/>
        <w:rPr>
          <w:rFonts w:cs="B Nazanin"/>
        </w:rPr>
      </w:pPr>
      <w:r w:rsidRPr="0042770A">
        <w:rPr>
          <w:rFonts w:cs="B Nazanin"/>
          <w:rtl/>
        </w:rPr>
        <w:t>نماینده بازار کالاها با تمرکز بر طلا</w:t>
      </w:r>
    </w:p>
    <w:p w:rsidR="0042770A" w:rsidRPr="0042770A" w:rsidRDefault="0042770A" w:rsidP="0042770A">
      <w:pPr>
        <w:numPr>
          <w:ilvl w:val="0"/>
          <w:numId w:val="4"/>
        </w:numPr>
        <w:spacing w:before="100" w:beforeAutospacing="1" w:after="100" w:afterAutospacing="1"/>
        <w:rPr>
          <w:rStyle w:val="Strong"/>
          <w:rFonts w:cs="B Nazanin"/>
          <w:b w:val="0"/>
          <w:bCs w:val="0"/>
        </w:rPr>
      </w:pPr>
      <w:r w:rsidRPr="0042770A">
        <w:rPr>
          <w:rStyle w:val="Strong"/>
          <w:rFonts w:cs="B Nazanin"/>
        </w:rPr>
        <w:t>QQQ (Invesco QQQ Trust):</w:t>
      </w:r>
    </w:p>
    <w:p w:rsidR="0042770A" w:rsidRPr="0042770A" w:rsidRDefault="0042770A" w:rsidP="0042770A">
      <w:pPr>
        <w:bidi/>
        <w:spacing w:before="100" w:beforeAutospacing="1" w:after="100" w:afterAutospacing="1"/>
        <w:rPr>
          <w:rFonts w:cs="B Nazanin"/>
        </w:rPr>
      </w:pPr>
      <w:r w:rsidRPr="0042770A">
        <w:rPr>
          <w:rFonts w:cs="B Nazanin"/>
          <w:rtl/>
        </w:rPr>
        <w:t>نماینده سهام فناوری در شاخص</w:t>
      </w:r>
      <w:r w:rsidRPr="0042770A">
        <w:rPr>
          <w:rFonts w:cs="B Nazanin" w:hint="cs"/>
          <w:rtl/>
        </w:rPr>
        <w:t xml:space="preserve"> </w:t>
      </w:r>
      <w:r w:rsidRPr="0042770A">
        <w:rPr>
          <w:rFonts w:cs="B Nazanin"/>
        </w:rPr>
        <w:t xml:space="preserve"> Nasdaq-100</w:t>
      </w:r>
    </w:p>
    <w:p w:rsidR="0042770A" w:rsidRPr="0042770A" w:rsidRDefault="0042770A" w:rsidP="0042770A">
      <w:pPr>
        <w:pStyle w:val="NormalWeb"/>
        <w:bidi/>
        <w:rPr>
          <w:rFonts w:cs="B Nazanin"/>
          <w:sz w:val="22"/>
          <w:szCs w:val="22"/>
        </w:rPr>
      </w:pPr>
      <w:r w:rsidRPr="0042770A">
        <w:rPr>
          <w:rFonts w:cs="B Nazanin"/>
          <w:sz w:val="22"/>
          <w:szCs w:val="22"/>
          <w:rtl/>
        </w:rPr>
        <w:t>هدف اصلی این پروژه شامل موارد زیر است</w:t>
      </w:r>
      <w:r w:rsidRPr="0042770A">
        <w:rPr>
          <w:rFonts w:cs="B Nazanin"/>
          <w:sz w:val="22"/>
          <w:szCs w:val="22"/>
        </w:rPr>
        <w:t>:</w:t>
      </w:r>
    </w:p>
    <w:p w:rsidR="0042770A" w:rsidRPr="0042770A" w:rsidRDefault="0042770A" w:rsidP="0042770A">
      <w:pPr>
        <w:numPr>
          <w:ilvl w:val="0"/>
          <w:numId w:val="5"/>
        </w:numPr>
        <w:bidi/>
        <w:spacing w:before="100" w:beforeAutospacing="1" w:after="100" w:afterAutospacing="1"/>
        <w:rPr>
          <w:rFonts w:cs="B Nazanin"/>
        </w:rPr>
      </w:pPr>
      <w:r w:rsidRPr="0042770A">
        <w:rPr>
          <w:rStyle w:val="Strong"/>
          <w:rFonts w:cs="B Nazanin"/>
          <w:rtl/>
        </w:rPr>
        <w:t>تحلیل داده‌ها</w:t>
      </w:r>
      <w:r w:rsidRPr="0042770A">
        <w:rPr>
          <w:rStyle w:val="Strong"/>
          <w:rFonts w:cs="B Nazanin" w:hint="cs"/>
          <w:rtl/>
        </w:rPr>
        <w:t xml:space="preserve">: </w:t>
      </w:r>
      <w:r w:rsidRPr="0042770A">
        <w:rPr>
          <w:rFonts w:cs="B Nazanin"/>
          <w:rtl/>
        </w:rPr>
        <w:t>بررسی رفتار هر</w:t>
      </w:r>
      <w:r w:rsidRPr="0042770A">
        <w:rPr>
          <w:rFonts w:cs="B Nazanin"/>
        </w:rPr>
        <w:t xml:space="preserve"> ETF </w:t>
      </w:r>
      <w:r w:rsidRPr="0042770A">
        <w:rPr>
          <w:rFonts w:cs="B Nazanin"/>
          <w:rtl/>
        </w:rPr>
        <w:t>از لحاظ بازدهی، نوسانات و روندهای قیمتی</w:t>
      </w:r>
      <w:r w:rsidRPr="0042770A">
        <w:rPr>
          <w:rFonts w:cs="B Nazanin"/>
        </w:rPr>
        <w:t>.</w:t>
      </w:r>
    </w:p>
    <w:p w:rsidR="0042770A" w:rsidRPr="0042770A" w:rsidRDefault="0042770A" w:rsidP="0042770A">
      <w:pPr>
        <w:numPr>
          <w:ilvl w:val="0"/>
          <w:numId w:val="5"/>
        </w:numPr>
        <w:bidi/>
        <w:spacing w:before="100" w:beforeAutospacing="1" w:after="100" w:afterAutospacing="1"/>
        <w:rPr>
          <w:rFonts w:cs="B Nazanin"/>
        </w:rPr>
      </w:pPr>
      <w:r w:rsidRPr="0042770A">
        <w:rPr>
          <w:rStyle w:val="Strong"/>
          <w:rFonts w:cs="B Nazanin"/>
          <w:rtl/>
        </w:rPr>
        <w:t>مقایسه</w:t>
      </w:r>
      <w:r w:rsidRPr="0042770A">
        <w:rPr>
          <w:rStyle w:val="Strong"/>
          <w:rFonts w:cs="B Nazanin" w:hint="cs"/>
          <w:rtl/>
        </w:rPr>
        <w:t xml:space="preserve"> </w:t>
      </w:r>
      <w:r w:rsidRPr="0042770A">
        <w:rPr>
          <w:rStyle w:val="Strong"/>
          <w:rFonts w:cs="B Nazanin"/>
        </w:rPr>
        <w:t>ETF</w:t>
      </w:r>
      <w:r w:rsidRPr="0042770A">
        <w:rPr>
          <w:rStyle w:val="Strong"/>
          <w:rFonts w:cs="B Nazanin"/>
          <w:rtl/>
        </w:rPr>
        <w:t>ها</w:t>
      </w:r>
      <w:r w:rsidRPr="0042770A">
        <w:rPr>
          <w:rStyle w:val="Strong"/>
          <w:rFonts w:cs="B Nazanin" w:hint="cs"/>
          <w:rtl/>
        </w:rPr>
        <w:t xml:space="preserve">: </w:t>
      </w:r>
      <w:r w:rsidRPr="0042770A">
        <w:rPr>
          <w:rFonts w:cs="B Nazanin"/>
          <w:rtl/>
        </w:rPr>
        <w:t>شناسایی تفاوت‌ها و شباهت‌ها در عملکرد سه</w:t>
      </w:r>
      <w:r w:rsidRPr="0042770A">
        <w:rPr>
          <w:rFonts w:cs="B Nazanin"/>
        </w:rPr>
        <w:t xml:space="preserve"> ETF </w:t>
      </w:r>
      <w:r w:rsidRPr="0042770A">
        <w:rPr>
          <w:rFonts w:cs="B Nazanin"/>
          <w:rtl/>
        </w:rPr>
        <w:t>منتخب</w:t>
      </w:r>
      <w:r w:rsidRPr="0042770A">
        <w:rPr>
          <w:rFonts w:cs="B Nazanin"/>
        </w:rPr>
        <w:t>.</w:t>
      </w:r>
    </w:p>
    <w:p w:rsidR="0042770A" w:rsidRPr="0042770A" w:rsidRDefault="0042770A" w:rsidP="0042770A">
      <w:pPr>
        <w:numPr>
          <w:ilvl w:val="0"/>
          <w:numId w:val="5"/>
        </w:numPr>
        <w:bidi/>
        <w:spacing w:before="100" w:beforeAutospacing="1" w:after="100" w:afterAutospacing="1"/>
        <w:rPr>
          <w:rFonts w:cs="B Nazanin"/>
        </w:rPr>
      </w:pPr>
      <w:r w:rsidRPr="0042770A">
        <w:rPr>
          <w:rStyle w:val="Strong"/>
          <w:rFonts w:cs="B Nazanin"/>
          <w:rtl/>
        </w:rPr>
        <w:t>ارائه توصیه‌ها</w:t>
      </w:r>
      <w:r w:rsidRPr="0042770A">
        <w:rPr>
          <w:rStyle w:val="Strong"/>
          <w:rFonts w:cs="B Nazanin" w:hint="cs"/>
          <w:rtl/>
        </w:rPr>
        <w:t xml:space="preserve">: </w:t>
      </w:r>
      <w:r w:rsidRPr="0042770A">
        <w:rPr>
          <w:rFonts w:cs="B Nazanin"/>
          <w:rtl/>
        </w:rPr>
        <w:t>ارائه پیشنهادات سرمایه‌گذاری بر اساس نتایج تحلیل برای سرمایه‌گذاران مختلف</w:t>
      </w:r>
      <w:r w:rsidRPr="0042770A">
        <w:rPr>
          <w:rFonts w:cs="B Nazanin"/>
        </w:rPr>
        <w:t>.</w:t>
      </w:r>
    </w:p>
    <w:p w:rsidR="0042770A" w:rsidRPr="0042770A" w:rsidRDefault="0042770A" w:rsidP="0042770A">
      <w:pPr>
        <w:pStyle w:val="Heading2"/>
        <w:keepNext w:val="0"/>
        <w:keepLines w:val="0"/>
        <w:numPr>
          <w:ilvl w:val="0"/>
          <w:numId w:val="0"/>
        </w:numPr>
        <w:spacing w:before="0" w:after="0"/>
        <w:ind w:left="720" w:hanging="360"/>
      </w:pPr>
      <w:bookmarkStart w:id="0" w:name="_GoBack"/>
      <w:bookmarkEnd w:id="0"/>
      <w:r w:rsidRPr="0042770A">
        <w:rPr>
          <w:rtl/>
        </w:rPr>
        <w:t>اهمیت</w:t>
      </w:r>
      <w:r w:rsidRPr="0042770A">
        <w:rPr>
          <w:rFonts w:hint="cs"/>
          <w:rtl/>
        </w:rPr>
        <w:t xml:space="preserve"> </w:t>
      </w:r>
      <w:r w:rsidRPr="0042770A">
        <w:t>ETF</w:t>
      </w:r>
      <w:r w:rsidRPr="0042770A">
        <w:rPr>
          <w:rtl/>
        </w:rPr>
        <w:t>ها در بازار مالی</w:t>
      </w:r>
    </w:p>
    <w:p w:rsidR="0042770A" w:rsidRPr="0042770A" w:rsidRDefault="0042770A" w:rsidP="0042770A">
      <w:pPr>
        <w:pStyle w:val="NormalWeb"/>
        <w:bidi/>
        <w:rPr>
          <w:rFonts w:cs="B Nazanin"/>
          <w:sz w:val="22"/>
          <w:szCs w:val="22"/>
        </w:rPr>
      </w:pPr>
      <w:r w:rsidRPr="0042770A">
        <w:rPr>
          <w:rFonts w:cs="B Nazanin"/>
          <w:sz w:val="22"/>
          <w:szCs w:val="22"/>
        </w:rPr>
        <w:t>ETF</w:t>
      </w:r>
      <w:r w:rsidRPr="0042770A">
        <w:rPr>
          <w:rFonts w:cs="B Nazanin"/>
          <w:sz w:val="22"/>
          <w:szCs w:val="22"/>
          <w:rtl/>
        </w:rPr>
        <w:t>ها (صندوق‌های سرمایه‌گذاری قابل معامله) به عنوان یکی از ابزارهای سرمایه‌گذاری محبوب و کارآمد در بازارهای مالی شناخته می‌شوند. اهمیت این ابزارها به دلایل زیر قابل توجه است</w:t>
      </w:r>
      <w:r w:rsidRPr="0042770A">
        <w:rPr>
          <w:rFonts w:cs="B Nazanin"/>
          <w:sz w:val="22"/>
          <w:szCs w:val="22"/>
        </w:rPr>
        <w:t>:</w:t>
      </w:r>
    </w:p>
    <w:p w:rsidR="0042770A" w:rsidRPr="0042770A" w:rsidRDefault="0042770A" w:rsidP="0042770A">
      <w:pPr>
        <w:numPr>
          <w:ilvl w:val="0"/>
          <w:numId w:val="6"/>
        </w:numPr>
        <w:bidi/>
        <w:spacing w:before="100" w:beforeAutospacing="1" w:after="100" w:afterAutospacing="1"/>
        <w:rPr>
          <w:rFonts w:cs="B Nazanin"/>
        </w:rPr>
      </w:pPr>
      <w:r w:rsidRPr="0042770A">
        <w:rPr>
          <w:rStyle w:val="Strong"/>
          <w:rFonts w:cs="B Nazanin"/>
          <w:rtl/>
        </w:rPr>
        <w:t>تنوع بالا</w:t>
      </w:r>
      <w:r w:rsidRPr="0042770A">
        <w:rPr>
          <w:rStyle w:val="Strong"/>
          <w:rFonts w:cs="B Nazanin" w:hint="cs"/>
          <w:rtl/>
        </w:rPr>
        <w:t xml:space="preserve"> </w:t>
      </w:r>
      <w:r w:rsidRPr="0042770A">
        <w:rPr>
          <w:rFonts w:cs="B Nazanin"/>
        </w:rPr>
        <w:t>ETF</w:t>
      </w:r>
      <w:r w:rsidRPr="0042770A">
        <w:rPr>
          <w:rFonts w:cs="B Nazanin"/>
          <w:rtl/>
        </w:rPr>
        <w:t>ها</w:t>
      </w:r>
      <w:r w:rsidRPr="0042770A">
        <w:rPr>
          <w:rFonts w:cs="B Nazanin" w:hint="cs"/>
          <w:rtl/>
        </w:rPr>
        <w:t>:</w:t>
      </w:r>
      <w:r w:rsidRPr="0042770A">
        <w:rPr>
          <w:rFonts w:cs="B Nazanin"/>
          <w:rtl/>
        </w:rPr>
        <w:t xml:space="preserve"> به سرمایه‌گذاران امکان می‌دهند با خرید یک واحد، در یک مجموعه متنوع از دارایی‌ها سرمایه‌گذاری کنند</w:t>
      </w:r>
      <w:r w:rsidRPr="0042770A">
        <w:rPr>
          <w:rFonts w:cs="B Nazanin"/>
        </w:rPr>
        <w:t>.</w:t>
      </w:r>
    </w:p>
    <w:p w:rsidR="0042770A" w:rsidRPr="0042770A" w:rsidRDefault="0042770A" w:rsidP="0042770A">
      <w:pPr>
        <w:numPr>
          <w:ilvl w:val="0"/>
          <w:numId w:val="6"/>
        </w:numPr>
        <w:bidi/>
        <w:spacing w:before="100" w:beforeAutospacing="1" w:after="100" w:afterAutospacing="1"/>
        <w:rPr>
          <w:rFonts w:cs="B Nazanin"/>
        </w:rPr>
      </w:pPr>
      <w:r w:rsidRPr="0042770A">
        <w:rPr>
          <w:rStyle w:val="Strong"/>
          <w:rFonts w:cs="B Nazanin"/>
          <w:rtl/>
        </w:rPr>
        <w:t>کاهش هزینه</w:t>
      </w:r>
      <w:r w:rsidRPr="0042770A">
        <w:rPr>
          <w:rStyle w:val="Strong"/>
          <w:rFonts w:cs="B Nazanin" w:hint="cs"/>
          <w:rtl/>
        </w:rPr>
        <w:t xml:space="preserve">: </w:t>
      </w:r>
      <w:r w:rsidRPr="0042770A">
        <w:rPr>
          <w:rFonts w:cs="B Nazanin"/>
          <w:rtl/>
        </w:rPr>
        <w:t>مدیریت</w:t>
      </w:r>
      <w:r w:rsidRPr="0042770A">
        <w:rPr>
          <w:rFonts w:cs="B Nazanin"/>
        </w:rPr>
        <w:t xml:space="preserve"> ETF</w:t>
      </w:r>
      <w:r w:rsidRPr="0042770A">
        <w:rPr>
          <w:rFonts w:cs="B Nazanin"/>
          <w:rtl/>
        </w:rPr>
        <w:t>ها معمولاً هزینه کمتری نسبت به صندوق‌های سرمایه‌گذاری سنتی دارد</w:t>
      </w:r>
      <w:r w:rsidRPr="0042770A">
        <w:rPr>
          <w:rFonts w:cs="B Nazanin"/>
        </w:rPr>
        <w:t>.</w:t>
      </w:r>
    </w:p>
    <w:p w:rsidR="0042770A" w:rsidRPr="0042770A" w:rsidRDefault="0042770A" w:rsidP="0042770A">
      <w:pPr>
        <w:numPr>
          <w:ilvl w:val="0"/>
          <w:numId w:val="6"/>
        </w:numPr>
        <w:bidi/>
        <w:spacing w:before="100" w:beforeAutospacing="1" w:after="100" w:afterAutospacing="1"/>
        <w:rPr>
          <w:rFonts w:cs="B Nazanin"/>
        </w:rPr>
      </w:pPr>
      <w:r w:rsidRPr="0042770A">
        <w:rPr>
          <w:rStyle w:val="Strong"/>
          <w:rFonts w:cs="B Nazanin"/>
          <w:rtl/>
        </w:rPr>
        <w:t>نقدشوندگی بالا</w:t>
      </w:r>
      <w:r w:rsidRPr="0042770A">
        <w:rPr>
          <w:rStyle w:val="Strong"/>
          <w:rFonts w:cs="B Nazanin" w:hint="cs"/>
          <w:rtl/>
        </w:rPr>
        <w:t xml:space="preserve"> </w:t>
      </w:r>
      <w:r w:rsidRPr="0042770A">
        <w:rPr>
          <w:rFonts w:cs="B Nazanin"/>
        </w:rPr>
        <w:t>ETF</w:t>
      </w:r>
      <w:r w:rsidRPr="0042770A">
        <w:rPr>
          <w:rFonts w:cs="B Nazanin"/>
          <w:rtl/>
        </w:rPr>
        <w:t>ها</w:t>
      </w:r>
      <w:r w:rsidRPr="0042770A">
        <w:rPr>
          <w:rFonts w:cs="B Nazanin" w:hint="cs"/>
          <w:rtl/>
        </w:rPr>
        <w:t>:</w:t>
      </w:r>
      <w:r w:rsidRPr="0042770A">
        <w:rPr>
          <w:rFonts w:cs="B Nazanin"/>
          <w:rtl/>
        </w:rPr>
        <w:t xml:space="preserve"> در بازارهای مالی به راحتی قابل خرید و فروش هستند</w:t>
      </w:r>
      <w:r w:rsidRPr="0042770A">
        <w:rPr>
          <w:rFonts w:cs="B Nazanin"/>
        </w:rPr>
        <w:t>.</w:t>
      </w:r>
    </w:p>
    <w:p w:rsidR="0042770A" w:rsidRPr="0042770A" w:rsidRDefault="0042770A" w:rsidP="0042770A">
      <w:pPr>
        <w:numPr>
          <w:ilvl w:val="0"/>
          <w:numId w:val="6"/>
        </w:numPr>
        <w:bidi/>
        <w:spacing w:before="100" w:beforeAutospacing="1" w:after="100" w:afterAutospacing="1"/>
        <w:rPr>
          <w:rFonts w:cs="B Nazanin"/>
        </w:rPr>
      </w:pPr>
      <w:r w:rsidRPr="0042770A">
        <w:rPr>
          <w:rStyle w:val="Strong"/>
          <w:rFonts w:cs="B Nazanin"/>
          <w:rtl/>
        </w:rPr>
        <w:t>انعطاف‌پذیری</w:t>
      </w:r>
      <w:r w:rsidRPr="0042770A">
        <w:rPr>
          <w:rStyle w:val="Strong"/>
          <w:rFonts w:cs="B Nazanin" w:hint="cs"/>
          <w:rtl/>
        </w:rPr>
        <w:t xml:space="preserve"> </w:t>
      </w:r>
      <w:r w:rsidRPr="0042770A">
        <w:rPr>
          <w:rFonts w:cs="B Nazanin"/>
        </w:rPr>
        <w:t>ETF</w:t>
      </w:r>
      <w:r w:rsidRPr="0042770A">
        <w:rPr>
          <w:rFonts w:cs="B Nazanin"/>
          <w:rtl/>
        </w:rPr>
        <w:t>ها</w:t>
      </w:r>
      <w:r w:rsidRPr="0042770A">
        <w:rPr>
          <w:rFonts w:cs="B Nazanin" w:hint="cs"/>
          <w:rtl/>
        </w:rPr>
        <w:t>:</w:t>
      </w:r>
      <w:r w:rsidRPr="0042770A">
        <w:rPr>
          <w:rFonts w:cs="B Nazanin"/>
          <w:rtl/>
        </w:rPr>
        <w:t xml:space="preserve"> می‌توانند شاخص‌ها، کالاها یا صنایع خاص را دنبال کنند</w:t>
      </w:r>
      <w:r w:rsidRPr="0042770A">
        <w:rPr>
          <w:rFonts w:cs="B Nazanin"/>
        </w:rPr>
        <w:t>.</w:t>
      </w:r>
    </w:p>
    <w:p w:rsidR="0042770A" w:rsidRPr="0042770A" w:rsidRDefault="0042770A" w:rsidP="0042770A">
      <w:pPr>
        <w:pStyle w:val="NormalWeb"/>
        <w:bidi/>
        <w:rPr>
          <w:rFonts w:cs="B Nazanin"/>
          <w:sz w:val="22"/>
          <w:szCs w:val="22"/>
          <w:rtl/>
        </w:rPr>
      </w:pPr>
    </w:p>
    <w:p w:rsidR="0042770A" w:rsidRPr="0042770A" w:rsidRDefault="0042770A" w:rsidP="0042770A">
      <w:pPr>
        <w:pStyle w:val="NormalWeb"/>
        <w:bidi/>
        <w:rPr>
          <w:rFonts w:cs="B Nazanin"/>
          <w:sz w:val="22"/>
          <w:szCs w:val="22"/>
          <w:rtl/>
        </w:rPr>
      </w:pPr>
    </w:p>
    <w:p w:rsidR="0042770A" w:rsidRPr="0042770A" w:rsidRDefault="0042770A" w:rsidP="0042770A">
      <w:pPr>
        <w:pStyle w:val="NormalWeb"/>
        <w:bidi/>
        <w:rPr>
          <w:rFonts w:cs="B Nazanin"/>
          <w:sz w:val="22"/>
          <w:szCs w:val="22"/>
          <w:rtl/>
        </w:rPr>
      </w:pPr>
    </w:p>
    <w:p w:rsidR="0042770A" w:rsidRDefault="0042770A" w:rsidP="0042770A">
      <w:pPr>
        <w:pStyle w:val="NormalWeb"/>
        <w:bidi/>
        <w:rPr>
          <w:rFonts w:cs="B Nazanin"/>
          <w:sz w:val="22"/>
          <w:szCs w:val="22"/>
          <w:rtl/>
        </w:rPr>
      </w:pPr>
    </w:p>
    <w:p w:rsidR="0042770A" w:rsidRPr="0042770A" w:rsidRDefault="0042770A" w:rsidP="0042770A">
      <w:pPr>
        <w:pStyle w:val="NormalWeb"/>
        <w:bidi/>
        <w:rPr>
          <w:rFonts w:cs="B Nazanin"/>
          <w:sz w:val="22"/>
          <w:szCs w:val="22"/>
        </w:rPr>
      </w:pPr>
      <w:r w:rsidRPr="0042770A">
        <w:rPr>
          <w:rFonts w:cs="B Nazanin"/>
          <w:sz w:val="22"/>
          <w:szCs w:val="22"/>
          <w:rtl/>
        </w:rPr>
        <w:lastRenderedPageBreak/>
        <w:t xml:space="preserve">در این پروژه، </w:t>
      </w:r>
      <w:r w:rsidRPr="0042770A">
        <w:rPr>
          <w:rFonts w:cs="B Nazanin"/>
          <w:sz w:val="22"/>
          <w:szCs w:val="22"/>
        </w:rPr>
        <w:t>ETF</w:t>
      </w:r>
      <w:r w:rsidRPr="0042770A">
        <w:rPr>
          <w:rFonts w:cs="B Nazanin"/>
          <w:sz w:val="22"/>
          <w:szCs w:val="22"/>
          <w:rtl/>
        </w:rPr>
        <w:t>های منتخب به دلایل زیر انتخاب شده‌اند</w:t>
      </w:r>
      <w:r w:rsidRPr="0042770A">
        <w:rPr>
          <w:rFonts w:cs="B Nazanin"/>
          <w:sz w:val="22"/>
          <w:szCs w:val="22"/>
        </w:rPr>
        <w:t>:</w:t>
      </w:r>
    </w:p>
    <w:p w:rsidR="0042770A" w:rsidRPr="0042770A" w:rsidRDefault="0042770A" w:rsidP="0042770A">
      <w:pPr>
        <w:numPr>
          <w:ilvl w:val="0"/>
          <w:numId w:val="7"/>
        </w:numPr>
        <w:spacing w:before="100" w:beforeAutospacing="1" w:after="100" w:afterAutospacing="1"/>
        <w:rPr>
          <w:rStyle w:val="Strong"/>
          <w:rFonts w:cs="B Nazanin"/>
          <w:b w:val="0"/>
          <w:bCs w:val="0"/>
        </w:rPr>
      </w:pPr>
      <w:r w:rsidRPr="0042770A">
        <w:rPr>
          <w:rStyle w:val="Strong"/>
          <w:rFonts w:cs="B Nazanin"/>
        </w:rPr>
        <w:t>VT (Index ETF):</w:t>
      </w:r>
    </w:p>
    <w:p w:rsidR="0042770A" w:rsidRPr="0042770A" w:rsidRDefault="0042770A" w:rsidP="0042770A">
      <w:pPr>
        <w:bidi/>
        <w:spacing w:before="100" w:beforeAutospacing="1" w:after="100" w:afterAutospacing="1"/>
        <w:rPr>
          <w:rFonts w:cs="B Nazanin"/>
        </w:rPr>
      </w:pPr>
      <w:r w:rsidRPr="0042770A">
        <w:rPr>
          <w:rFonts w:cs="B Nazanin"/>
          <w:rtl/>
        </w:rPr>
        <w:t>نمای کلی از عملکرد بازار جهانی را ارائه می‌دهد</w:t>
      </w:r>
      <w:r w:rsidRPr="0042770A">
        <w:rPr>
          <w:rFonts w:cs="B Nazanin"/>
        </w:rPr>
        <w:t>.</w:t>
      </w:r>
    </w:p>
    <w:p w:rsidR="0042770A" w:rsidRPr="0042770A" w:rsidRDefault="0042770A" w:rsidP="0042770A">
      <w:pPr>
        <w:numPr>
          <w:ilvl w:val="0"/>
          <w:numId w:val="7"/>
        </w:numPr>
        <w:spacing w:before="100" w:beforeAutospacing="1" w:after="100" w:afterAutospacing="1"/>
        <w:rPr>
          <w:rStyle w:val="Strong"/>
          <w:rFonts w:cs="B Nazanin"/>
          <w:b w:val="0"/>
          <w:bCs w:val="0"/>
        </w:rPr>
      </w:pPr>
      <w:r w:rsidRPr="0042770A">
        <w:rPr>
          <w:rStyle w:val="Strong"/>
          <w:rFonts w:cs="B Nazanin"/>
        </w:rPr>
        <w:t>GLD (Commodities ETF):</w:t>
      </w:r>
    </w:p>
    <w:p w:rsidR="0042770A" w:rsidRPr="0042770A" w:rsidRDefault="0042770A" w:rsidP="0042770A">
      <w:pPr>
        <w:bidi/>
        <w:spacing w:before="100" w:beforeAutospacing="1" w:after="100" w:afterAutospacing="1"/>
        <w:rPr>
          <w:rFonts w:cs="B Nazanin"/>
        </w:rPr>
      </w:pPr>
      <w:r w:rsidRPr="0042770A">
        <w:rPr>
          <w:rFonts w:cs="B Nazanin"/>
          <w:rtl/>
        </w:rPr>
        <w:t>رفتار مستقل از سهام و تأثیرگذاری بر اساس قیمت طلا را نشان می‌دهد</w:t>
      </w:r>
      <w:r w:rsidRPr="0042770A">
        <w:rPr>
          <w:rFonts w:cs="B Nazanin"/>
        </w:rPr>
        <w:t>.</w:t>
      </w:r>
    </w:p>
    <w:p w:rsidR="0042770A" w:rsidRPr="0042770A" w:rsidRDefault="0042770A" w:rsidP="0042770A">
      <w:pPr>
        <w:numPr>
          <w:ilvl w:val="0"/>
          <w:numId w:val="7"/>
        </w:numPr>
        <w:spacing w:before="100" w:beforeAutospacing="1" w:after="100" w:afterAutospacing="1"/>
        <w:rPr>
          <w:rStyle w:val="Strong"/>
          <w:rFonts w:cs="B Nazanin"/>
          <w:b w:val="0"/>
          <w:bCs w:val="0"/>
        </w:rPr>
      </w:pPr>
      <w:r w:rsidRPr="0042770A">
        <w:rPr>
          <w:rStyle w:val="Strong"/>
          <w:rFonts w:cs="B Nazanin"/>
        </w:rPr>
        <w:t>QQQ (Equity ETF):</w:t>
      </w:r>
    </w:p>
    <w:p w:rsidR="0042770A" w:rsidRPr="0042770A" w:rsidRDefault="0042770A" w:rsidP="0042770A">
      <w:pPr>
        <w:bidi/>
        <w:spacing w:before="100" w:beforeAutospacing="1" w:after="100" w:afterAutospacing="1"/>
        <w:rPr>
          <w:rFonts w:cs="B Nazanin"/>
        </w:rPr>
      </w:pPr>
      <w:r w:rsidRPr="0042770A">
        <w:rPr>
          <w:rFonts w:cs="B Nazanin"/>
          <w:rtl/>
        </w:rPr>
        <w:t>نماینده شرکت‌های فناوری است که به دلیل نوسانات و رشد بالا جذابیت ویژه‌ای دارد</w:t>
      </w:r>
      <w:r w:rsidRPr="0042770A">
        <w:rPr>
          <w:rFonts w:cs="B Nazanin"/>
        </w:rPr>
        <w:t>.</w:t>
      </w:r>
    </w:p>
    <w:p w:rsidR="0042770A" w:rsidRPr="0042770A" w:rsidRDefault="0042770A" w:rsidP="0042770A">
      <w:pPr>
        <w:pStyle w:val="NormalWeb"/>
        <w:bidi/>
        <w:rPr>
          <w:rFonts w:cs="B Nazanin"/>
          <w:sz w:val="22"/>
          <w:szCs w:val="22"/>
        </w:rPr>
      </w:pPr>
      <w:r w:rsidRPr="0042770A">
        <w:rPr>
          <w:rFonts w:cs="B Nazanin"/>
          <w:sz w:val="22"/>
          <w:szCs w:val="22"/>
          <w:rtl/>
        </w:rPr>
        <w:t>تحلیل این</w:t>
      </w:r>
      <w:r w:rsidRPr="0042770A">
        <w:rPr>
          <w:rFonts w:cs="B Nazanin"/>
          <w:sz w:val="22"/>
          <w:szCs w:val="22"/>
        </w:rPr>
        <w:t xml:space="preserve"> ETF</w:t>
      </w:r>
      <w:r w:rsidRPr="0042770A">
        <w:rPr>
          <w:rFonts w:cs="B Nazanin"/>
          <w:sz w:val="22"/>
          <w:szCs w:val="22"/>
          <w:rtl/>
        </w:rPr>
        <w:t>ها به ما کمک می‌کند تا رفتار بازار را در دسته‌های مختلف (شاخص‌ها، کالاها، و فناوری) بهتر درک کنیم</w:t>
      </w:r>
      <w:r w:rsidRPr="0042770A">
        <w:rPr>
          <w:rFonts w:cs="B Nazanin"/>
          <w:sz w:val="22"/>
          <w:szCs w:val="22"/>
        </w:rPr>
        <w:t>.</w:t>
      </w:r>
    </w:p>
    <w:p w:rsidR="006155A5" w:rsidRPr="0042770A" w:rsidRDefault="006155A5" w:rsidP="0042770A">
      <w:pPr>
        <w:rPr>
          <w:rFonts w:cs="B Nazanin"/>
        </w:rPr>
      </w:pPr>
    </w:p>
    <w:sectPr w:rsidR="006155A5" w:rsidRPr="004277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A2317E"/>
    <w:multiLevelType w:val="multilevel"/>
    <w:tmpl w:val="CB668FE2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F512526"/>
    <w:multiLevelType w:val="multilevel"/>
    <w:tmpl w:val="93EA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0B560A"/>
    <w:multiLevelType w:val="multilevel"/>
    <w:tmpl w:val="0268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00281"/>
    <w:multiLevelType w:val="multilevel"/>
    <w:tmpl w:val="8BC8D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9A622A"/>
    <w:multiLevelType w:val="multilevel"/>
    <w:tmpl w:val="BF304B0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%1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52A24FDE"/>
    <w:multiLevelType w:val="multilevel"/>
    <w:tmpl w:val="6FEE718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sz w:val="28"/>
        <w:szCs w:val="28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57034370"/>
    <w:multiLevelType w:val="multilevel"/>
    <w:tmpl w:val="CA6C3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2"/>
  </w:num>
  <w:num w:numId="5">
    <w:abstractNumId w:val="6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770A"/>
    <w:rsid w:val="001500FC"/>
    <w:rsid w:val="0042770A"/>
    <w:rsid w:val="005F04B1"/>
    <w:rsid w:val="006155A5"/>
    <w:rsid w:val="00A05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6DFDE"/>
  <w15:chartTrackingRefBased/>
  <w15:docId w15:val="{BB3C4F24-2C4B-44AE-BD59-733B25161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770A"/>
    <w:pPr>
      <w:spacing w:after="80" w:line="240" w:lineRule="auto"/>
    </w:pPr>
    <w:rPr>
      <w:rFonts w:cs="Sakkal Majalla"/>
      <w:lang w:bidi="fa-IR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2770A"/>
    <w:pPr>
      <w:pageBreakBefore/>
      <w:bidi/>
      <w:spacing w:after="0"/>
      <w:outlineLvl w:val="0"/>
    </w:pPr>
    <w:rPr>
      <w:rFonts w:ascii="B Nazanin" w:eastAsiaTheme="majorEastAsia" w:hAnsi="B Nazanin" w:cs="B Nazanin"/>
      <w:sz w:val="16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500FC"/>
    <w:pPr>
      <w:keepNext/>
      <w:keepLines/>
      <w:numPr>
        <w:numId w:val="2"/>
      </w:numPr>
      <w:bidi/>
      <w:spacing w:before="40" w:after="240"/>
      <w:ind w:hanging="360"/>
      <w:outlineLvl w:val="1"/>
    </w:pPr>
    <w:rPr>
      <w:rFonts w:ascii="B Nazanin" w:eastAsiaTheme="majorEastAsia" w:hAnsi="B Nazanin" w:cs="B Nazanin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770A"/>
    <w:pPr>
      <w:keepNext/>
      <w:keepLines/>
      <w:spacing w:before="40" w:after="0"/>
      <w:ind w:left="720" w:hanging="72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2770A"/>
    <w:pPr>
      <w:keepNext/>
      <w:keepLines/>
      <w:spacing w:before="40" w:after="0"/>
      <w:ind w:left="864" w:hanging="864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2770A"/>
    <w:pPr>
      <w:keepNext/>
      <w:keepLines/>
      <w:bidi/>
      <w:spacing w:before="200" w:after="0" w:line="276" w:lineRule="auto"/>
      <w:ind w:left="1008" w:hanging="1008"/>
      <w:outlineLvl w:val="4"/>
      <w15:collapsed/>
    </w:pPr>
    <w:rPr>
      <w:rFonts w:asciiTheme="majorHAnsi" w:eastAsiaTheme="majorEastAsia" w:hAnsiTheme="majorHAnsi" w:cs="B Nazanin"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2770A"/>
    <w:pPr>
      <w:keepNext/>
      <w:keepLines/>
      <w:spacing w:before="40" w:after="0"/>
      <w:ind w:left="1152" w:hanging="1152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2770A"/>
    <w:pPr>
      <w:keepNext/>
      <w:keepLines/>
      <w:spacing w:before="40" w:after="0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42770A"/>
    <w:pPr>
      <w:keepNext/>
      <w:keepLines/>
      <w:spacing w:before="40" w:after="0"/>
      <w:ind w:left="1440" w:hanging="14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42770A"/>
    <w:pPr>
      <w:keepNext/>
      <w:keepLines/>
      <w:spacing w:before="40" w:after="0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70A"/>
    <w:rPr>
      <w:rFonts w:ascii="B Nazanin" w:eastAsiaTheme="majorEastAsia" w:hAnsi="B Nazanin" w:cs="B Nazanin"/>
      <w:sz w:val="160"/>
      <w:szCs w:val="40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rsid w:val="001500FC"/>
    <w:rPr>
      <w:rFonts w:ascii="B Nazanin" w:eastAsiaTheme="majorEastAsia" w:hAnsi="B Nazanin" w:cs="B Nazanin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2770A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bidi="fa-IR"/>
    </w:rPr>
  </w:style>
  <w:style w:type="character" w:customStyle="1" w:styleId="Heading4Char">
    <w:name w:val="Heading 4 Char"/>
    <w:basedOn w:val="DefaultParagraphFont"/>
    <w:link w:val="Heading4"/>
    <w:uiPriority w:val="9"/>
    <w:rsid w:val="0042770A"/>
    <w:rPr>
      <w:rFonts w:asciiTheme="majorHAnsi" w:eastAsiaTheme="majorEastAsia" w:hAnsiTheme="majorHAnsi" w:cstheme="majorBidi"/>
      <w:i/>
      <w:iCs/>
      <w:color w:val="2F5496" w:themeColor="accent1" w:themeShade="BF"/>
      <w:lang w:bidi="fa-IR"/>
    </w:rPr>
  </w:style>
  <w:style w:type="character" w:customStyle="1" w:styleId="Heading5Char">
    <w:name w:val="Heading 5 Char"/>
    <w:basedOn w:val="DefaultParagraphFont"/>
    <w:link w:val="Heading5"/>
    <w:uiPriority w:val="9"/>
    <w:rsid w:val="0042770A"/>
    <w:rPr>
      <w:rFonts w:asciiTheme="majorHAnsi" w:eastAsiaTheme="majorEastAsia" w:hAnsiTheme="majorHAnsi" w:cs="B Nazanin"/>
      <w:bCs/>
      <w:sz w:val="28"/>
      <w:szCs w:val="28"/>
      <w:lang w:bidi="fa-IR"/>
    </w:rPr>
  </w:style>
  <w:style w:type="character" w:customStyle="1" w:styleId="Heading6Char">
    <w:name w:val="Heading 6 Char"/>
    <w:basedOn w:val="DefaultParagraphFont"/>
    <w:link w:val="Heading6"/>
    <w:uiPriority w:val="9"/>
    <w:rsid w:val="0042770A"/>
    <w:rPr>
      <w:rFonts w:asciiTheme="majorHAnsi" w:eastAsiaTheme="majorEastAsia" w:hAnsiTheme="majorHAnsi" w:cstheme="majorBidi"/>
      <w:color w:val="1F3763" w:themeColor="accent1" w:themeShade="7F"/>
      <w:lang w:bidi="fa-IR"/>
    </w:rPr>
  </w:style>
  <w:style w:type="character" w:customStyle="1" w:styleId="Heading7Char">
    <w:name w:val="Heading 7 Char"/>
    <w:basedOn w:val="DefaultParagraphFont"/>
    <w:link w:val="Heading7"/>
    <w:uiPriority w:val="9"/>
    <w:rsid w:val="0042770A"/>
    <w:rPr>
      <w:rFonts w:asciiTheme="majorHAnsi" w:eastAsiaTheme="majorEastAsia" w:hAnsiTheme="majorHAnsi" w:cstheme="majorBidi"/>
      <w:i/>
      <w:iCs/>
      <w:color w:val="1F3763" w:themeColor="accent1" w:themeShade="7F"/>
      <w:lang w:bidi="fa-IR"/>
    </w:rPr>
  </w:style>
  <w:style w:type="character" w:customStyle="1" w:styleId="Heading8Char">
    <w:name w:val="Heading 8 Char"/>
    <w:basedOn w:val="DefaultParagraphFont"/>
    <w:link w:val="Heading8"/>
    <w:uiPriority w:val="9"/>
    <w:rsid w:val="0042770A"/>
    <w:rPr>
      <w:rFonts w:asciiTheme="majorHAnsi" w:eastAsiaTheme="majorEastAsia" w:hAnsiTheme="majorHAnsi" w:cstheme="majorBidi"/>
      <w:color w:val="272727" w:themeColor="text1" w:themeTint="D8"/>
      <w:sz w:val="21"/>
      <w:szCs w:val="21"/>
      <w:lang w:bidi="fa-IR"/>
    </w:rPr>
  </w:style>
  <w:style w:type="character" w:customStyle="1" w:styleId="Heading9Char">
    <w:name w:val="Heading 9 Char"/>
    <w:basedOn w:val="DefaultParagraphFont"/>
    <w:link w:val="Heading9"/>
    <w:uiPriority w:val="9"/>
    <w:rsid w:val="0042770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bidi="fa-IR"/>
    </w:rPr>
  </w:style>
  <w:style w:type="character" w:styleId="Strong">
    <w:name w:val="Strong"/>
    <w:basedOn w:val="DefaultParagraphFont"/>
    <w:uiPriority w:val="22"/>
    <w:qFormat/>
    <w:rsid w:val="0042770A"/>
    <w:rPr>
      <w:b/>
      <w:bCs/>
    </w:rPr>
  </w:style>
  <w:style w:type="paragraph" w:styleId="NormalWeb">
    <w:name w:val="Normal (Web)"/>
    <w:basedOn w:val="Normal"/>
    <w:uiPriority w:val="99"/>
    <w:unhideWhenUsed/>
    <w:rsid w:val="0042770A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263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Niusha Ygn</dc:creator>
  <cp:keywords/>
  <dc:description/>
  <cp:lastModifiedBy>Niusha Ygn</cp:lastModifiedBy>
  <cp:revision>1</cp:revision>
  <dcterms:created xsi:type="dcterms:W3CDTF">2024-11-23T05:51:00Z</dcterms:created>
  <dcterms:modified xsi:type="dcterms:W3CDTF">2024-11-23T05:52:00Z</dcterms:modified>
</cp:coreProperties>
</file>