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缺陷密度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定义:每千行代码的缺陷数，缺陷密度=1000*缺陷个数/代码行数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缺陷管理工具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缺陷的生命周期：新建--》分配--》修复--》重开--》关闭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4B9C0"/>
    <w:multiLevelType w:val="singleLevel"/>
    <w:tmpl w:val="9914B9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24B82"/>
    <w:rsid w:val="47070040"/>
    <w:rsid w:val="4D2270DE"/>
    <w:rsid w:val="4FA13A64"/>
    <w:rsid w:val="6F0A5526"/>
    <w:rsid w:val="7712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2020-07-15T13:03:00Z</dcterms:created>
  <dc:creator>pc</dc:creator>
  <cp:lastModifiedBy>sin-</cp:lastModifiedBy>
  <dcterms:modified xsi:type="dcterms:W3CDTF">2020-07-16T15:16:14Z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