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旅游吃货</w:t>
      </w:r>
      <w:r>
        <w:rPr>
          <w:rFonts w:hint="eastAsia"/>
          <w:sz w:val="28"/>
          <w:szCs w:val="28"/>
        </w:rPr>
        <w:t>网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赵一贺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市拥有</w:t>
      </w:r>
      <w:r>
        <w:rPr>
          <w:rFonts w:hint="eastAsia"/>
          <w:sz w:val="28"/>
          <w:szCs w:val="28"/>
          <w:lang w:val="en-US" w:eastAsia="zh-CN"/>
        </w:rPr>
        <w:t>大批外来游客，他们都想要吃当地的特色食物，但是仅靠现存的网上平台，并不能找到真正正宗的美食；当时有很多老手艺人，都有着祖辈留下来的手艺，但是由于对互联网不精通，并不能拓宽销售渠道。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  <w:lang w:val="en-US" w:eastAsia="zh-CN"/>
        </w:rPr>
        <w:t>连接当地特色美食店铺与外来旅游游客的网络平台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  <w:lang w:val="en-US" w:eastAsia="zh-CN"/>
        </w:rPr>
        <w:t>外来游客提供最真实最具特色的美食推荐</w:t>
      </w:r>
      <w:r>
        <w:rPr>
          <w:rFonts w:hint="eastAsia"/>
          <w:sz w:val="28"/>
          <w:szCs w:val="28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游客</w:t>
      </w:r>
      <w:r>
        <w:rPr>
          <w:rFonts w:hint="eastAsia"/>
          <w:sz w:val="28"/>
          <w:szCs w:val="28"/>
        </w:rPr>
        <w:t>采购：货物查询及浏览、下单、结账、评价、个人中心；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．9月:组建核心团队和合作模式、确定产品定位和第一版产品范围；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．1-3月：产品进入贝塔测试阶段（吸引尽可能广泛的商家和</w:t>
      </w:r>
      <w:r>
        <w:rPr>
          <w:rFonts w:hint="eastAsia"/>
          <w:sz w:val="28"/>
          <w:szCs w:val="28"/>
          <w:lang w:val="en-US" w:eastAsia="zh-CN"/>
        </w:rPr>
        <w:t>游客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1BC24274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37</TotalTime>
  <ScaleCrop>false</ScaleCrop>
  <LinksUpToDate>false</LinksUpToDate>
  <CharactersWithSpaces>618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Administrator</cp:lastModifiedBy>
  <dcterms:modified xsi:type="dcterms:W3CDTF">2019-03-22T02:19:13Z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