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定位：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为外来游客提供最具特色的当地美食推荐，使游客能够更加深切的体会当地的文化。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商业机会：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旅游风景区在旺季会有大量的游客 ，消费群体足够多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一些特色老店，美食具备当地特色且物美价廉，会给游客带来很好的美食体验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商业模式：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店铺广告及店铺推荐竞价排名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可以推荐一些特色周边赚取广告费用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75FD2"/>
    <w:multiLevelType w:val="singleLevel"/>
    <w:tmpl w:val="1BC75FD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3B3DE9D"/>
    <w:multiLevelType w:val="singleLevel"/>
    <w:tmpl w:val="43B3DE9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736A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2019-03-15T02:12:02Z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