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72628" w14:textId="79E25DDD" w:rsidR="00B1275E" w:rsidRDefault="00B1275E">
      <w:pPr>
        <w:rPr>
          <w:rFonts w:ascii="Arial" w:hAnsi="Arial" w:cs="Arial" w:hint="eastAsia"/>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10D14D93" w14:textId="2A72BC4C" w:rsidR="001F38C2" w:rsidRDefault="001F38C2">
      <w:pPr>
        <w:rPr>
          <w:rFonts w:ascii="Arial" w:hAnsi="Arial" w:cs="Arial" w:hint="eastAsia"/>
          <w:color w:val="222222"/>
          <w:sz w:val="19"/>
          <w:szCs w:val="19"/>
          <w:shd w:val="clear" w:color="auto" w:fill="FFFFFF"/>
        </w:rPr>
      </w:pPr>
      <w:r>
        <w:rPr>
          <w:rFonts w:ascii="Arial" w:hAnsi="Arial" w:cs="Arial"/>
          <w:color w:val="222222"/>
          <w:sz w:val="19"/>
          <w:szCs w:val="19"/>
          <w:shd w:val="clear" w:color="auto" w:fill="FFFFFF"/>
        </w:rPr>
        <w:t>E</w:t>
      </w:r>
      <w:r>
        <w:rPr>
          <w:rFonts w:ascii="Arial" w:hAnsi="Arial" w:cs="Arial" w:hint="eastAsia"/>
          <w:color w:val="222222"/>
          <w:sz w:val="19"/>
          <w:szCs w:val="19"/>
          <w:shd w:val="clear" w:color="auto" w:fill="FFFFFF"/>
        </w:rPr>
        <w:t>xtend</w:t>
      </w:r>
      <w:r>
        <w:rPr>
          <w:rFonts w:ascii="Arial" w:hAnsi="Arial" w:cs="Arial"/>
          <w:color w:val="222222"/>
          <w:sz w:val="19"/>
          <w:szCs w:val="19"/>
          <w:shd w:val="clear" w:color="auto" w:fill="FFFFFF"/>
        </w:rPr>
        <w:t xml:space="preserve"> </w:t>
      </w:r>
      <w:r w:rsidR="00BA7CFC">
        <w:rPr>
          <w:rFonts w:ascii="Arial" w:hAnsi="Arial" w:cs="Arial" w:hint="eastAsia"/>
          <w:color w:val="222222"/>
          <w:sz w:val="19"/>
          <w:szCs w:val="19"/>
          <w:shd w:val="clear" w:color="auto" w:fill="FFFFFF"/>
        </w:rPr>
        <w:t>这个</w:t>
      </w:r>
      <w:r w:rsidR="00BA7CFC">
        <w:rPr>
          <w:rFonts w:ascii="Arial" w:hAnsi="Arial" w:cs="Arial" w:hint="eastAsia"/>
          <w:color w:val="222222"/>
          <w:sz w:val="19"/>
          <w:szCs w:val="19"/>
          <w:shd w:val="clear" w:color="auto" w:fill="FFFFFF"/>
        </w:rPr>
        <w:t>work</w:t>
      </w:r>
      <w:bookmarkStart w:id="0" w:name="_GoBack"/>
      <w:bookmarkEnd w:id="0"/>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CDAF315" w14:textId="77777777" w:rsidR="008F72ED" w:rsidRDefault="008F72ED" w:rsidP="00512824">
      <w:pPr>
        <w:rPr>
          <w:rFonts w:ascii="Arial" w:hAnsi="Arial" w:cs="Arial"/>
          <w:color w:val="FF0000"/>
          <w:sz w:val="19"/>
          <w:szCs w:val="19"/>
          <w:shd w:val="clear" w:color="auto" w:fill="FFFFFF"/>
        </w:rPr>
      </w:pPr>
    </w:p>
    <w:p w14:paraId="36AC3DA1" w14:textId="1A837F4A" w:rsidR="008F72ED" w:rsidRDefault="008F72ED"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回复里说</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w:t>
      </w:r>
      <w:r w:rsidR="002B4CE7" w:rsidRPr="002B4CE7">
        <w:rPr>
          <w:rFonts w:ascii="Arial" w:hAnsi="Arial" w:cs="Arial"/>
          <w:color w:val="FF0000"/>
          <w:sz w:val="19"/>
          <w:szCs w:val="19"/>
          <w:shd w:val="clear" w:color="auto" w:fill="FFFFFF"/>
        </w:rPr>
        <w:lastRenderedPageBreak/>
        <w:t>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w:t>
      </w:r>
      <w:r w:rsidR="00F81AC4">
        <w:rPr>
          <w:rFonts w:ascii="Arial" w:hAnsi="Arial" w:cs="Arial"/>
          <w:color w:val="FF0000"/>
          <w:sz w:val="19"/>
          <w:szCs w:val="19"/>
          <w:shd w:val="clear" w:color="auto" w:fill="FFFFFF"/>
        </w:rPr>
        <w:lastRenderedPageBreak/>
        <w:t xml:space="preserve">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75312B91"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126342">
        <w:rPr>
          <w:rFonts w:ascii="Arial" w:hAnsi="Arial" w:cs="Arial"/>
          <w:color w:val="FF0000"/>
          <w:sz w:val="19"/>
          <w:szCs w:val="19"/>
          <w:shd w:val="clear" w:color="auto" w:fill="FFFFFF"/>
        </w:rPr>
        <w:t>pictured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126342">
        <w:rPr>
          <w:rFonts w:ascii="Arial" w:hAnsi="Arial" w:cs="Arial"/>
          <w:color w:val="FF0000"/>
          <w:sz w:val="19"/>
          <w:szCs w:val="19"/>
          <w:shd w:val="clear" w:color="auto" w:fill="FFFFFF"/>
        </w:rPr>
        <w:t xml:space="preserve"> for some sub-figures that is hard to read (</w:t>
      </w:r>
      <w:r w:rsidR="00F54F0A">
        <w:rPr>
          <w:rFonts w:ascii="Arial" w:hAnsi="Arial" w:cs="Arial"/>
          <w:color w:val="FF0000"/>
          <w:sz w:val="19"/>
          <w:szCs w:val="19"/>
          <w:shd w:val="clear" w:color="auto" w:fill="FFFFFF"/>
        </w:rPr>
        <w:t xml:space="preserve"> Fig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126342">
        <w:rPr>
          <w:rFonts w:ascii="Arial" w:hAnsi="Arial" w:cs="Arial"/>
          <w:color w:val="FF0000"/>
          <w:sz w:val="19"/>
          <w:szCs w:val="19"/>
          <w:shd w:val="clear" w:color="auto" w:fill="FFFFFF"/>
        </w:rPr>
        <w:t xml:space="preserve">), </w:t>
      </w:r>
      <w:r w:rsidR="00B8533D">
        <w:rPr>
          <w:rFonts w:ascii="Arial" w:hAnsi="Arial" w:cs="Arial"/>
          <w:color w:val="FF0000"/>
          <w:sz w:val="19"/>
          <w:szCs w:val="19"/>
          <w:shd w:val="clear" w:color="auto" w:fill="FFFFFF"/>
        </w:rPr>
        <w:t xml:space="preserve"> we offer other views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lastRenderedPageBreak/>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lastRenderedPageBreak/>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28BFA2CA"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7E0075">
        <w:rPr>
          <w:rFonts w:ascii="Arial" w:hAnsi="Arial" w:cs="Arial"/>
          <w:color w:val="FF0000"/>
          <w:sz w:val="19"/>
          <w:szCs w:val="19"/>
          <w:shd w:val="clear" w:color="auto" w:fill="FFFFFF"/>
        </w:rPr>
        <w:t>most of</w:t>
      </w:r>
      <w:r w:rsidR="00D10047">
        <w:rPr>
          <w:rFonts w:ascii="Arial" w:hAnsi="Arial" w:cs="Arial"/>
          <w:color w:val="FF0000"/>
          <w:sz w:val="19"/>
          <w:szCs w:val="19"/>
          <w:shd w:val="clear" w:color="auto" w:fill="FFFFFF"/>
        </w:rPr>
        <w:t xml:space="preserve">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C068F87"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w:t>
      </w:r>
      <w:r w:rsidR="00A23F3E">
        <w:rPr>
          <w:rFonts w:ascii="Arial" w:hAnsi="Arial" w:cs="Arial"/>
          <w:color w:val="FF0000"/>
          <w:sz w:val="19"/>
          <w:szCs w:val="19"/>
          <w:shd w:val="clear" w:color="auto" w:fill="FFFFFF"/>
        </w:rPr>
        <w:t>.2</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6A1FAC90"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w:t>
      </w:r>
      <w:r w:rsidR="00222F15">
        <w:rPr>
          <w:rFonts w:ascii="Arial" w:hAnsi="Arial" w:cs="Arial"/>
          <w:color w:val="FF0000"/>
          <w:sz w:val="19"/>
          <w:szCs w:val="19"/>
          <w:shd w:val="clear" w:color="auto" w:fill="FFFFFF"/>
        </w:rPr>
        <w:lastRenderedPageBreak/>
        <w:t xml:space="preserve">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 xml:space="preserve">which is the set where all test cases </w:t>
      </w:r>
      <w:r>
        <w:rPr>
          <w:rFonts w:ascii="Arial" w:hAnsi="Arial" w:cs="Arial"/>
          <w:color w:val="222222"/>
          <w:sz w:val="19"/>
          <w:szCs w:val="19"/>
          <w:shd w:val="clear" w:color="auto" w:fill="FFFFFF"/>
        </w:rPr>
        <w:lastRenderedPageBreak/>
        <w:t>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75B83F9A"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w:t>
      </w:r>
      <w:r w:rsidR="007167DB">
        <w:rPr>
          <w:rFonts w:ascii="Arial" w:hAnsi="Arial" w:cs="Arial"/>
          <w:color w:val="FF0000"/>
          <w:sz w:val="19"/>
          <w:szCs w:val="19"/>
          <w:shd w:val="clear" w:color="auto" w:fill="FFFFFF"/>
        </w:rPr>
        <w:lastRenderedPageBreak/>
        <w:t xml:space="preserve">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a4"/>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6C5E2B31"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C747E8">
        <w:rPr>
          <w:rFonts w:ascii="Arial" w:hAnsi="Arial" w:cs="Arial"/>
          <w:color w:val="FF0000"/>
          <w:sz w:val="19"/>
          <w:szCs w:val="19"/>
          <w:shd w:val="clear" w:color="auto" w:fill="FFFFFF"/>
        </w:rPr>
        <w:t xml:space="preserve"> up to 15</w:t>
      </w:r>
      <w:r w:rsidR="00F6487A">
        <w:rPr>
          <w:rFonts w:ascii="Arial" w:hAnsi="Arial" w:cs="Arial"/>
          <w:color w:val="FF0000"/>
          <w:sz w:val="19"/>
          <w:szCs w:val="19"/>
          <w:shd w:val="clear" w:color="auto" w:fill="FFFFFF"/>
        </w:rPr>
        <w:t xml:space="preserve">, but we </w:t>
      </w:r>
      <w:r w:rsidR="001E1D0D">
        <w:rPr>
          <w:rFonts w:ascii="Arial" w:hAnsi="Arial" w:cs="Arial"/>
          <w:color w:val="FF0000"/>
          <w:sz w:val="19"/>
          <w:szCs w:val="19"/>
          <w:shd w:val="clear" w:color="auto" w:fill="FFFFFF"/>
        </w:rPr>
        <w:t>somehow write it to be 30</w:t>
      </w:r>
      <w:r w:rsidR="00666091">
        <w:rPr>
          <w:rFonts w:ascii="Arial" w:hAnsi="Arial" w:cs="Arial"/>
          <w:color w:val="FF0000"/>
          <w:sz w:val="19"/>
          <w:szCs w:val="19"/>
          <w:shd w:val="clear" w:color="auto" w:fill="FFFFFF"/>
        </w:rPr>
        <w:t xml:space="preserve">.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w:t>
      </w:r>
      <w:r w:rsidR="00C747E8">
        <w:rPr>
          <w:rFonts w:ascii="Arial" w:hAnsi="Arial" w:cs="Arial"/>
          <w:color w:val="FF0000"/>
          <w:sz w:val="19"/>
          <w:szCs w:val="19"/>
          <w:shd w:val="clear" w:color="auto" w:fill="FFFFFF"/>
        </w:rPr>
        <w:t>up</w:t>
      </w:r>
      <w:r w:rsidR="006866D2">
        <w:rPr>
          <w:rFonts w:ascii="Arial" w:hAnsi="Arial" w:cs="Arial"/>
          <w:color w:val="FF0000"/>
          <w:sz w:val="19"/>
          <w:szCs w:val="19"/>
          <w:shd w:val="clear" w:color="auto" w:fill="FFFFFF"/>
        </w:rPr>
        <w:t xml:space="preserve">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w:t>
      </w:r>
      <w:r w:rsidR="00FF28EC">
        <w:rPr>
          <w:rFonts w:ascii="Arial" w:hAnsi="Arial" w:cs="Arial"/>
          <w:color w:val="FF0000"/>
          <w:sz w:val="19"/>
          <w:szCs w:val="19"/>
          <w:shd w:val="clear" w:color="auto" w:fill="FFFFFF"/>
        </w:rPr>
        <w:t>As suggested, we have</w:t>
      </w:r>
      <w:r w:rsidR="00145EEB">
        <w:rPr>
          <w:rFonts w:ascii="Arial" w:hAnsi="Arial" w:cs="Arial"/>
          <w:color w:val="FF0000"/>
          <w:sz w:val="19"/>
          <w:szCs w:val="19"/>
          <w:shd w:val="clear" w:color="auto" w:fill="FFFFFF"/>
        </w:rPr>
        <w:t xml:space="preserve"> re-phrase</w:t>
      </w:r>
      <w:r w:rsidR="00FB0968">
        <w:rPr>
          <w:rFonts w:ascii="Arial" w:hAnsi="Arial" w:cs="Arial"/>
          <w:color w:val="FF0000"/>
          <w:sz w:val="19"/>
          <w:szCs w:val="19"/>
          <w:shd w:val="clear" w:color="auto" w:fill="FFFFFF"/>
        </w:rPr>
        <w:t xml:space="preserve"> it</w:t>
      </w:r>
      <w:r w:rsidR="00145EEB">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617336E6"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lastRenderedPageBreak/>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failure-</w:t>
      </w:r>
      <w:r w:rsidR="0010634F">
        <w:rPr>
          <w:rFonts w:ascii="Arial" w:hAnsi="Arial" w:cs="Arial"/>
          <w:color w:val="FF0000"/>
          <w:sz w:val="19"/>
          <w:szCs w:val="19"/>
          <w:shd w:val="clear" w:color="auto" w:fill="FFFFFF"/>
        </w:rPr>
        <w:lastRenderedPageBreak/>
        <w:t xml:space="preserv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lastRenderedPageBreak/>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a4"/>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CF3BC" w14:textId="77777777" w:rsidR="001F289B" w:rsidRDefault="001F289B" w:rsidP="00E33D7B">
      <w:r>
        <w:separator/>
      </w:r>
    </w:p>
  </w:endnote>
  <w:endnote w:type="continuationSeparator" w:id="0">
    <w:p w14:paraId="7C14EE7C" w14:textId="77777777" w:rsidR="001F289B" w:rsidRDefault="001F289B"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2F9D4" w14:textId="77777777" w:rsidR="001F289B" w:rsidRDefault="001F289B" w:rsidP="00E33D7B">
      <w:r>
        <w:separator/>
      </w:r>
    </w:p>
  </w:footnote>
  <w:footnote w:type="continuationSeparator" w:id="0">
    <w:p w14:paraId="4085E9B7" w14:textId="77777777" w:rsidR="001F289B" w:rsidRDefault="001F289B" w:rsidP="00E3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45EE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430"/>
    <w:rsid w:val="001D1BAF"/>
    <w:rsid w:val="001D1EAA"/>
    <w:rsid w:val="001D53D7"/>
    <w:rsid w:val="001D54D1"/>
    <w:rsid w:val="001D563D"/>
    <w:rsid w:val="001D7613"/>
    <w:rsid w:val="001E0214"/>
    <w:rsid w:val="001E1D0D"/>
    <w:rsid w:val="001E1D0E"/>
    <w:rsid w:val="001E2532"/>
    <w:rsid w:val="001E4270"/>
    <w:rsid w:val="001E568C"/>
    <w:rsid w:val="001E6D4D"/>
    <w:rsid w:val="001F0CDB"/>
    <w:rsid w:val="001F1A0A"/>
    <w:rsid w:val="001F289B"/>
    <w:rsid w:val="001F2904"/>
    <w:rsid w:val="001F38C2"/>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0359"/>
    <w:rsid w:val="00241CE4"/>
    <w:rsid w:val="00241D57"/>
    <w:rsid w:val="00242A19"/>
    <w:rsid w:val="00242F6A"/>
    <w:rsid w:val="00244D04"/>
    <w:rsid w:val="00245C2A"/>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0E8C"/>
    <w:rsid w:val="002711B1"/>
    <w:rsid w:val="002720A5"/>
    <w:rsid w:val="00272564"/>
    <w:rsid w:val="002726A0"/>
    <w:rsid w:val="0027553E"/>
    <w:rsid w:val="00276E51"/>
    <w:rsid w:val="00277734"/>
    <w:rsid w:val="002803B2"/>
    <w:rsid w:val="00281216"/>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229F"/>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1759"/>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5ED1"/>
    <w:rsid w:val="00616A45"/>
    <w:rsid w:val="00617250"/>
    <w:rsid w:val="0062003D"/>
    <w:rsid w:val="00621601"/>
    <w:rsid w:val="006233D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97F39"/>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4ED"/>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B6E81"/>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075"/>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B0F"/>
    <w:rsid w:val="00814E28"/>
    <w:rsid w:val="00814FBC"/>
    <w:rsid w:val="00816129"/>
    <w:rsid w:val="0081764E"/>
    <w:rsid w:val="008204FB"/>
    <w:rsid w:val="00820895"/>
    <w:rsid w:val="008208FD"/>
    <w:rsid w:val="00821FC6"/>
    <w:rsid w:val="008229CA"/>
    <w:rsid w:val="0082333C"/>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1C29"/>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8F72ED"/>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3F3E"/>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5CCA"/>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A7CFC"/>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BF7DD4"/>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47E8"/>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1DD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887"/>
    <w:rsid w:val="00D42AF0"/>
    <w:rsid w:val="00D4301D"/>
    <w:rsid w:val="00D43363"/>
    <w:rsid w:val="00D43F45"/>
    <w:rsid w:val="00D44413"/>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20F1A"/>
    <w:rsid w:val="00E20FC1"/>
    <w:rsid w:val="00E225A5"/>
    <w:rsid w:val="00E23EA7"/>
    <w:rsid w:val="00E25023"/>
    <w:rsid w:val="00E25252"/>
    <w:rsid w:val="00E25453"/>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47E"/>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4"/>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4F0A"/>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0968"/>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28EC"/>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1345"/>
  </w:style>
  <w:style w:type="character" w:styleId="a3">
    <w:name w:val="Hyperlink"/>
    <w:basedOn w:val="a0"/>
    <w:uiPriority w:val="99"/>
    <w:semiHidden/>
    <w:unhideWhenUsed/>
    <w:rsid w:val="00FC1345"/>
    <w:rPr>
      <w:color w:val="0000FF"/>
      <w:u w:val="single"/>
    </w:rPr>
  </w:style>
  <w:style w:type="table" w:styleId="a4">
    <w:name w:val="Table Grid"/>
    <w:basedOn w:val="a1"/>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3D7B"/>
    <w:rPr>
      <w:sz w:val="18"/>
      <w:szCs w:val="18"/>
    </w:rPr>
  </w:style>
  <w:style w:type="paragraph" w:styleId="a6">
    <w:name w:val="footer"/>
    <w:basedOn w:val="a"/>
    <w:link w:val="Char0"/>
    <w:uiPriority w:val="99"/>
    <w:unhideWhenUsed/>
    <w:rsid w:val="00E33D7B"/>
    <w:pPr>
      <w:tabs>
        <w:tab w:val="center" w:pos="4153"/>
        <w:tab w:val="right" w:pos="8306"/>
      </w:tabs>
      <w:snapToGrid w:val="0"/>
      <w:jc w:val="left"/>
    </w:pPr>
    <w:rPr>
      <w:sz w:val="18"/>
      <w:szCs w:val="18"/>
    </w:rPr>
  </w:style>
  <w:style w:type="character" w:customStyle="1" w:styleId="Char0">
    <w:name w:val="页脚 Char"/>
    <w:basedOn w:val="a0"/>
    <w:link w:val="a6"/>
    <w:uiPriority w:val="99"/>
    <w:rsid w:val="00E33D7B"/>
    <w:rPr>
      <w:sz w:val="18"/>
      <w:szCs w:val="18"/>
    </w:rPr>
  </w:style>
  <w:style w:type="character" w:styleId="a7">
    <w:name w:val="annotation reference"/>
    <w:basedOn w:val="a0"/>
    <w:uiPriority w:val="99"/>
    <w:semiHidden/>
    <w:unhideWhenUsed/>
    <w:rsid w:val="00E33D7B"/>
    <w:rPr>
      <w:sz w:val="21"/>
      <w:szCs w:val="21"/>
    </w:rPr>
  </w:style>
  <w:style w:type="paragraph" w:styleId="a8">
    <w:name w:val="annotation text"/>
    <w:basedOn w:val="a"/>
    <w:link w:val="Char1"/>
    <w:uiPriority w:val="99"/>
    <w:semiHidden/>
    <w:unhideWhenUsed/>
    <w:rsid w:val="00E33D7B"/>
    <w:pPr>
      <w:jc w:val="left"/>
    </w:pPr>
  </w:style>
  <w:style w:type="character" w:customStyle="1" w:styleId="Char1">
    <w:name w:val="批注文字 Char"/>
    <w:basedOn w:val="a0"/>
    <w:link w:val="a8"/>
    <w:uiPriority w:val="99"/>
    <w:semiHidden/>
    <w:rsid w:val="00E33D7B"/>
  </w:style>
  <w:style w:type="paragraph" w:styleId="a9">
    <w:name w:val="annotation subject"/>
    <w:basedOn w:val="a8"/>
    <w:next w:val="a8"/>
    <w:link w:val="Char2"/>
    <w:uiPriority w:val="99"/>
    <w:semiHidden/>
    <w:unhideWhenUsed/>
    <w:rsid w:val="00E33D7B"/>
    <w:rPr>
      <w:b/>
      <w:bCs/>
    </w:rPr>
  </w:style>
  <w:style w:type="character" w:customStyle="1" w:styleId="Char2">
    <w:name w:val="批注主题 Char"/>
    <w:basedOn w:val="Char1"/>
    <w:link w:val="a9"/>
    <w:uiPriority w:val="99"/>
    <w:semiHidden/>
    <w:rsid w:val="00E33D7B"/>
    <w:rPr>
      <w:b/>
      <w:bCs/>
    </w:rPr>
  </w:style>
  <w:style w:type="paragraph" w:styleId="aa">
    <w:name w:val="Balloon Text"/>
    <w:basedOn w:val="a"/>
    <w:link w:val="Char3"/>
    <w:uiPriority w:val="99"/>
    <w:semiHidden/>
    <w:unhideWhenUsed/>
    <w:rsid w:val="00E33D7B"/>
    <w:rPr>
      <w:sz w:val="18"/>
      <w:szCs w:val="18"/>
    </w:rPr>
  </w:style>
  <w:style w:type="character" w:customStyle="1" w:styleId="Char3">
    <w:name w:val="批注框文本 Char"/>
    <w:basedOn w:val="a0"/>
    <w:link w:val="aa"/>
    <w:uiPriority w:val="99"/>
    <w:semiHidden/>
    <w:rsid w:val="00E33D7B"/>
    <w:rPr>
      <w:sz w:val="18"/>
      <w:szCs w:val="18"/>
    </w:rPr>
  </w:style>
  <w:style w:type="paragraph" w:styleId="ab">
    <w:name w:val="List Paragraph"/>
    <w:basedOn w:val="a"/>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3DD7-A7A8-41BD-8042-DD483ADB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12504</TotalTime>
  <Pages>23</Pages>
  <Words>8156</Words>
  <Characters>46491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629</cp:revision>
  <dcterms:created xsi:type="dcterms:W3CDTF">2015-08-29T17:59:00Z</dcterms:created>
  <dcterms:modified xsi:type="dcterms:W3CDTF">2015-12-18T17:53:00Z</dcterms:modified>
</cp:coreProperties>
</file>