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70B2">
      <w:pPr>
        <w:spacing w:before="40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3059430" cy="871855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天津大学校名标识" title="天津大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>
      <w:pPr>
        <w:pStyle w:val="172"/>
        <w:widowControl/>
      </w:pPr>
      <w:r>
        <w:t>《计算机网络实践》课程报告</w:t>
      </w:r>
    </w:p>
    <w:p w14:paraId="56D5A9B6">
      <w:pPr>
        <w:pStyle w:val="32"/>
        <w:widowControl/>
      </w:pPr>
      <w:r>
        <w:t>TJU_TCP：TCP在应用层的设计与实现</w:t>
      </w:r>
    </w:p>
    <w:p w14:paraId="5DDC7E49">
      <w:pPr>
        <w:spacing w:before="6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24"/>
        </w:rPr>
        <w:t xml:space="preserve">2026 </w:t>
      </w:r>
      <w:r>
        <w:rPr>
          <w:rFonts w:hint="eastAsia" w:ascii="宋体" w:hAnsi="宋体" w:eastAsia="宋体"/>
          <w:color w:val="666666"/>
          <w:sz w:val="24"/>
          <w:lang w:eastAsia="zh-CN"/>
        </w:rPr>
        <w:t>年</w:t>
      </w:r>
    </w:p>
    <w:p w14:paraId="6EE5A82F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1223645" cy="1217295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天津大学校徽" title="天津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3E10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3024244171</w:t>
            </w:r>
          </w:p>
        </w:tc>
      </w:tr>
      <w:tr w14:paraId="3C67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>
            <w:pPr>
              <w:spacing w:after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牛泽钰</w:t>
            </w:r>
          </w:p>
        </w:tc>
      </w:tr>
      <w:tr w14:paraId="1CFD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计算机科学与技术学院</w:t>
            </w:r>
          </w:p>
        </w:tc>
      </w:tr>
      <w:tr w14:paraId="367D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>
            <w:pPr>
              <w:spacing w:after="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计算机科学与技术</w:t>
            </w:r>
          </w:p>
        </w:tc>
      </w:tr>
      <w:tr w14:paraId="22E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>202</w:t>
            </w:r>
            <w:r>
              <w:rPr>
                <w:rFonts w:hint="eastAsia" w:ascii="宋体" w:hAnsi="宋体" w:eastAsia="宋体"/>
                <w:sz w:val="22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22"/>
              </w:rPr>
              <w:t>级</w:t>
            </w:r>
          </w:p>
        </w:tc>
      </w:tr>
      <w:tr w14:paraId="5A3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>
            <w:pPr>
              <w:spacing w:after="0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赵增华</w:t>
            </w:r>
          </w:p>
        </w:tc>
      </w:tr>
      <w:tr w14:paraId="2B64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"https://github.com/niuzeyu666/netproject"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137"/>
                <w:rFonts w:ascii="宋体" w:hAnsi="宋体" w:eastAsia="宋体" w:cs="宋体"/>
                <w:sz w:val="24"/>
                <w:szCs w:val="24"/>
              </w:rPr>
              <w:t>niuzeyu666/netproject (github.com)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</w:tbl>
    <w:p w14:paraId="57081815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  <w:sz w:val="22"/>
        </w:rPr>
        <w:t>提交日期：2026年09月06日</w:t>
      </w:r>
    </w:p>
    <w:p w14:paraId="6C90BB10">
      <w:pPr>
        <w:pStyle w:val="3"/>
      </w:pPr>
      <w:r>
        <w:t>填写说明与阶段提交索引</w:t>
      </w:r>
    </w:p>
    <w:p w14:paraId="0765421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正文应以设计、实现和可复现实验为主，禁止大段粘贴源代码。关键机制宜使用架构图、FSM、流程图、伪代码、日志、抓包或trace说明。</w:t>
      </w:r>
    </w:p>
    <w:p w14:paraId="7A8D9AAC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图名置于图下方，表名置于表上方；图表、日志与实验数据必须能够追溯到本人代码、Git提交和原始数据。</w:t>
      </w:r>
    </w:p>
    <w:p w14:paraId="2573C161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基础Reno的慢启动、拥塞避免及丢包后窗口降低属于必做；完整快速恢复、NewReno、SACK/RACK和CUBIC仅属于挑战任务。</w:t>
      </w:r>
    </w:p>
    <w:p w14:paraId="64CE7AAE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AI可以辅助分析、设计、实现、测试和写作，但关键结论必须经RFC、源码定位、编译运行、测试、日志、抓包或trace验证。</w:t>
      </w:r>
    </w:p>
    <w:p w14:paraId="60455A3F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源代码、原始数据和绘图脚本单独提交；报告正文只引用关键片段、文件名、函数名和证据位置。</w:t>
      </w:r>
    </w:p>
    <w:tbl>
      <w:tblPr>
        <w:tblStyle w:val="3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562"/>
        <w:gridCol w:w="3123"/>
        <w:gridCol w:w="1299"/>
        <w:gridCol w:w="1874"/>
      </w:tblGrid>
      <w:tr w14:paraId="289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5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8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1714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713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提交时间</w:t>
            </w:r>
          </w:p>
        </w:tc>
        <w:tc>
          <w:tcPr>
            <w:tcW w:w="1028" w:type="pct"/>
            <w:shd w:val="clear" w:color="auto" w:fill="8A2D1F"/>
          </w:tcPr>
          <w:p w14:paraId="7930EA47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7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当前完成说明</w:t>
            </w:r>
          </w:p>
        </w:tc>
      </w:tr>
      <w:tr w14:paraId="52B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第二至第四部分；附录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，</w:t>
            </w:r>
            <w:r>
              <w:rPr>
                <w:rFonts w:ascii="宋体" w:hAnsi="宋体" w:eastAsia="宋体"/>
                <w:sz w:val="17"/>
                <w:lang w:eastAsia="zh-CN"/>
              </w:rPr>
              <w:t>AI记录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第1周周末</w:t>
            </w:r>
          </w:p>
        </w:tc>
        <w:tc>
          <w:tcPr>
            <w:tcW w:w="1028" w:type="pct"/>
          </w:tcPr>
          <w:p w14:paraId="4D506E63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  <w:r>
              <w:t>已完成：环境搭建（Vagrant双虚拟机配置验证）、基线运行（编译通过+UDP通信验证）、框架代码架构分析（5个源文件+4个头文件）、协议总体设计（报文格式/状态机/窗口/并发/定时器）、第一阶段实验报告撰写</w:t>
            </w:r>
          </w:p>
        </w:tc>
      </w:tr>
      <w:tr w14:paraId="035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第2周周末</w:t>
            </w:r>
          </w:p>
        </w:tc>
        <w:tc>
          <w:tcPr>
            <w:tcW w:w="1028" w:type="pct"/>
          </w:tcPr>
          <w:p w14:paraId="3A6DA088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B7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1028" w:type="pct"/>
          </w:tcPr>
          <w:p w14:paraId="11CA4C55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64B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>
            <w:pPr>
              <w:spacing w:after="0" w:line="276" w:lineRule="auto"/>
              <w:rPr>
                <w:rFonts w:ascii="宋体" w:hAnsi="宋体" w:eastAsia="宋体"/>
                <w:sz w:val="17"/>
                <w:lang w:eastAsia="zh-CN"/>
              </w:rPr>
            </w:pPr>
            <w:r>
              <w:rPr>
                <w:rFonts w:ascii="宋体" w:hAnsi="宋体" w:eastAsia="宋体"/>
                <w:sz w:val="17"/>
              </w:rPr>
              <w:t>挑战任务</w:t>
            </w:r>
          </w:p>
          <w:p w14:paraId="3D11992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（选做）</w:t>
            </w:r>
          </w:p>
        </w:tc>
        <w:tc>
          <w:tcPr>
            <w:tcW w:w="8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171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713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1028" w:type="pct"/>
          </w:tcPr>
          <w:p w14:paraId="413461DC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</w:tbl>
    <w:p w14:paraId="1F7304D5">
      <w:pPr>
        <w:spacing w:after="20"/>
        <w:rPr>
          <w:rFonts w:ascii="宋体" w:hAnsi="宋体" w:eastAsia="宋体"/>
        </w:rPr>
      </w:pPr>
    </w:p>
    <w:p w14:paraId="1A8D3327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提交前自查</w:t>
      </w:r>
    </w:p>
    <w:p w14:paraId="35F0157E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设计—实现—测试逐项对应；□ 图表可追溯；□ Git版本明确；</w:t>
      </w:r>
    </w:p>
    <w:p w14:paraId="567550B3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AI记录真实且包含人工处理与验证；□ 未上传或泄露受限源码、隐藏测试、账号或密钥；</w:t>
      </w:r>
    </w:p>
    <w:p w14:paraId="6DA5B944">
      <w:pPr>
        <w:pStyle w:val="20"/>
        <w:widowControl/>
        <w:numPr>
          <w:ilvl w:val="0"/>
          <w:numId w:val="3"/>
        </w:numPr>
        <w:ind w:left="454" w:hanging="198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□ 能够在答辩中解释、定位、修改和补测全部提交内容。</w:t>
      </w:r>
    </w:p>
    <w:p w14:paraId="09C16888">
      <w:pPr>
        <w:pStyle w:val="3"/>
        <w:pageBreakBefore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报告摘要</w:t>
      </w:r>
    </w:p>
    <w:p w14:paraId="5BD3E26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【填写提示】第三阶段完成，建议300—500字。概括问题、TJU_TCP的教学简化范围、主要设计与实现、基础Reno必做内容、测试条件、主要结果和局限性。不要在摘要中声称实现了未完成的内容。</w:t>
      </w:r>
    </w:p>
    <w:p w14:paraId="4DF3F2BE">
      <w:pPr>
        <w:pStyle w:val="20"/>
        <w:widowControl/>
        <w:ind w:left="0" w:leftChars="0" w:firstLine="0" w:firstLineChars="0"/>
        <w:rPr>
          <w:rStyle w:val="170"/>
          <w:rFonts w:hint="eastAsia" w:eastAsia="宋体"/>
          <w:lang w:eastAsia="zh-CN"/>
        </w:rPr>
      </w:pPr>
    </w:p>
    <w:p w14:paraId="6AA25233">
      <w:pPr>
        <w:pStyle w:val="20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70"/>
        </w:rPr>
        <w:t>关键词：</w:t>
      </w:r>
      <w:r>
        <w:rPr>
          <w:rFonts w:ascii="Times New Roman" w:hAnsi="Times New Roman" w:eastAsia="宋体" w:cs="Times New Roman"/>
          <w:sz w:val="24"/>
          <w:szCs w:val="24"/>
        </w:rPr>
        <w:t>TJU_TCP；可靠数据传输；流量控制；基础Reno；AI辅助开发（学生可调整）</w:t>
      </w:r>
    </w:p>
    <w:p w14:paraId="03BC2C80">
      <w:pPr>
        <w:rPr>
          <w:rFonts w:ascii="宋体" w:hAnsi="宋体" w:eastAsia="宋体"/>
          <w:lang w:eastAsia="zh-CN"/>
        </w:rPr>
      </w:pPr>
    </w:p>
    <w:p w14:paraId="62DA354C">
      <w:pPr>
        <w:rPr>
          <w:rFonts w:ascii="宋体" w:hAnsi="宋体" w:eastAsia="宋体"/>
          <w:lang w:eastAsia="zh-CN"/>
        </w:rPr>
      </w:pPr>
    </w:p>
    <w:p w14:paraId="63F3F2E6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任务分析与标准依据（第一阶段）</w:t>
      </w:r>
    </w:p>
    <w:p w14:paraId="20BA3EC5">
      <w:pPr>
        <w:pStyle w:val="4"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标准依据</w:t>
      </w:r>
    </w:p>
    <w:p w14:paraId="20C3848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本项目必做功能的标准依据为 RFC 9293、RFC 6298 和 RFC 5681。由于 TJU_TCP 是教学简化版本，在标准 TCP 的基础上做了多处裁剪，以下逐项比较两者差异：</w:t>
      </w:r>
    </w:p>
    <w:p w14:paraId="099A9A3F">
      <w:pPr>
        <w:pStyle w:val="5"/>
        <w:widowControl/>
        <w:shd w:val="clear" w:color="auto" w:fill="F3F3F3"/>
      </w:pPr>
    </w:p>
    <w:p w14:paraId="380A7B24">
      <w:pPr>
        <w:pStyle w:val="20"/>
        <w:widowControl/>
        <w:numPr>
          <w:ilvl w:val="0"/>
          <w:numId w:val="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RFC 9293（TCP 基本规范）与本项目的差异：</w:t>
      </w:r>
    </w:p>
    <w:p w14:paraId="6DB4160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报文头：RFC 9293 定义标准 TCP 头（20 字节基础+可变选项），包含 Source Port、Destination Port、Sequence Number、Acknowledgment Number、Data Offset、Reserved、Control Bits（URG/ACK/PSH/RST/SYN/FIN）、Window、Checksum、Urgent Pointer、Options。本项目使用自定义 20 字节固定头，用 hlen/plen 代替 Data Offset，flags 仅 1 字节（仅 SYN/ACK/FIN），无 Checksum、Urgent Pointer、Options 和 Padding 字段。</w:t>
      </w:r>
    </w:p>
    <w:p w14:paraId="3EA721F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连接管理：RFC 9293 要求完整的 11 状态 FSM，支持同时打开、同时关闭、半关闭、TIME_WAIT 等。本项目要求实现完整状态机和三次握手/四次挥手，但教学简化为单连接模型，不要求同时打开场景。</w:t>
      </w:r>
    </w:p>
    <w:p w14:paraId="75A32F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可靠传输：RFC 9293 要求序号、累计确认、重传、失序重组、重复数据抑制。本项目全部要求实现，但不要求 URG 紧急数据和 PSH 推送功能。</w:t>
      </w:r>
    </w:p>
    <w:p w14:paraId="7E7A45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流量控制：RFC 9293 定义 16 位 Window 字段和滑动窗口机制。本项目用 advertised_window 字段实现相同功能，要求实现零窗口及零窗口探测恢复，但不要求窗口缩放选项（Window Scale）和 SWS（Silly Window Syndrome）避免的完整实现。</w:t>
      </w:r>
    </w:p>
    <w:p w14:paraId="4047B9FF">
      <w:pPr>
        <w:pStyle w:val="5"/>
        <w:widowControl/>
        <w:numPr>
          <w:ilvl w:val="0"/>
          <w:numId w:val="9"/>
        </w:numPr>
        <w:shd w:val="clear" w:color="auto" w:fill="F3F3F3"/>
        <w:topLinePunct w:val="0"/>
        <w:ind w:left="0" w:leftChars="0" w:firstLine="480" w:firstLineChars="0"/>
      </w:pPr>
      <w:r>
        <w:t>- 校验和：RFC 9293 要求 TCP 校验和（覆盖伪首部+TCP头+数据）。本项目省略 TCP 层校验和，数据完整性依赖 UDP 层校验和和应用层重传机制。</w:t>
      </w:r>
    </w:p>
    <w:p w14:paraId="66158EA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0BEDB6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（2）RFC 6298（RTT 估计与 RTO 计算）与本项目的差异：</w:t>
      </w:r>
    </w:p>
    <w:p w14:paraId="4491B8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6298 定义了完整的 SRTT/RTTVAR 平滑估计算法、RTO 初始值（1 秒）、最小 RTO（1 秒）、时钟粒度、指数退避和 Karn 算法。本项目要求全部实现这些机制。</w:t>
      </w:r>
    </w:p>
    <w:p w14:paraId="5D24D07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差异：RFC 6298 建议 RTO 上限至少 60 秒，本项目教学实现可设为 60 秒；RFC 6298 的时钟粒度 G在真实系统中由内核定时器决定（通常 1ms~100ms），本项目使用独立定时器线程，粒度可设为 100ms。</w:t>
      </w:r>
    </w:p>
    <w:p w14:paraId="2A5AE9C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本项目不要求实现时间戳选项（RFC 7323），因此 RTT 测量仅基于报文发送时间和 ACK 到达时间的差值。</w:t>
      </w:r>
    </w:p>
    <w:p w14:paraId="0002530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1B2586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（3）RFC 5681（TCP 拥塞控制）与本项目的差异：</w:t>
      </w:r>
    </w:p>
    <w:p w14:paraId="6EBAD1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5698 定义了慢启动（Slow Start）、拥塞避免（Congestion Avoidance）、快速重传（Fast Retransmit）和快速恢复（Fast Recovery）四个机制。本项目必做边界为：慢启动、拥塞避免、RTO 超时或三次重复 ACK 后的窗口减小。</w:t>
      </w:r>
    </w:p>
    <w:p w14:paraId="7D9A12C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完整快速恢复（Fast Recovery）不属于必做内容，属于挑战任务。本项目在三次重复 ACK 场景下，可简化为：ssthresh = max(FlightSize/2, 2×SMSS)，cwnd = ssthresh，直接进入拥塞避免，不实现快速恢复阶段的 cwnd 膨胀。</w:t>
      </w:r>
    </w:p>
    <w:p w14:paraId="12E54BA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RFC 5681 定义的 SMSS（Sender Maximum Segment Size）在真实 TCP 中由 MSS 选项协商，本项目教学简化为固定值 MAX_DLEN = 1375 字节。</w:t>
      </w:r>
    </w:p>
    <w:p w14:paraId="6ABB79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本项目不要求实现 Appropriate Byte Counting（ABC，RFC 3465），慢启动阶段每个 ACK 增加 cwnd 时按 SMSS 计算。</w:t>
      </w:r>
    </w:p>
    <w:p w14:paraId="4E922F7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6877AC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（4）挑战任务相关标准（RFC 2018 SACK、RFC 6582 NewReno、RFC 6675 SACK 丢包恢复、RFC 8985 RACK-TLP、RFC 9438 CUBIC）：本项目第一阶段未选做挑战任务，不展开这些标准。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948"/>
        <w:gridCol w:w="1701"/>
      </w:tblGrid>
      <w:tr w14:paraId="2863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标准/课程要求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本次实践要求完成的</w:t>
            </w:r>
            <w:r>
              <w:rPr>
                <w:rFonts w:ascii="宋体" w:hAnsi="宋体" w:eastAsia="宋体"/>
                <w:b/>
                <w:color w:val="FFFFFF"/>
                <w:sz w:val="17"/>
                <w:lang w:eastAsia="zh-CN"/>
              </w:rPr>
              <w:t>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两者差异简要说明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RFC相应</w:t>
            </w:r>
            <w:r>
              <w:rPr>
                <w:rFonts w:ascii="宋体" w:hAnsi="宋体" w:eastAsia="宋体"/>
                <w:b/>
                <w:color w:val="FFFFFF"/>
                <w:sz w:val="17"/>
              </w:rPr>
              <w:t>章节</w:t>
            </w:r>
          </w:p>
        </w:tc>
      </w:tr>
      <w:tr w14:paraId="4644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9293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TCP基本规范：连接管理（三次握手/四次挥手/11状态FSM）、可靠传输（序号/累计确认/重传/失序重组）、流量控制（滑动窗口/16位Window）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差异1：自定义20字节头，无Checksum/Urgent Pointer/Options，flags仅SYN/ACK/FIN；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差异2：单连接模型，不要求同时打开；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差异3：不实现URG/PSH/RST；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差异4：无窗口缩放选项，advertised_window直接使用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第3节（报文格式）、第5节（连接管理/状态机）、第6节（可靠传输/流量控制）</w:t>
            </w:r>
          </w:p>
        </w:tc>
      </w:tr>
      <w:tr w14:paraId="0957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6298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RTT估计与RTO计算：SRTT/RTTVAR平滑估计、RTO初始1秒/最小1秒、指数退避、Karn算法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差异1：不使用时间戳选项，RTT基于发送时间和ACK到达时间测量；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差异2：定时器粒度G=100ms（独立线程实现），RTO上限60秒；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其余机制（SRTT/RTTVAR公式、指数退避、Karn算法）均按RFC实现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第2节（RTT/RTO计算）、第5节（重传定时器）</w:t>
            </w:r>
          </w:p>
        </w:tc>
      </w:tr>
      <w:tr w14:paraId="5A66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5681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TCP拥塞控制：慢启动、拥塞避免、快速重传、快速恢复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必做边界：慢启动+拥塞避免+RTO超时/三次重复ACK后的窗口减小；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差异1：完整快速恢复为挑战任务，必做中三次重复ACK后cwnd=ssthresh直接进入拥塞避免；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差异2：SMSS固定为MAX_DLEN=1375字节，无MSS协商；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差异3：不实现ABC（Appropriate Byte Counting）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第3节（慢启动/拥塞避免）、第4节（丢包后窗口变化）</w:t>
            </w:r>
          </w:p>
        </w:tc>
      </w:tr>
    </w:tbl>
    <w:p w14:paraId="375AAF3E">
      <w:pPr>
        <w:spacing w:after="20"/>
        <w:rPr>
          <w:rFonts w:ascii="宋体" w:hAnsi="宋体" w:eastAsia="宋体"/>
          <w:lang w:eastAsia="zh-CN"/>
        </w:rPr>
      </w:pPr>
    </w:p>
    <w:p w14:paraId="2D019E30">
      <w:pPr>
        <w:pStyle w:val="4"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需求追踪矩阵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573"/>
        <w:gridCol w:w="1276"/>
        <w:gridCol w:w="2366"/>
        <w:gridCol w:w="2014"/>
      </w:tblGrid>
      <w:tr w14:paraId="373D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ID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报告对应</w:t>
            </w:r>
            <w:r>
              <w:rPr>
                <w:rFonts w:ascii="宋体" w:hAnsi="宋体" w:eastAsia="宋体"/>
                <w:b/>
                <w:color w:val="FFFFFF"/>
                <w:sz w:val="16"/>
              </w:rPr>
              <w:t>章节</w:t>
            </w:r>
          </w:p>
        </w:tc>
        <w:tc>
          <w:tcPr>
            <w:tcW w:w="236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20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测试/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结果</w:t>
            </w:r>
          </w:p>
        </w:tc>
      </w:tr>
      <w:tr w14:paraId="37EF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R1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连接建立与关闭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5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D37E1">
            <w:pPr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tju_tcp.c: tju_connect(), tju_accept(), tju_close(), tju_handle_packet()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5677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第二阶段：三次握手/四次挥手抓包日志、状态转换trace</w:t>
            </w:r>
          </w:p>
        </w:tc>
      </w:tr>
      <w:tr w14:paraId="1CC8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R2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可靠数据传输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A763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tju_tcp.c: tju_send(), tju_recv(), tju_handle_packet(); 发送/接收缓冲区、重传队列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7049B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第二阶段：数据完整性校验(md5)、丢包重传测试日志</w:t>
            </w:r>
          </w:p>
        </w:tc>
      </w:tr>
      <w:tr w14:paraId="5E75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7799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R3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41557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7485F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037D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tju_tcp.c: 滑动窗口管理、advertised_window处理、零窗口探测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ABF9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第二阶段：窗口约束测试、零窗口恢复测试</w:t>
            </w:r>
          </w:p>
        </w:tc>
      </w:tr>
      <w:tr w14:paraId="558E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96619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R4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AA4F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基础Reno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0AA8D6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7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FBF94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tju_tcp.c: cwnd/ssthresh管理、慢启动/拥塞避免状态机、丢包响应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6E2F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第三阶段：cwnd变化trace、拥塞控制行为图表</w:t>
            </w:r>
          </w:p>
        </w:tc>
      </w:tr>
      <w:tr w14:paraId="342C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R5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性能评价与复现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8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测试脚本、数据采集与绘图脚本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第三阶段：吞吐率/重传率原始数据、性能对比图表</w:t>
            </w:r>
          </w:p>
        </w:tc>
      </w:tr>
    </w:tbl>
    <w:p w14:paraId="27E70E6B">
      <w:pPr>
        <w:spacing w:after="20"/>
        <w:rPr>
          <w:rFonts w:ascii="宋体" w:hAnsi="宋体" w:eastAsia="宋体"/>
          <w:lang w:eastAsia="zh-CN"/>
        </w:rPr>
      </w:pPr>
    </w:p>
    <w:p w14:paraId="6620EAFF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已有编程框架的代码架构分析（第一阶段）</w:t>
      </w:r>
    </w:p>
    <w:p w14:paraId="17E42775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环境搭建与基线运行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854"/>
      </w:tblGrid>
      <w:tr w14:paraId="2122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38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实际配置/版本</w:t>
            </w:r>
          </w:p>
        </w:tc>
      </w:tr>
      <w:tr w14:paraId="3C1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操作系统/镜像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Windows 11 宿主机 + Vagrant 2.4.9 + VirtualBox 7.2.0；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Guest: Ubuntu（自定义box ubuntu/netproj），双虚拟机：client(172.17.0.2)、server(172.17.0.3）；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虚拟机当前状态：poweroff（环境已配置完成，可随时vagrant up启动）</w:t>
            </w:r>
          </w:p>
        </w:tc>
      </w:tr>
      <w:tr w14:paraId="28F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编译器及依赖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gcc（Ubuntu默认版本）；编译参数：-pthread -g -ggdb -DDEBUG -I./inc；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依赖：pthread线程库、标准C库、arpa/inet.h网络字节序函数；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构建工具：GNU Make</w:t>
            </w:r>
          </w:p>
        </w:tc>
      </w:tr>
      <w:tr w14:paraId="09D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网络配置、日志工具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VirtualBox内部网络intnet 15441；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tcset enp0s8 --rate 100Mbps --delay 20ms（带宽100Mbps，单向延迟20ms）；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后端UDP端口20218；抓包工具：tcpdump；日志：printf输出+DEBUG宏；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网络配置由Vagrantfile的provision脚本自动执行</w:t>
            </w:r>
          </w:p>
        </w:tc>
      </w:tr>
    </w:tbl>
    <w:p w14:paraId="382E4079">
      <w:pPr>
        <w:spacing w:after="20"/>
        <w:rPr>
          <w:rFonts w:ascii="宋体" w:hAnsi="宋体" w:eastAsia="宋体"/>
          <w:lang w:eastAsia="zh-CN"/>
        </w:rPr>
      </w:pPr>
    </w:p>
    <w:p w14:paraId="737B3A52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基线程序运行验证：在 client 和 server 虚拟机中分别执行 make all 编译，然后分别运行 ./server 和 ./client。观察到服务端和客户端可通过 UDP 交换数据（'hello world' 和 'hello tju'），printf 日志输出正常。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【截图位置：此处插入基线程序运行成功的终端截图，包括编译输出和 client/server 运行日志】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说明：基线版本中 tju_connect/tju_accept 直接设置 ESTABLISHED 状态（无三次握手），tju_send 直接构造 UDP 报文发送（seq 硬编码 464，无 ACK），tju_handle_packet 仅将数据追加到接收缓冲区。基线运行成功仅验证了 UDP 通信链路和框架编译环境，TCP 协议逻辑需在第二、三阶段实现。</w:t>
      </w:r>
    </w:p>
    <w:p w14:paraId="6AB78C8B">
      <w:pPr>
        <w:spacing w:after="2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drawing>
          <wp:inline distT="0" distB="0" distL="114300" distR="114300">
            <wp:extent cx="3882390" cy="1616075"/>
            <wp:effectExtent l="0" t="0" r="3810" b="14605"/>
            <wp:docPr id="3" name="图片 3" descr="18079839b4b7adf1f8ce90408864f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8079839b4b7adf1f8ce90408864f9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4383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项目结构、模块功能与修改限制</w:t>
      </w:r>
    </w:p>
    <w:p w14:paraId="1166E577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【项目目录结构】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tju_tcp/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Makefile              # 构建脚本，编译生成server和client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inc/                  # 头文件目录（4个文件）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global.h          # 全局常量、数据结构定义（tju_tcp_t、窗口、地址、状态宏、并发原语）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kernel.h          # 仿真内核层接口声明（onTCPPocket、sendToLayer3、startSimulation、哈希表）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tju_packet.h      # 报文构造与解析接口（create_packet、get_*字段解析函数）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└── tju_tcp.h         # TCP socket API接口声明（tju_socket/connect/send/recv/close等9个函数）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├── src/                  # 源文件目录（5个文件）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client.c          # 客户端入口：startSimulation→tju_socket→tju_connect→tju_send→tju_recv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server.c          # 服务端入口：startSimulation→tju_socket→tju_bind→tju_listen→tju_accept→tju_send→tju_recv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kernel.c          # 仿真内核：UDP收发线程、socket哈希表查找、报文分发（sendToLayer3不可修改）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├── tju_packet.c      # 报文处理：20字节头构造/解析、网络字节序转换、报文与字节流互转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│   └── tju_tcp.c         # TCP协议实现（主要修改文件）：socket API、状态机、缓冲区、可靠传输、拥塞控制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└── build/                # 编译产物目录（*.o）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【模块功能与修改边界】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（1）kernel.c（仿真内核层，sendToLayer3不可修改）：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startSimulation()：初始化 listen_socks[32] 和 established_socks[32] 两个全局哈希表，创建 UDP socket 绑定 20218 端口，启动 receive_thread 后台线程。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receive_thread()：后台死循环，先用 MSG_PEEK 窥探前 20 字节头部获取 plen，再循环 recvfrom 接收完整报文，调用 onTCPPocket() 分发。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onTCPPocket()：根据 hostname 判断 local_ip/remote_ip，用四元组 cal_hash 计算哈希值，先查 established_socks 再查 listen_socks，找到后调用 tju_handle_packet()，找不到则丢弃。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sendToLayer3()：【不可修改】通过 UDP sendto 将报文发到对端 20218 端口，检查包长不超过 1400。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cal_hash()：简单求和取模哈希，(local_ip+local_port+remote_ip+remote_port)%32。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修改边界：sendToLayer3 绝对不可修改；其余函数一般不需修改，如需调整哈希表大小或接收逻辑需谨慎。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（2）tju_packet.c（报文处理层，一般不需修改）：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create_packet()/create_packet_buf()：构造 tju_packet_t 或可发送字节流。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header_in_char()：将 20 字节头按网络字节序（htons/htonl）序列化为字节流。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get_src/get_dst/get_seq/get_ack/get_hlen/get_plen/get_flags/get_advertised_window/get_ext()：从字节流按偏移量解析各字段，自动转换为主机字节序（ntohs/ntohl）。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free_packet()：释放报文内存（含 data 字段）。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修改边界：报文格式由课程规定，这些函数一般不需修改；如需扩展报文头字段需同步修改 global.h 和 tju_packet.h。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（3）tju_tcp.c（TCP协议实现层，主要修改文件）：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tju_socket()：已实现。分配 tju_tcp_t，初始化 state=CLOSED、send_lock/recv_lock 互斥锁、wait_cond 条件变量，发送/接收缓冲区置空，窗口指针置空。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tju_bind()：已实现。仅记录 bind_addr。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tju_listen()：已实现。state=LISTEN，注册到 listen_socks 表。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tju_accept()：骨架实现。当前硬编码远端地址(172.17.0.2:5678)、直接设 ESTABLISHED、注册到哈希表。【需修改】应在 tju_handle_packet 中完成三次握手后创建新连接，accept 通过条件变量阻塞等待已完成连接队列。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tju_connect()：骨架实现。当前硬编码本地地址(172.17.0.2:5678)、直接设 ESTABLISHED。【需修改】应发送 SYN，进入 SYN_SENT，阻塞等待 SYN+ACK，收到后发送 ACK 并进入 ESTABLISHED。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tju_send()：骨架实现。当前 seq 硬编码 464、ack=0、直接调用 sendToLayer3 发送。【需修改】应实现分段、序号管理、发送缓冲区、滑动窗口约束、重传队列管理。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tju_recv()：半实现。当前有缓冲区管理和 recv_lock，但使用忙等 while(sock-&gt;received_len&lt;=0) 阻塞（CPU 100%），未使用 wait_cond 条件变量。【需修改】改为 pthread_cond_wait 阻塞，处理失序重组和重复数据抑制。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tju_handle_packet()：骨架实现。当前仅将数据追加到 received_buf，无状态机、无 ACK 处理、无窗口更新。【需修改】应实现完整状态机，根据 state 和 flags 处理连接建立/关闭、ACK 确认、数据交付、重复/失序处理。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tju_close()：空实现。【需修改】应实现四次挥手、TIME_WAIT、资源释放。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修改边界：这是主要修改文件，可新增辅助函数（重传定时器线程、窗口管理、状态机处理等），可扩展 global.h 中的数据结构，但不可修改函数签名（tju_tcp.h 中定义的 API）。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（4）client.c / server.c（应用层入口，不需修改）：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调用 startSimulation() 启动仿真环境，然后按 TCP API 顺序调用，演示基本通信流程。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修改边界：测试程序入口，一般不需修改；如需自定义测试场景可修改，但提交时应恢复默认测试程序。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（5）Makefile（构建脚本，一般不需修改）：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编译规则：gcc -pthread -g -ggdb -DDEBUG -I./inc，生成 server 和 client。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修改边界：一般不需修改；如需新增源文件（如 timer.c）需在 OBJS 中添加。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【启动入口与构建过程】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构建：在 /vagrant/tju_tcp 目录执行 make clean &amp;&amp; make all，编译生成 server 和 client 两个可执行文件。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启动顺序：先在 server 虚拟机执行 ./server（监听 172.17.0.3:1234），再在 client 虚拟机执行 ./client（连接 172.17.0.3:1234）。两个程序都首先调用 startSimulation() 初始化 UDP 仿真环境和后台接收线程。</w:t>
      </w:r>
    </w:p>
    <w:p w14:paraId="3152863B">
      <w:pPr>
        <w:spacing w:after="20"/>
        <w:rPr>
          <w:rFonts w:ascii="宋体" w:hAnsi="宋体" w:eastAsia="宋体"/>
          <w:lang w:eastAsia="zh-CN"/>
        </w:rPr>
      </w:pPr>
    </w:p>
    <w:p w14:paraId="337DB6C9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规定接口、调用关系与数据流</w:t>
      </w:r>
    </w:p>
    <w:p w14:paraId="78DA0B7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【主要函数调用关系与数据流图】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客户端流程：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main(client.c)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startSimulation() [kernel.c]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初始化 listen_socks[] / established_socks[] 全局哈希表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创建 UDP socket 绑定 20218 端口 (SO_REUSEADDR)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pthread_create → receive_thread() [后台线程]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循环: recvfrom(MSG_PEEK)读头部 → get_plen获取总长 → 循环recvfrom接收完整报文 → onTCPPocket(pkt)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├─ cal_hash(local_ip, local_port, remote_ip, remote_port)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├─ 查 established_socks[hash] → tju_handle_packet(sock, 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     └─ 查 listen_socks[hash] → tju_handle_packet(sock, pkt)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tju_socket() → 创建 tju_tcp_t, state=CLOSED, 初始化锁和条件变量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tju_connect(sock, target_addr) [第二阶段实现三次握手]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设置 established_remote_addr / established_local_addr(172.17.0.2:5678)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构造 SYN 报文(seq=ISN, flags=SYN) → sendToLayer3() → UDP sendto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state=SYN_SENT, pthread_cond_wait 阻塞等待 SYN+ACK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收到 SYN+ACK (receive_thread→onTCPPocket→tju_handle_packet)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构造 ACK 报文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state=ESTABLISHED, pthread_cond_signal 唤醒 connect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tju_send(sock, data, len) [第二阶段实现可靠传输]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pthread_mutex_lock(send_lock), 数据追加到 sending_buf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按 min(cwnd,rwnd)-FlightSize 窗口大小分段构造数据报文(seq递增, flags=ACK)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sendToLayer3() → UDP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报文加入重传队列, 记录发送时间, 更新 nextseq 和 FlightSize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tju_recv(sock, buf, len)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pthread_mutex_lock(recv_lock)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while(received_len&lt;=0) pthread_cond_wait(&amp;wait_cond, &amp;recv_lock)  // 阻塞等待数据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从 received_buf 拷贝数据到 buffer, 更新 received_len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pthread_mutex_unlock(recv_lock), 返回读取长度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服务端流程：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main(server.c)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startSimulation() [同客户端]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tju_socket() → state=CLOSED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tju_bind(sock, bind_addr=172.17.0.3:1234)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tju_listen(sock) → state=LISTEN, 注册到 listen_socks[hash]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tju_accept(listen_sock) [第二阶段实现]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├─ pthread_cond_wait 阻塞等待已完成连接队列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└─ 收到 SYN (receive_thread→onTCPPocket→tju_handle_packet on listen_sock)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创建新 tju_tcp_t, state=SYN_RECV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├─ 构造 SYN+ACK(seq=服务端ISN, ack=客户端ISN+1)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         └─ 收到客户端 ACK → state=ESTABLISHED, 加入已完成队列, 唤醒 accept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└─ tju_send / tju_recv [同客户端逻辑]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【控制报文与数据报文路径】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（1）控制报文（SYN/SYN+ACK/ACK/FIN/FIN+ACK）：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发送路径：tju_connect/tju_accept/tju_close/tju_handle_packet → create_packet_buf() → sendToLayer3() → UDP sendto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接收路径：网络 → UDP recvfrom(receive_thread) → onTCPPocket() → cal_hash() → 查哈希表 → tju_handle_packet() → 状态机处理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（2）数据报文（flags=NO_FLAG 或 ACK，携带数据）：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发送路径：tju_send() → 分段 → create_packet_buf(seq, data, flags=ACK, adv_window=本端接收窗口) → sendToLayer3() → UDP → 网络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接收路径：网络 → UDP recvfrom → onTCPPocket() → tju_handle_packet() → 校验seq → 放入接收缓冲区/失序队列 → pthread_cond_signal 唤醒 tju_recv → 构造 ACK(ack=expect_seq, adv_window=剩余窗口) → sendToLayer3()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【规定接口之间的关系】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（1）tju_socket 是所有操作的前提，返回的 tju_tcp_t* 贯穿 bind/listen/connect/accept/send/recv/close。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（2）tju_bind 仅服务端调用，记录监听地址；tju_listen 将 socket 注册到内核监听哈希表。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（3）tju_accept（服务端）和 tju_connect（客户端）是连接建立的两个端点，通过三次握手协同；两者都依赖 tju_handle_packet 在后台线程中处理对端响应，通过条件变量实现阻塞等待。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（4）tju_send 和 tju_recv 在 ESTABLISHED 状态下使用，分别操作发送缓冲区和接收缓冲区；tju_handle_packet 负责将收到的数据放入接收缓冲区、处理 ACK 确认更新发送窗口和重传队列。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（5）tju_close 发起四次挥手，同样依赖 tju_handle_packet 处理对端的 FIN 和 ACK，通过定时器实现 TIME_WAIT。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（6）startSimulation 是全局初始化，必须在任何 tju_* 函数之前调用，创建 UDP 收发环境和后台接收线程。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（7）sendToLayer3 是底层发送接口，所有 TCP 报文（控制+数据）最终都通过它发送到 UDP；onTCPPocket 是底层接收回调，所有收到的 TCP 报文都通过它分发给 tju_handle_packet。</w:t>
      </w:r>
    </w:p>
    <w:p w14:paraId="5B41A075">
      <w:pPr>
        <w:rPr>
          <w:rFonts w:ascii="宋体" w:hAnsi="宋体" w:eastAsia="宋体"/>
          <w:lang w:eastAsia="zh-CN"/>
        </w:rPr>
      </w:pPr>
    </w:p>
    <w:p w14:paraId="5FF6DB40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关键数据结构、并发与定时机制</w:t>
      </w:r>
    </w:p>
    <w:p w14:paraId="5E185C2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【关键数据结构分析】</w:t>
      </w:r>
    </w:p>
    <w:p w14:paraId="056402E4">
      <w:pPr>
        <w:pStyle w:val="5"/>
        <w:widowControl/>
        <w:shd w:val="clear" w:color="auto" w:fill="F3F3F3"/>
      </w:pPr>
    </w:p>
    <w:p w14:paraId="5A1CF0A6">
      <w:pPr>
        <w:pStyle w:val="20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tju_tcp_t（核心 TCP socket 结构体，global.h:98-117）：</w:t>
      </w:r>
    </w:p>
    <w:p w14:paraId="514CA9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state(int)：TCP 状态，取值 CLOSED(0)/LISTEN(1)/SYN_SENT(2)/SYN_RECV(3)/ESTABLISHED(4)/FIN_WAIT_1(5)/FIN_WAIT_2(6)/CLOSE_WAIT(7)/CLOSING(8)/LAST_ACK(9)/TIME_WAIT(10)，共 11 个状态。</w:t>
      </w:r>
    </w:p>
    <w:p w14:paraId="054EC0C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bind_addr(tju_sock_addr)：bind/listen 时的本地 IP 和端口（仅服务端使用）。</w:t>
      </w:r>
    </w:p>
    <w:p w14:paraId="5BFF6A8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established_local_addr / established_remote_addr(tju_sock_addr)：连接建立后的本地和对端 IP/端口，用于构造报文源/目的端口和计算四元组哈希。</w:t>
      </w:r>
    </w:p>
    <w:p w14:paraId="62A7206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send_lock(pthread_mutex_t)：发送缓冲区锁，保护 sending_buf/sending_len 和发送窗口状态。</w:t>
      </w:r>
    </w:p>
    <w:p w14:paraId="1B34813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sending_buf(char*) / sending_len(int)：发送数据缓冲区指针和长度，当前框架中 tju_send 未使用（直接发送），需在实现中用于暂存待发送和已发送未确认的数据。</w:t>
      </w:r>
    </w:p>
    <w:p w14:paraId="7F6B582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recv_lock(pthread_mutex_t)：接收缓冲区锁，保护 received_buf/received_len 和接收窗口状态。</w:t>
      </w:r>
    </w:p>
    <w:p w14:paraId="5A259D7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received_buf(char*) / received_len(int)：接收数据缓冲区，tju_handle_packet 将收到的数据追加到此，tju_recv 从此读取。当前为简单线性缓冲区，需扩展为支持失序重组的结构。</w:t>
      </w:r>
    </w:p>
    <w:p w14:paraId="7087C6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wait_cond(pthread_cond_t)：条件变量，用于 tju_recv 阻塞等待数据到达。当前已初始化但完全未使用（tju_recv 用忙等 while 循环），需改为 pthread_cond_wait/pthread_cond_signal。</w:t>
      </w:r>
    </w:p>
    <w:p w14:paraId="45F52125">
      <w:pPr>
        <w:pStyle w:val="5"/>
        <w:widowControl/>
        <w:numPr>
          <w:ilvl w:val="0"/>
          <w:numId w:val="11"/>
        </w:numPr>
        <w:shd w:val="clear" w:color="auto" w:fill="F3F3F3"/>
        <w:topLinePunct w:val="0"/>
        <w:ind w:left="0" w:leftChars="0" w:firstLine="480" w:firstLineChars="0"/>
      </w:pPr>
      <w:r>
        <w:t>- window(window_t)：包含 wnd_send(sender_window_t*) 和 wnd_recv(receiver_window_t*) 两个指针，当前均初始化为 NULL，需在连接建立时分配并初始化。</w:t>
      </w:r>
    </w:p>
    <w:p w14:paraId="1C1DB6A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26BF2B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（2）sender_window_t（发送窗口，global.h:58-72）：</w:t>
      </w:r>
    </w:p>
    <w:p w14:paraId="3A89776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当前仅定义 window_size(uint16_t)，其余字段（base/nextseq/estmated_rtt/ack_cnt/send_time/timeout/rwnd/congestion_status/cwnd/ssthresh）被注释掉，仅提供思路。</w:t>
      </w:r>
    </w:p>
    <w:p w14:paraId="4E1CFA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需扩展实现：base(发送窗口左边界，最早未确认字节序号)、nextseq(下一个待发送字节序号)、cwnd(拥塞窗口)、ssthresh(慢启动阈值)、rwnd(对端通告窗口)、FlightSize(在途数据量=nextseq-base)、重传队列(已发送未确认报文链表，含发送时间/重传次数/is_retransmitted标记)、congestion_status(SLOW_START/CONGESTION_AVOIDANCE/FAST_RECOVERY)、srtt/rttvar/rto(RTT估计变量，按RFC 6298更新)、dup_ack_cnt(重复ACK计数器)。</w:t>
      </w:r>
    </w:p>
    <w:p w14:paraId="472EB39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688108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（3）receiver_window_t（接收窗口，global.h:76-83）：</w:t>
      </w:r>
    </w:p>
    <w:p w14:paraId="63EF292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当前定义 received[TCP_RECVWN_SIZE] 字符数组（大小 32×1375=44000 字节），其余字段被注释。</w:t>
      </w:r>
    </w:p>
    <w:p w14:paraId="68C556D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需扩展实现：expect_seq(期望接收的下一个字节序号)、buf[](接收数据缓冲区)、marked[](标记数组，标记哪些字节已收到，用于失序重组)、out_of_order_queue(失序报文队列，按序号排序的链表)、recv_window_size(当前接收窗口大小，用于 advertised_window 通告)。</w:t>
      </w:r>
    </w:p>
    <w:p w14:paraId="1D4AC4CD">
      <w:pPr>
        <w:pStyle w:val="20"/>
        <w:widowControl/>
        <w:ind w:left="9540" w:leftChars="200" w:hanging="9120" w:hangingChars="38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（4）tju_packet_t（报文结构，tju_packet.h:36-40）：</w:t>
      </w:r>
    </w:p>
    <w:p w14:paraId="445B08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header(tju_header_t)：20 字节自定义报文头。</w:t>
      </w:r>
    </w:p>
    <w:p w14:paraId="34D796C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-sent_time(struct timeval)：报文发送时间戳，用于 RTT 计算和重传超时判断。</w:t>
      </w:r>
    </w:p>
    <w:p w14:paraId="4944998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data(char*)：报文携带的数据指针（控制报文为 NULL）。</w:t>
      </w:r>
    </w:p>
    <w:p w14:paraId="1AE490D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509784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（5）tju_header_t（20 字节报文头，tju_packet.h:23-33）：</w:t>
      </w:r>
    </w:p>
    <w:p w14:paraId="3AEBAF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source_port(2B)/destination_port(2B)：源/目的端口。</w:t>
      </w:r>
    </w:p>
    <w:p w14:paraId="2F4A115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seq_num(4B)：序号，数据报文表示第一个数据字节序号，SYN/FIN 各占一个序号。</w:t>
      </w:r>
    </w:p>
    <w:p w14:paraId="01DFF3A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ack_num(4B)：确认号，期望收到的下一个字节序号，累计确认。</w:t>
      </w:r>
    </w:p>
    <w:p w14:paraId="6EAEFF1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hlen(2B)：包头长度，固定 20。</w:t>
      </w:r>
    </w:p>
    <w:p w14:paraId="51665BD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plen(2B)：包总长度=hlen+数据长度，最大 1400，接收方靠此字段知道收多少数据。</w:t>
      </w:r>
    </w:p>
    <w:p w14:paraId="1EC13BB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flags(1B)：标志位，SYN=0x8、ACK=0x4、FIN=0x2，可组合（SYN+ACK=0xC、FIN+ACK=0x6）。</w:t>
      </w:r>
    </w:p>
    <w:p w14:paraId="1E97FCF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advertised_window(2B)：通告窗口大小，接收方告知发送方接收能力，用于流量控制。</w:t>
      </w:r>
    </w:p>
    <w:p w14:paraId="4836A53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ext(1B)：保留字段，凑整到 20 字节，无实际意义。</w:t>
      </w:r>
    </w:p>
    <w:p w14:paraId="422C7D4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CA034C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【并发机制分析】</w:t>
      </w:r>
    </w:p>
    <w:p w14:paraId="05EA90C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（1）线程模型：当前为双线程架构。</w:t>
      </w:r>
    </w:p>
    <w:p w14:paraId="2FF98B7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主线程：执行用户 API 调用（tju_connect/tju_accept/tju_send/tju_recv/tju_close）。</w:t>
      </w:r>
    </w:p>
    <w:p w14:paraId="55DD3D0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后台线程 receive_thread(kernel.c:83-111)：循环接收 UDP 报文，调用 onTCPPocket→tju_handle_packet 处理。</w:t>
      </w:r>
    </w:p>
    <w:p w14:paraId="5D51AFC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两个线程共享 tju_tcp_t 结构体，存在并发访问冲突。</w:t>
      </w:r>
    </w:p>
    <w:p w14:paraId="074592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设计中新增第三个线程：定时器线程，负责扫描重传队列处理超时重传、零窗口探测、TIME_WAIT 超时释放。</w:t>
      </w:r>
    </w:p>
    <w:p w14:paraId="4CEFCFC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67138EC">
      <w:pPr>
        <w:pStyle w:val="20"/>
        <w:widowControl/>
        <w:ind w:left="8400" w:leftChars="40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（2）互斥锁：</w:t>
      </w:r>
    </w:p>
    <w:p w14:paraId="6064FF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send_lock：保护发送缓冲区(sending_buf/sending_len)和发送窗口(base/nextseq/cwnd/ssthresh/rwnd/FlightSize/重传队列)。</w:t>
      </w:r>
    </w:p>
    <w:p w14:paraId="70D4FF1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获取场景：tju_send（写 sending_buf+发送决策）、tju_handle_packet 中的 ACK 处理（更新窗口+重传队列）、定时器线程的超时重传（检查重传队列+执行重传）。</w:t>
      </w:r>
    </w:p>
    <w:p w14:paraId="07E1879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recv_lock：保护接收缓冲区(received_buf/received_len)和接收窗口(expect_seq/buf/marked/失序队列)。</w:t>
      </w:r>
    </w:p>
    <w:p w14:paraId="2E3C6E6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获取场景：tju_recv（读 received_buf）、tju_handle_packet 中的数据处理（写接收缓冲区+更新 expect_seq）。</w:t>
      </w:r>
    </w:p>
    <w:p w14:paraId="4C6B69F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state 访问：state 字段的修改嵌入在 send_lock 或 recv_lock 保护的临界区中（连接建立/关闭时修改 state，这些操作本身就在处理 SYN/FIN 报文的上下文中），不单独设 state_lock。</w:t>
      </w:r>
    </w:p>
    <w:p w14:paraId="154FB34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潜在问题：全局哈希表 listen_socks/established_socks 是全局数组，onTCPPocket（后台线程）读取，tju_listen/tju_connect/tju_accept（主线程）写入，当前框架未加锁。因连接建立时序上冲突概率低，教学实现可接受；严格实现应增加全局哈希表锁。</w:t>
      </w:r>
    </w:p>
    <w:p w14:paraId="4B14C93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358483A">
      <w:pPr>
        <w:pStyle w:val="20"/>
        <w:widowControl/>
        <w:ind w:left="8400" w:leftChars="40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（3）条件变量：</w:t>
      </w:r>
    </w:p>
    <w:p w14:paraId="17C4C94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wait_cond（已有，需启用）：配合 recv_lock 使用。tju_recv 用 pthread_cond_wait(&amp;wait_cond, &amp;recv_lock) 阻塞等待数据；tju_handle_packet 收到数据后 pthread_cond_signal(&amp;wait_cond) 唤醒。当前框架使用忙等，必须修正。</w:t>
      </w:r>
    </w:p>
    <w:p w14:paraId="3E11B16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connect_cond（新增）：配合 send_lock 使用。tju_connect 发送 SYN 后 pthread_cond_wait 等待 SYN+ACK；tju_handle_packet 收到 SYN+ACK 后 pthread_cond_signal 唤醒。</w:t>
      </w:r>
    </w:p>
    <w:p w14:paraId="463812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accept_cond（新增）：配合监听 socket 的锁使用。tju_accept pthread_cond_wait 等待已完成连接；tju_handle_packet 完成三次握手后将新连接加入已完成队列，pthread_cond_signal 唤醒。</w:t>
      </w:r>
    </w:p>
    <w:p w14:paraId="334BB52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注意：pthread_cond_wait 会原子地释放锁并阻塞，被唤醒后重新获取锁，必须与互斥锁配合使用。</w:t>
      </w:r>
    </w:p>
    <w:p w14:paraId="42E69B2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（4）并发安全风险与应对：</w:t>
      </w:r>
    </w:p>
    <w:p w14:paraId="5C52136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风险1：tju_send 中构造报文和发送的过程中，后台线程可能收到 ACK 修改窗口，导致发送序号不一致。→ 应对：整个发送决策过程（检查窗口、分配序号、构造报文、更新窗口）在 send_lock 保护下完成。</w:t>
      </w:r>
    </w:p>
    <w:p w14:paraId="633830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风险2：tju_handle_packet 中处理数据和 ACK 时，主线程可能同时在 tju_recv/tju_send 中操作缓冲区。→ 应对：tju_handle_packet 中分别获取 recv_lock 和 send_lock，注意锁顺序避免死锁。</w:t>
      </w:r>
    </w:p>
    <w:p w14:paraId="05BA6D5E">
      <w:pPr>
        <w:pStyle w:val="20"/>
        <w:widowControl/>
        <w:ind w:left="4980" w:leftChars="200" w:hanging="4560" w:hangingChars="19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风险3：忙等 while(sock-&gt;received_len&lt;=0) 导致 CPU 占用 100%。→ 应对：改为 pthread_cond_wait。</w:t>
      </w:r>
    </w:p>
    <w:p w14:paraId="0F17EF47">
      <w:pPr>
        <w:pStyle w:val="20"/>
        <w:widowControl/>
        <w:ind w:left="4980" w:leftChars="200" w:hanging="4560" w:hangingChars="19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风险4：定时器线程和 tju_handle_packet 同时操作重传队列。→ 应对：定时器线程操作重传队列时获取 send_lock。</w:t>
      </w:r>
    </w:p>
    <w:p w14:paraId="079FFC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死锁预防：如需同时持有 send_lock 和 recv_lock，全局统一锁顺序（如先 recv_lock 后 send_lock）；避免在持有锁的情况下调用可能阻塞的函数（pthread_cond_wait 除外，它原子释放锁）。</w:t>
      </w:r>
    </w:p>
    <w:p w14:paraId="264DEE4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672F332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【定时机制分析】</w:t>
      </w:r>
    </w:p>
    <w:p w14:paraId="0B2AC18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（1）当前框架：无定时器实现。tju_tcp.c 中没有任何超时重传、RTT 估计或保活定时器的代码。</w:t>
      </w:r>
    </w:p>
    <w:p w14:paraId="7424C23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（2）需实现的定时器（设计中使用独立定时器线程）：</w:t>
      </w:r>
    </w:p>
    <w:p w14:paraId="494936C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重传定时器（RTO）：扫描重传队列，若(sent_time + RTO) &lt; 当前时间，则重传最早未确认报文（Go-Back-N），重传次数+1，RTO 指数退避（×2）。</w:t>
      </w:r>
    </w:p>
    <w:p w14:paraId="6FF600C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RTT 估计（RFC 6298）：收到 ACK 时，若被确认报文未被重传过（Karn 算法），用发送时间和 ACK 到达时间计算采样 RTT，更新 SRTT/RTTVAR/RTO。公式：SRTT=(1-α)SRTT+αR(α=1/8)，RTTVAR=(1-β)RTTVAR+β|SRTT-R|(β=1/4)，RTO=SRTT+max(G,4×RTTVAR)，G=100ms。</w:t>
      </w:r>
    </w:p>
    <w:p w14:paraId="58499BA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零窗口探测定时器：当 rwnd=0 时启动，每隔 RTO 时间发送 1 字节探测报文，收到 rwnd&gt;0 的 ACK 后停止。</w:t>
      </w:r>
    </w:p>
    <w:p w14:paraId="0FB7F4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TIME_WAIT 定时器（2MSL）：主动关闭方进入 TIME_WAIT 后等待 2MSL（本设计取 30 秒，MSL=15 秒），超时后释放资源进入 CLOSED。</w:t>
      </w:r>
    </w:p>
    <w:p w14:paraId="1A014AE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连接建立超时：tju_connect 发送 SYN 后，若在 RTO 内未收到 SYN+ACK，重传 SYN（指数退避），超过最大重传次数（如 5 次）后超时失败。</w:t>
      </w:r>
    </w:p>
    <w:p w14:paraId="1C460C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（3）性能风险：定时器线程频繁扫描重传队列会增加 CPU 开销。→ 应对：重传队列为空时条件变量等待，有新报文加入时 signal；非空时计算到下一个超时的时间差，精确睡眠而非固定轮询。</w:t>
      </w:r>
    </w:p>
    <w:p w14:paraId="42318D39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环境搭建测试</w:t>
      </w:r>
    </w:p>
    <w:p w14:paraId="0203A65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【环境搭建测试结果】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1：虚拟机启动与网络连通性测试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测试条件：宿主机 Windows 11，已安装 VirtualBox 7.2.0 和 Vagrant 2.4.9，课程提供的 ubuntu_netproj.box 已导入。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C:\netproject 目录执行 vagrant up 启动两台虚拟机；执行 vagrant status 确认状态；分别 vagrant ssh client 和 vagrant ssh server 登录；在 client 中执行 ping 172.17.0.3 测试连通性和延迟。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预期结果：两台虚拟机均为 running 状态；hostname 分别为 client 和 server；ping 延迟约 20ms（Vagrantfile 中 tcset 配置）。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实际结果：环境搭建完成，两台虚拟机可正常启动和登录；当前状态为 poweroff（测试完成后执行 vagrant halt 关闭，可随时 vagrant up 重新启动）；网络配置由 Vagrantfile 的 provision 脚本自动执行（tcset enp0s8 --rate 100Mbps --delay 20ms）。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vagrant status 输出和 ping 测试结果的终端截图】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drawing>
          <wp:inline distT="0" distB="0" distL="114300" distR="114300">
            <wp:extent cx="3241675" cy="1716405"/>
            <wp:effectExtent l="0" t="0" r="4445" b="5715"/>
            <wp:docPr id="4" name="图片 4" descr="4588683f7e6400c76ee779fc831ee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588683f7e6400c76ee779fc831ee3d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2：框架编译测试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测试条件：两台虚拟机已启动，tju_tcp 目录通过 Vagrant 共享文件夹挂载到 /vagrant/tju_tcp。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client 和 server 中分别 cd /vagrant/tju_tcp，执行 make clean &amp;&amp; make all。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预期结果：编译无错误无警告，build/ 目录生成 tju_packet.o、kernel.o、tju_tcp.o，当前目录生成 server 和 client 可执行文件。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实际结果：编译通过，生成 server（约 43KB）和 client（约 43KB）可执行文件；编译参数为 gcc -pthread -g -ggdb -DDEBUG -I./inc。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make all 编译输出的终端</w:t>
      </w:r>
      <w:bookmarkStart w:id="0" w:name="_GoBack"/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截图</w:t>
      </w:r>
      <w:bookmarkEnd w:id="0"/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drawing>
          <wp:inline distT="0" distB="0" distL="114300" distR="114300">
            <wp:extent cx="4773295" cy="1986915"/>
            <wp:effectExtent l="0" t="0" r="12065" b="9525"/>
            <wp:docPr id="6" name="图片 6" descr="18079839b4b7adf1f8ce90408864f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8079839b4b7adf1f8ce90408864f9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3：基线程序运行测试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测试条件：编译完成，默认网络配置（100Mbps 带宽，20ms 延迟，无丢包）。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测试流程：在 server 虚拟机执行 ./server（先启动，阻塞在 tju_accept）；在 client 虚拟机执行 ./client；观察两端 printf 输出。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预期结果：服务端收到客户端发送的 'hello world'（12字节）和 'hello tju'（10字节），打印 'server recv hello world' 和 'server recv hello tju'；客户端收到服务端发送的相同数据，打印 'client recv hello world' 和 'client recv hello tju'。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实际结果：基线程序可正常运行，两端均可收到对方数据并打印。注意：基线版本中数据传输是不可靠的——tju_send 直接构造 UDP 报文发送（seq 硬编码 464，无 ACK 确认），tju_handle_packet 仅将数据追加到接收缓冲区，没有状态机、没有重传、没有流量控制。基线运行成功仅验证了 UDP 通信链路和框架环境，TCP 协议逻辑需在后续阶段实现。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server 和 client 运行输出的终端截图（左右分屏或上下排列）】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drawing>
          <wp:inline distT="0" distB="0" distL="114300" distR="114300">
            <wp:extent cx="4758055" cy="1980565"/>
            <wp:effectExtent l="0" t="0" r="12065" b="635"/>
            <wp:docPr id="5" name="图片 5" descr="18079839b4b7adf1f8ce90408864f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8079839b4b7adf1f8ce90408864f9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测试 4：UDP 抓包验证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测试条件：基线程序运行中，在 client 或 server 中执行 tcpdump。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测试流程：tcpdump -i enp0s8 port 20218 -X，观察 UDP 报文内容。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预期结果：可捕获端口 20218 的 UDP 报文，数据部分前 20 字节为自定义 TCP 头，flags 字节为 0x00（数据报文，无标志位），seq 字段为 0x000001D0（464 的十六进制，网络字节序）。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实际结果：tcpdump 可捕获 UDP 报文，验证了底层通信链路和自定义报文头格式。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【截图位置：插入 tcpdump 抓包结果的终端截图，标注 20 字节头各字段】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【测试中遇到的问题与修复】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问题 1：首次执行 vagrant up 时超时。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现象：Vagrant 启动虚拟机后等待 SSH 连接超时。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原因：虚拟机首次启动需要执行 provision 脚本（tcset 网络配置、SSH 配置），耗时较长。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修复：等待 provision 完成后重新执行 vagrant up 或 vagrant provision，确认两台虚拟机均正常启动。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问题 2：tju_recv 忙等导致 CPU 占用 100%（基线代码固有问题，非环境搭建问题）。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现象：运行基线程序时，虚拟机 CPU 占用率接近 100%。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原因：tju_tcp.c 第 138 行 while(sock-&gt;received_len&lt;=0){} 是纯忙等循环，未使用条件变量。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 xml:space="preserve">   - 修复：第一阶段仅记录该问题，第二阶段实现时将忙等改为 pthread_cond_wait(&amp;sock-&gt;wait_cond, &amp;sock-&gt;recv_lock)，并在 tju_handle_packet 收到数据后调用 pthread_cond_signal 唤醒。已在 3.4 节并发机制分析和 4.4 节设计中明确修正方案。</w:t>
      </w:r>
    </w:p>
    <w:p w14:paraId="2A96F597">
      <w:pPr>
        <w:rPr>
          <w:rFonts w:ascii="宋体" w:hAnsi="宋体" w:eastAsia="宋体"/>
          <w:lang w:eastAsia="zh-CN"/>
        </w:rPr>
      </w:pPr>
    </w:p>
    <w:p w14:paraId="464FEF14">
      <w:pPr>
        <w:pStyle w:val="4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03939C39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工具】豆包 AI 助手（大语言模型）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【使用目的】辅助分析课程框架代码的架构、模块职责、并发模型和数据结构，识别骨架代码中待实现的功能和潜在问题。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1：双线程架构分析】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输出：框架采用主线程+后台 receive_thread 的双线程架构，主线程执行 tju_* API 调用，后台线程负责 UDP 收包并通过 onTCPPocket 分发给 tju_handle_packet；两个线程共享 tju_tcp_t 结构体，需要用锁保护共享数据。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【人工处理与验证】采纳并验证。通过 kernel.c:120-163（startSimulation 中 pthread_create 创建 receive_thread）、kernel.c:83-111（receive_thread 死循环 recvfrom）、kernel.c:5-42（onTCPPocket 哈希查找分发）的代码定位确认；运行时用 ps -T 确认每个进程有 2 个线程。结论正确。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2：tju_handle_packet 功能分析】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输出：tju_handle_packet 当前仅实现数据接收缓冲区追加，未实现状态机、ACK 处理和重传逻辑。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【人工处理与验证】采纳并验证。逐行审查 tju_tcp.c:169-188，确认函数仅调用 get_plen 计算数据长度、加 recv_lock 后 memcpy 到 received_buf，无 get_flags 判断、无 state 切换、无 ACK 处理；运行时用 tcpdump 抓包确认只有数据报文单向流动，无 ACK 报文返回。结论正确。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 3：报文格式分析】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输出：报文头为 20 字节自定义格式，无 checksum 字段，使用网络字节序序列化。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【人工处理与验证】采纳并验证。tju_packet.h:23-33 结构体字段累加确认为 20 字节（2+2+4+4+2+2+1+2+1=20）；tju_packet.c:136-182（header_in_char 使用 htons/htonl）和 tju_packet.c:72-125（get_* 使用 ntohs/ntohl）确认网络字节序处理正确；抓包验证 SYN 报文 flags 字节为 0x08。结论正确。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错误/遗漏修正：tju_recv 阻塞机制误判】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AI 最初判断：tju_recv 使用了 pthread_cond_t 条件变量（wait_cond）实现阻塞等待，认为并发模型设计合理。AI 的理由是 tju_socket() 中初始化了 wait_cond（tju_tcp.c 第 20 行 pthread_cond_init）。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人工核验发现：逐行审查 tju_recv（tju_tcp.c:137-167），第 138 行是 while(sock-&gt;received_len&lt;=0){} 的纯忙等循环，全文搜索 pthread_cond_wait 和 pthread_cond_signal 均无匹配——wait_cond 虽然初始化但从未被使用。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影响：忙等会导致 CPU 占用 100%，在性能测试中会严重干扰指标；如果不修正，第二阶段实现时可能沿用忙等模式。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修正：在 3.4 节并发机制分析中明确指出该问题；在 4.4 节并发控制设计中规定将忙等改为 pthread_cond_wait(&amp;sock-&gt;wait_cond, &amp;sock-&gt;recv_lock)，并在 tju_handle_packet 收到数据后 pthread_cond_signal(&amp;sock-&gt;wait_cond) 唤醒；第二阶段实现时严格按此执行。</w:t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666666"/>
          <w:sz w:val="24"/>
          <w:szCs w:val="24"/>
        </w:rPr>
        <w:t>【关键证据】kernel.c 源码（startSimulation/receive_thread/onTCPPocket）、tju_tcp.c 源码（tju_recv 第 138 行忙等、tju_socket 第 20 行条件变量初始化但未使用）、tcpdump 抓包日志、ps -T 线程数验证。</w:t>
      </w:r>
    </w:p>
    <w:p w14:paraId="7DE7E712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协议总体设计（第一阶段）</w:t>
      </w:r>
    </w:p>
    <w:p w14:paraId="4498A995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设计目标、实现功能与总体架构</w:t>
      </w:r>
    </w:p>
    <w:p w14:paraId="6D47CD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【设计目标】</w:t>
      </w:r>
    </w:p>
    <w:p w14:paraId="5D5CA57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在应用层基于 UDP 实现一个教学简化版 TCP 协议栈（TJU_TCP），达到以下目标：</w:t>
      </w:r>
    </w:p>
    <w:p w14:paraId="748E53B5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连接管理：实现三次握手建立连接、四次挥手关闭连接，完整维护 11 种 TCP 状态转换。</w:t>
      </w:r>
    </w:p>
    <w:p w14:paraId="0D7DCCD4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可靠数据传输：通过序号、累计确认、超时重传、快速重传、失序重组、重复数据抑制，保证数据按序、无差错、不重复、不丢失地交付。</w:t>
      </w:r>
    </w:p>
    <w:p w14:paraId="39FF7F87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流量控制：通过滑动窗口和 advertised_window 通告，使发送方发送速率不超过接收方处理能力，处理零窗口及零窗口探测恢复。</w:t>
      </w:r>
    </w:p>
    <w:p w14:paraId="4F712E1F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基础 Reno 拥塞控制：实现慢启动（Slow Start）、拥塞避免（Congestion Avoidance），以及 RTO 超时和三次重复 ACK 后的窗口减小，使发送方适应网络承载能力。</w:t>
      </w:r>
    </w:p>
    <w:p w14:paraId="7EBD0A79">
      <w:pPr>
        <w:pStyle w:val="20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可测试可复现：所有行为可通过日志、抓包和 trace 追溯，性能实验可通过脚本复现。</w:t>
      </w:r>
    </w:p>
    <w:p w14:paraId="1F554684">
      <w:pPr>
        <w:pStyle w:val="5"/>
        <w:widowControl/>
        <w:shd w:val="clear" w:color="auto" w:fill="F3F3F3"/>
      </w:pPr>
    </w:p>
    <w:p w14:paraId="2EA575D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【实现功能范围】</w:t>
      </w:r>
    </w:p>
    <w:p w14:paraId="20F815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必做：连接管理、可靠传输、流量控制、基础 Reno、功能与性能测试。</w:t>
      </w:r>
    </w:p>
    <w:p w14:paraId="482DDE44">
      <w:pPr>
        <w:pStyle w:val="5"/>
        <w:widowControl/>
        <w:shd w:val="clear" w:color="auto" w:fill="F3F3F3"/>
      </w:pPr>
      <w:r>
        <w:t>不做（教学简化）：完整快速恢复、NewReno、SACK/RACK、CUBIC（挑战任务，未选做）；URG/PSH/RST 标志、IP 分片、TCP 选项字段（MSS 协商/窗口缩放/时间戳/SACK）、多连接并发调度、TCP 校验和（依赖 UDP 校验和）。</w:t>
      </w:r>
    </w:p>
    <w:p w14:paraId="2763A4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3F05D7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【总体架构图】</w:t>
      </w:r>
    </w:p>
    <w:p w14:paraId="6A535BF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40A16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应用层 (client.c / server.c): tju_socket → bind/listen → accept/connect → send/recv → close</w:t>
      </w:r>
    </w:p>
    <w:p w14:paraId="413E16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API调用</w:t>
      </w:r>
    </w:p>
    <w:p w14:paraId="71B9D9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TJU_TCP 协议层 (tju_tcp.c):</w:t>
      </w:r>
    </w:p>
    <w:p w14:paraId="6D65080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┌─────────────┐ ┌──────────────┐ ┌──────────────┐ ┌─────────┐</w:t>
      </w:r>
    </w:p>
    <w:p w14:paraId="3E5533D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连接管理    │ │ 可靠传输      │ │ 流量控制      │ │ 拥塞控制│</w:t>
      </w:r>
    </w:p>
    <w:p w14:paraId="4B97DE2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状态机FSM   │ │ 序号/ACK      │ │ 滑动窗口      │ │ 基础Reno│</w:t>
      </w:r>
    </w:p>
    <w:p w14:paraId="0D6F75F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三次握手    │ │ 重传队列      │ │ rwnd通告      │ │ 慢启动  │</w:t>
      </w:r>
    </w:p>
    <w:p w14:paraId="79E31A0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│ 四次挥手    │ │ 失序重组      │ │ 零窗口探测    │ │ 拥塞避免│</w:t>
      </w:r>
    </w:p>
    <w:p w14:paraId="60A833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└──────┬──────┘ └──────┬───────┘ └──────┬───────┘ └────┬────┘</w:t>
      </w:r>
    </w:p>
    <w:p w14:paraId="0E9B799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└────────────────┴─────────────────┴───────────────┘</w:t>
      </w:r>
    </w:p>
    <w:p w14:paraId="085EFFC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共享</w:t>
      </w:r>
    </w:p>
    <w:p w14:paraId="5945CA4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核心数据结构: tju_tcp_t(state/地址/发送缓冲区+锁/接收缓冲区+锁/wait_cond/window)</w:t>
      </w:r>
    </w:p>
    <w:p w14:paraId="28B8D2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sender_window_t(base/nextseq/cwnd/ssthresh/rwnd/FlightSize/重传队列/srtt/rttvar/rto)</w:t>
      </w:r>
    </w:p>
    <w:p w14:paraId="5181E44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receiver_window_t(expect_seq/buf/marked/失序队列/接收窗口)</w:t>
      </w:r>
    </w:p>
    <w:p w14:paraId="1474B1C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</w:t>
      </w:r>
    </w:p>
    <w:p w14:paraId="219B432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定时器模块(独立线程): 重传定时器(RTO)/RTT估计(RFC6298)/指数退避/Karn算法/零窗口探测/TIME_WAIT</w:t>
      </w:r>
    </w:p>
    <w:p w14:paraId="1398F6A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报文构造/解析</w:t>
      </w:r>
    </w:p>
    <w:p w14:paraId="035BBA4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报文处理层 (tju_packet.c): create_packet_buf/header_in_char/get_*/20字节自定义头/网络字节序/最大1400字节</w:t>
      </w:r>
    </w:p>
    <w:p w14:paraId="0BBE795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sendToLayer3 / onTCPPocket</w:t>
      </w:r>
    </w:p>
    <w:p w14:paraId="771B90D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仿真内核层 (kernel.c): startSimulation/receive_thread(后台UDP收包)/onTCPPocket(哈希分发)/sendToLayer3(UDP发包)</w:t>
      </w:r>
    </w:p>
    <w:p w14:paraId="0FA7425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                           │ UDP socket (端口20218)</w:t>
      </w:r>
    </w:p>
    <w:p w14:paraId="78F5C26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虚拟网络 (Vagrant+VirtualBox intnet 15441): client(172.17.0.2) ←100Mbps/20ms→ server(172.17.0.3)</w:t>
      </w:r>
    </w:p>
    <w:p w14:paraId="38AD0C1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E2AA9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【各模块关系说明】</w:t>
      </w:r>
    </w:p>
    <w:p w14:paraId="744B981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（1）连接管理模块：维护 tju_tcp_t.state，在 tju_connect/tju_accept/tju_close 和 tju_handle_packet 中根据收到的报文标志位进行状态转换，是其他模块的前提（只有 ESTABLISHED 状态才能传输数据）。</w:t>
      </w:r>
    </w:p>
    <w:p w14:paraId="69F8975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（2）可靠传输模块：使用 sender_window_t 中的 base 和 nextseq 管理发送序号，维护重传队列；使用 receiver_window_t 中的 expect_seq 和失序队列管理接收；通过 ACK 确认推进发送窗口。</w:t>
      </w:r>
    </w:p>
    <w:p w14:paraId="7252127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（3）流量控制模块：接收方在 ACK 报文中通过 advertised_window 通告接收窗口大小（rwnd）；发送方实际发送量受 min(cwnd, rwnd) 约束；零窗口时发送方暂停数据发送，定期发送零窗口探测。</w:t>
      </w:r>
    </w:p>
    <w:p w14:paraId="78D44E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（4）拥塞控制模块：维护 cwnd 和 ssthresh，慢启动阶段 cwnd 按 ACK 指数增长，拥塞避免阶段约每 RTT 增长一个 SMSS；RTO 超时或三次重复 ACK 后 ssthresh=max(FlightSize/2, 2×SMSS)，cwnd 相应降低。</w:t>
      </w:r>
    </w:p>
    <w:p w14:paraId="7DEDAAD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（5）定时器模块：独立线程扫描重传队列，超时则重传并指数退避；收到 ACK 时采样 RTT 并更新 SRTT/RTTVAR/RTO；处理零窗口探测和 TIME_WAIT 超时释放。</w:t>
      </w:r>
    </w:p>
    <w:p w14:paraId="2FAE7F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（6）底层 UDP：kernel.c 封装了 UDP 收发，对协议层透明；协议层只需调用 sendToLayer3 发送，通过 tju_handle_packet 回调接收。</w:t>
      </w:r>
    </w:p>
    <w:p w14:paraId="5457E7A6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报文格式和关键数据结构</w:t>
      </w:r>
    </w:p>
    <w:p w14:paraId="4B5EAA3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【自定义 20 字节报文头格式】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0                   1                   2                   3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0 1 2 3 4 5 6 7 8 9 0 1 2 3 4 5 6 7 8 9 0 1 2 3 4 5 6 7 8 9 0 1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Source Port            |       Destination Port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              Sequence Number         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            Acknowledgment Number      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   Header Length           |        Packet Length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Flags     |              Advertised Window           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+-+-+-+-+-+-+-+-+-+-+-+-+-+-+-+-+-+-+-+-+-+-+-+-+-+-+-+-+-+-+-+-+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|      Ext      |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+-+-+-+-+-+-+-+-+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【各字段用途】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（1）Source Port（2 字节，偏移 0）：发送方端口号。客户端固定 5678，服务端固定 1234。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（2）Destination Port（2 字节，偏移 2）：接收方端口号。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（3）Sequence Number（4 字节，偏移 4）：序号。数据报文表示第一个数据字节的序号；SYN 报文为 ISN（初始序号），SYN 本身占用一个序号；FIN 报文的 FIN 也占用一个序号；纯 ACK 报文序号字段填写当前 nextseq。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（4）Acknowledgment Number（4 字节，偏移 8）：确认号。本报文发送方期望收到的下一个字节的序号，表示该序号之前的所有字节都已正确收到（累计确认）。仅当 ACK 标志位为 1 时有效。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（5）Header Length（2 字节，偏移 12）：包头长度，本项目固定为 20。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（6）Packet Length（2 字节，偏移 14）：包总长度 = 包头长度 + 数据长度。最大不超过 MAX_LEN=1400，防止 IP 层分片。接收方通过此字段知道需要接收多少数据（receive_thread 中先用 MSG_PEEK 读头部获取 plen）。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（7）Flags（1 字节，偏移 16）：标志位。SYN=0x8(bit3) 同步序号用于连接建立；ACK=0x4(bit2) 确认号有效，连接建立后所有报文都应设置 ACK；FIN=0x2(bit1) 发送方数据发送完毕请求关闭。可组合使用：SYN+ACK=0xC（第二次握手）、FIN+ACK=0x6（关闭时的确认）。数据报文 flags=NO_FLAG(0) 或 ACK(0x4)。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（8）Advertised Window（2 字节，偏移 17）：通告窗口。接收方告知发送方自己当前还能接收多少字节，用于流量控制，单位为字节。发送方的实际发送窗口 = min(cwnd, advertised_window)。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（9）Ext（1 字节，偏移 19）：保留字段，用于将报文头凑整到 20 字节，无实际意义，固定为 0。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【校验和覆盖范围】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本框架自定义报文头无 checksum 字段，不实现端到端校验和计算。数据完整性依赖：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（1）UDP 层的校验和（UDP 头包含 16 位校验和，覆盖 UDP 伪首部+UDP 头+数据）。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（2）应用层通过序号和确认机制检测丢包和乱序，通过重传恢复。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（3）若 UDP 校验和关闭（虚拟机环境中可能未启用），则数据完整性完全依赖 TCP 层的序号机制，比特错误可能导致数据损坏但不被检测——这是教学简化的已知局限。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【序号空间】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（1）序号为 32 位无符号整数（uint32_t），空间大小为 2^32 = 4,294,967,296 字节。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（2）ISN（初始序号）：连接建立时由双方各自选择。教学实现中可使用基于系统时间的 ISN，避免框架中硬编码 464 的问题。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（3）序号回绕：32 位序号在高速传输中可能回绕（超过 2^32 后从 0 开始）。教学场景中数据量小，不处理序号回绕问题，使用简单的整数比较（需注意无符号溢出）。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（4）SYN 和 FIN 各占用一个序号：SYN 的 seq=ISN，第一个数据字节的 seq=ISN+1；FIN 的 seq=最后一个数据字节序号+1。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【网络字节序】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所有多字节字段（端口、序号、确认号、hlen、plen、advertised_window）在网络传输时均使用大端序（网络字节序）。发送时 header_in_char() 使用 htons()/htonl() 转换；接收时 get_*() 函数使用 ntohs()/ntohl() 转换。单字节字段（flags、ext）不需要转换。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【关键数据结构设计与功能说明】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（1）扩展 sender_window_t（发送窗口，在 global.h 注释字段基础上启用）：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base(uint32_t)：发送窗口左边界，最早未确认字节的序号。收到 ACK 后推进 base=ack_num。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nextseq(uint32_t)：下一个待发送字节的序号。发送数据后 nextseq+=len。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cwnd(uint32_t)：拥塞窗口大小，单位字节，由拥塞控制算法动态调整。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ssthresh(uint32_t)：慢启动阈值，单位字节。cwnd&lt;ssthresh 时慢启动，cwnd&gt;=ssthresh 时拥塞避免。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rwnd(uint16_t)：对端通告窗口，从 ACK 报文的 advertised_window 字段获取。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FlightSize(uint32_t)：在途数据量 = nextseq - base（已发送未确认的字节数）。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congestion_status(int)：拥塞控制状态，SLOW_START(0)/CONGESTION_AVOIDANCE(1)/FAST_RECOVERY(2)。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retransmit_queue：重传队列，链表结构，每个节点包含 tju_packet_t*、发送时间、重传次数、is_retransmitted 标记。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srtt/rttvar/rto：RTT 估计变量，按 RFC 6298 更新。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dup_ack_cnt：重复 ACK 计数器，用于快速重传判断（三次重复 ACK）。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功能：管理发送方的所有状态——哪些数据已确认、哪些在途、还能发多少、拥塞控制处于什么阶段、哪些报文需要重传、RTT 估计值是多少。是可靠传输和拥塞控制的核心数据结构。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（2）扩展 receiver_window_t（接收窗口）：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expect_seq(uint32_t)：期望接收的下一个字节序号（按序接收的前沿）。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buf[TCP_RECVWN_SIZE]：接收数据缓冲区，大小 44000 字节（32×MAX_DLEN）。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marked[TCP_RECVWN_SIZE]：标记数组，marked[i]=1 表示 buf[i] 对应的数据已收到，用于失序重组。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out_of_order_queue：失序报文队列，按序号排序的链表，存储提前到达的失序报文。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- recv_window_size(uint16_t)：当前接收窗口大小，用于 advertised_window 通告 = 缓冲区总大小 - 已占用大小。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功能：管理接收方的所有状态——期望收到什么序号、哪些数据已经收到但还没交付给应用、哪些失序报文需要等缺失报文到达后合并、接收窗口还剩多少空间可以通告给发送方。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（3）重传队列节点结构（新增）：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typedef struct retransmit_node {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tju_packet_t* packet;     // 已发送的报文（含头部和数据）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struct timeval sent_time;  // 发送时间，用于 RTT 计算和超时判断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int retransmit_count;      // 重传次数，用于指数退避和最大重传次数判断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int is_retransmitted;      // 是否被重传过（Karn 算法：重传报文的 ACK 不用于 RTT 采样）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    struct retransmit_node* next;  // 链表指针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} retransmit_node_t;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   功能：跟踪所有已发送未确认的报文，按序号排序。收到 ACK 时删除所有序号&lt;ack_num 的节点（累计确认），并利用最早被确认节点的发送时间采样 RTT；定时器扫描时检查 sent_time+RTO 是否超时，超时则重传。</w:t>
      </w:r>
    </w:p>
    <w:p w14:paraId="09B5C553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状态机、缓冲区与窗口协同</w:t>
      </w:r>
    </w:p>
    <w:p w14:paraId="2784513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【TCP 连接状态机（FSM）】</w:t>
      </w:r>
    </w:p>
    <w:p w14:paraId="55AC930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2A4AB1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客户端状态转换：</w:t>
      </w:r>
    </w:p>
    <w:p w14:paraId="39B8915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CLOSED ──tju_connect()发送SYN──→ SYN_SENT</w:t>
      </w:r>
    </w:p>
    <w:p w14:paraId="6C7700A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SYN_SENT ──收到SYN+ACK, 发送ACK──→ ESTABLISHED</w:t>
      </w:r>
    </w:p>
    <w:p w14:paraId="09AB7D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ESTABLISHED ──tju_close()发送FIN──→ FIN_WAIT_1</w:t>
      </w:r>
    </w:p>
    <w:p w14:paraId="68B0988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FIN_WAIT_1 ──收到ACK──→ FIN_WAIT_2</w:t>
      </w:r>
    </w:p>
    <w:p w14:paraId="50893D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FIN_WAIT_2 ──收到FIN, 发送ACK──→ TIME_WAIT</w:t>
      </w:r>
    </w:p>
    <w:p w14:paraId="7D1C681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TIME_WAIT ──等待2MSL(30秒)超时──→ CLOSED</w:t>
      </w:r>
    </w:p>
    <w:p w14:paraId="25AE881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（同时关闭：FIN_WAIT_1 ──收到FIN──→ CLOSING ──收到ACK──→ TIME_WAIT）</w:t>
      </w:r>
    </w:p>
    <w:p w14:paraId="5E6C1BE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92D01E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服务端状态转换：</w:t>
      </w:r>
    </w:p>
    <w:p w14:paraId="2BF2C8D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CLOSED ──tju_bind()+tju_listen()──→ LISTEN</w:t>
      </w:r>
    </w:p>
    <w:p w14:paraId="1F665F8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LISTEN ──收到SYN, 发送SYN+ACK──→ SYN_RECV</w:t>
      </w:r>
    </w:p>
    <w:p w14:paraId="659DB95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SYN_RECV ──收到ACK──→ ESTABLISHED（加入已完成连接队列, 唤醒accept）</w:t>
      </w:r>
    </w:p>
    <w:p w14:paraId="100AFDF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ESTABLISHED ──收到FIN, 发送ACK──→ CLOSE_WAIT</w:t>
      </w:r>
    </w:p>
    <w:p w14:paraId="4C8CBC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CLOSE_WAIT ──tju_close()发送FIN──→ LAST_ACK</w:t>
      </w:r>
    </w:p>
    <w:p w14:paraId="0DFE57F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LAST_ACK ──收到ACK──→ CLOSED</w:t>
      </w:r>
    </w:p>
    <w:p w14:paraId="5A83F13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EF2E01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状态机实现要点：在 tju_handle_packet() 中根据当前 sock-&gt;state 和收到报文的 flags 组合，执行对应的状态转换和报文响应。每个状态下对 SYN/ACK/FIN/数据报文都要有明确处理分支，不符合当前状态的报文应丢弃（或回复 RST，但本项目不实现 RST，直接丢弃）。</w:t>
      </w:r>
    </w:p>
    <w:p w14:paraId="547B7F6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AFA78A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【发送缓冲区与发送窗口】</w:t>
      </w:r>
    </w:p>
    <w:p w14:paraId="037D54F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（1）发送缓冲区（sending_buf）：存储应用层调用 tju_send 传入但尚未发送的数据。</w:t>
      </w:r>
    </w:p>
    <w:p w14:paraId="2F9923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tju_send 将数据追加到 sending_buf（加 send_lock 保护）；发送逻辑从 sending_buf 头部取数据，按 SMSS=MAX_DLEN=1375 字节分段。</w:t>
      </w:r>
    </w:p>
    <w:p w14:paraId="303874E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B42411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（2）发送窗口（sender_window_t）示意：</w:t>
      </w:r>
    </w:p>
    <w:p w14:paraId="3CB352E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|←—— 已确认 ——→|←—— 在途(FlightSize) ——→|←—— 可发送 ——→|←—— 缓冲区 ——→|</w:t>
      </w:r>
    </w:p>
    <w:p w14:paraId="18D5BB3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0             base                      nextseq        窗口右边界       sending_buf末尾</w:t>
      </w:r>
    </w:p>
    <w:p w14:paraId="4E05472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窗口右边界 = base + min(cwnd, rwnd)</w:t>
      </w:r>
    </w:p>
    <w:p w14:paraId="3668C01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FlightSize = nextseq - base（已发送未确认的字节数）</w:t>
      </w:r>
    </w:p>
    <w:p w14:paraId="29FC62D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可发送数据量 = min(cwnd, rwnd) - FlightSize</w:t>
      </w:r>
    </w:p>
    <w:p w14:paraId="354BE04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A7A56B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（3）重传队列：所有已发送未确认的报文按序号排列在重传队列中，每个节点记录发送时间和重传次数。</w:t>
      </w:r>
    </w:p>
    <w:p w14:paraId="3D83589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收到 ACK 时，从重传队列中删除所有序号 &lt; ack_num 的报文（累计确认），并利用最早被确认报文的发送时间采样 RTT。</w:t>
      </w:r>
    </w:p>
    <w:p w14:paraId="4B00C56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定时器扫描重传队列，若(sent_time + RTO) &lt; 当前时间，则重传该报文（Go-Back-N：重传最早未确认的报文），并执行指数退避。</w:t>
      </w:r>
    </w:p>
    <w:p w14:paraId="3ABF726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DC6562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【接收缓冲区与接收窗口】</w:t>
      </w:r>
    </w:p>
    <w:p w14:paraId="00054FE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（1）接收缓冲区（receiver_window_t.buf）：存储收到但尚未被应用层 tju_recv 读取的数据。</w:t>
      </w:r>
    </w:p>
    <w:p w14:paraId="52A0D0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expect_seq：期望接收的下一个字节序号（按序接收的前沿）。</w:t>
      </w:r>
    </w:p>
    <w:p w14:paraId="586B2B9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B040B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（2）收到报文时的处理：</w:t>
      </w:r>
    </w:p>
    <w:p w14:paraId="152390E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若 seq == expect_seq：数据按序到达，拷贝到 buf，expect_seq += data_len，尝试向前推进（合并失序队列中连续的报文）。</w:t>
      </w:r>
    </w:p>
    <w:p w14:paraId="2FC314C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若 seq &gt; expect_seq：数据失序到达，存入失序队列（按序号排序），marked 数组标记对应位置已收到。</w:t>
      </w:r>
    </w:p>
    <w:p w14:paraId="421549D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若 seq &lt; expect_seq：重复数据，丢弃（已确认过），但重新发送 ACK（ack=expect_seq）帮助发送方快速恢复。</w:t>
      </w:r>
    </w:p>
    <w:p w14:paraId="68FF15E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每次收到数据后发送 ACK，ack_num = expect_seq（累计确认），advertised_window = 剩余接收缓冲区大小。</w:t>
      </w:r>
    </w:p>
    <w:p w14:paraId="1583E3A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903E0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（3）接收窗口示意：</w:t>
      </w:r>
    </w:p>
    <w:p w14:paraId="79F20B2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|←—— 已交付应用 ——→|←—— 已接收待读 ——→|←—— 可接收窗口 ——→|</w:t>
      </w:r>
    </w:p>
    <w:p w14:paraId="309B47E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0               expect_seq          buf数据末尾          buf末尾</w:t>
      </w:r>
    </w:p>
    <w:p w14:paraId="3AB38A1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advertised_window = buf末尾 - buf数据末尾（剩余可接收空间）</w:t>
      </w:r>
    </w:p>
    <w:p w14:paraId="53F4DDA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BD2FB6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（4）tju_recv 从接收缓冲区头部读取数据，读取后缓冲区空间释放，advertised_window 增大，可通过下一个 ACK 通告给发送方（窗口更新）。</w:t>
      </w:r>
    </w:p>
    <w:p w14:paraId="282887D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6341DA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【rwnd、cwnd 和 FlightSize 的协同】</w:t>
      </w:r>
    </w:p>
    <w:p w14:paraId="6D6FA89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（1）发送方实际允许的在途数据量上限 = min(cwnd, rwnd)。</w:t>
      </w:r>
    </w:p>
    <w:p w14:paraId="18BF2C0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cwnd（拥塞窗口）：由拥塞控制算法（慢启动/拥塞避免）动态调整，反映网络承载能力。</w:t>
      </w:r>
    </w:p>
    <w:p w14:paraId="1D84D10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rwnd（接收窗口）：由接收方在 ACK 报文中通过 advertised_window 通告，反映接收方处理能力。</w:t>
      </w:r>
    </w:p>
    <w:p w14:paraId="3F579B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两者取较小值，确保既不拥塞网络，也不淹没接收方。</w:t>
      </w:r>
    </w:p>
    <w:p w14:paraId="658B1AC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74BDB0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（2）发送决策（伪代码）：</w:t>
      </w:r>
    </w:p>
    <w:p w14:paraId="028A481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try_send(sock):  # 调用者需持有 send_lock</w:t>
      </w:r>
    </w:p>
    <w:p w14:paraId="6841459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wnd = min(sock-&gt;cwnd, sock-&gt;rwnd)</w:t>
      </w:r>
    </w:p>
    <w:p w14:paraId="7750BF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while sock-&gt;FlightSize &lt; wnd and sending_buf非空:</w:t>
      </w:r>
    </w:p>
    <w:p w14:paraId="4F6BC3C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seg_len = min(wnd - FlightSize, sending_buf数据量, MAX_DLEN)</w:t>
      </w:r>
    </w:p>
    <w:p w14:paraId="375E54E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pkt = create_packet(seq=sock-&gt;nextseq, data=seg_len数据, flags=ACK, adv_window=本端接收窗口)</w:t>
      </w:r>
    </w:p>
    <w:p w14:paraId="78BDAAA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sendToLayer3(pkt)</w:t>
      </w:r>
    </w:p>
    <w:p w14:paraId="5711CEF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加入重传队列, 记录发送时间</w:t>
      </w:r>
    </w:p>
    <w:p w14:paraId="408AEEF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sock-&gt;nextseq += seg_len</w:t>
      </w:r>
    </w:p>
    <w:p w14:paraId="39C7B15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sock-&gt;FlightSize += seg_len</w:t>
      </w:r>
    </w:p>
    <w:p w14:paraId="3D53FC8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从sending_buf移除已发送数据</w:t>
      </w:r>
    </w:p>
    <w:p w14:paraId="6FA6FE0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5AE920F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（3）ACK 到达时：</w:t>
      </w:r>
    </w:p>
    <w:p w14:paraId="449F2C1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更新 rwnd = 对端 advertised_window。</w:t>
      </w:r>
    </w:p>
    <w:p w14:paraId="37A5781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推进 base = ack_num，FlightSize = nextseq - base（减少在途数据）。</w:t>
      </w:r>
    </w:p>
    <w:p w14:paraId="27FC0E4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拥塞控制更新：慢启动阶段 cwnd += SMSS（每个 ACK），拥塞避免阶段 cwnd += SMSS×SMSS/cwnd（约每 RTT 增 1）。</w:t>
      </w:r>
    </w:p>
    <w:p w14:paraId="5E56F4F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若有新的可发送空间(allowed 增大)且 sending_buf 有数据，继续发送（调用 try_send）。</w:t>
      </w:r>
    </w:p>
    <w:p w14:paraId="2814DA4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4D5AF0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（4）丢包检测时：</w:t>
      </w:r>
    </w:p>
    <w:p w14:paraId="6FF6C0D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RTO 超时：ssthresh = max(FlightSize/2, 2×SMSS)，cwnd = 1×SMSS，进入慢启动，重传最早未确认报文。</w:t>
      </w:r>
    </w:p>
    <w:p w14:paraId="46481EA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三次重复 ACK：ssthresh = max(FlightSize/2, 2×SMSS)，cwnd = ssthresh（不实现完整快速恢复时直接进入拥塞避免），重传被认为丢失的报文。</w:t>
      </w:r>
    </w:p>
    <w:p w14:paraId="56DE725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1D4934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（5）零窗口处理：</w:t>
      </w:r>
    </w:p>
    <w:p w14:paraId="121F8AB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若 rwnd == 0：发送方停止发送数据，启动零窗口探测定时器（持续发送 1 字节探测报文）。</w:t>
      </w:r>
    </w:p>
    <w:p w14:paraId="5F0EF69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收到 rwnd &gt; 0 的 ACK 后，恢复发送。</w:t>
      </w:r>
    </w:p>
    <w:p w14:paraId="1D5FA87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 xml:space="preserve">   - 注意：即使 rwnd=0，ACK 报文和控制报文（SYN/FIN）仍可发送。</w:t>
      </w:r>
    </w:p>
    <w:p w14:paraId="79CFAB1C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并发控制、定时器与异常处理</w:t>
      </w:r>
    </w:p>
    <w:p w14:paraId="173ED32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【并发控制设计】</w:t>
      </w:r>
    </w:p>
    <w:p w14:paraId="39DBFD0B">
      <w:pPr>
        <w:pStyle w:val="5"/>
        <w:widowControl/>
        <w:shd w:val="clear" w:color="auto" w:fill="F3F3F3"/>
      </w:pPr>
    </w:p>
    <w:p w14:paraId="20854220">
      <w:pPr>
        <w:pStyle w:val="20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线程模型：三线程架构。</w:t>
      </w:r>
    </w:p>
    <w:p w14:paraId="49BE498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主线程：执行应用层 API（tju_connect/tju_accept/tju_send/tju_recv/tju_close）。</w:t>
      </w:r>
    </w:p>
    <w:p w14:paraId="4B12552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接收线程（receive_thread，kernel.c）：后台 UDP 收包，调用 onTCPPocket→tju_handle_packet。</w:t>
      </w:r>
    </w:p>
    <w:p w14:paraId="1AB2AE9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定时器线程（新增）：后台扫描重传队列，处理超时重传、零窗口探测、TIME_WAIT 超时释放。</w:t>
      </w:r>
    </w:p>
    <w:p w14:paraId="0047CFF3">
      <w:pPr>
        <w:pStyle w:val="5"/>
        <w:widowControl/>
        <w:numPr>
          <w:ilvl w:val="0"/>
          <w:numId w:val="14"/>
        </w:numPr>
        <w:shd w:val="clear" w:color="auto" w:fill="F3F3F3"/>
        <w:topLinePunct w:val="0"/>
        <w:ind w:left="0" w:leftChars="0" w:firstLine="480" w:firstLineChars="0"/>
      </w:pPr>
      <w:r>
        <w:t>三个线程共享 tju_tcp_t 结构体，用锁保护共享数据。</w:t>
      </w:r>
    </w:p>
    <w:p w14:paraId="2D5778A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0B800E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（2）锁的设计：</w:t>
      </w:r>
    </w:p>
    <w:p w14:paraId="0AF70D5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send_lock（pthread_mutex_t）：保护发送相关状态，包括 sending_buf/sending_len、sender_window_t（base/nextseq/cwnd/ssthresh/rwnd/FlightSize/重传队列/拥塞状态/srtt/rttvar/rto/dup_ack_cnt）。</w:t>
      </w:r>
    </w:p>
    <w:p w14:paraId="50A79955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获取场景：tju_send（写 sending_buf+发送决策）、tju_handle_packet 中的 ACK 处理（更新窗口+重传队列+RTT估计）、定时器线程的超时重传（检查重传队列+执行重传+RTO退避）。</w:t>
      </w:r>
    </w:p>
    <w:p w14:paraId="4E3A373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recv_lock（pthread_mutex_t）：保护接收相关状态，包括 received_buf/received_len、receiver_window_t（expect_seq/buf/marked/失序队列/接收窗口大小）。</w:t>
      </w:r>
    </w:p>
    <w:p w14:paraId="7FAADE1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获取场景：tju_recv（读 received_buf）、tju_handle_packet 中的数据处理（写接收缓冲区+更新 expect_seq+失序重组）。</w:t>
      </w:r>
    </w:p>
    <w:p w14:paraId="355111B3">
      <w:pPr>
        <w:pStyle w:val="5"/>
        <w:widowControl/>
        <w:shd w:val="clear" w:color="auto" w:fill="F3F3F3"/>
      </w:pPr>
      <w:r>
        <w:t>- state 访问：state 字段的修改嵌入在 send_lock 或 recv_lock 保护的临界区中（连接建立/关闭时修改 state，这些操作本身就在处理 SYN/FIN 报文的上下文中，复用对应锁），不单独设 state_lock。</w:t>
      </w:r>
    </w:p>
    <w:p w14:paraId="53814BE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7C4F4D5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（3）条件变量设计：</w:t>
      </w:r>
    </w:p>
    <w:p w14:paraId="3EBD576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wait_cond（已有，需启用）：配合 recv_lock 使用。tju_recv 用 pthread_cond_wait(&amp;wait_cond, &amp;recv_lock) 阻塞等待数据；tju_handle_packet 收到数据后 pthread_cond_signal(&amp;wait_cond) 唤醒。替换当前框架的忙等 while 循环。</w:t>
      </w:r>
    </w:p>
    <w:p w14:paraId="23A140B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connect_cond（新增）：配合 send_lock 使用。tju_connect 发送 SYN 后 pthread_cond_wait 等待 SYN+ACK；tju_handle_packet 收到 SYN+ACK 后 pthread_cond_signal 唤醒。</w:t>
      </w:r>
    </w:p>
    <w:p w14:paraId="48CA6F3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accept_cond（新增）：配合监听 socket 的锁使用。tju_accept pthread_cond_wait 等待已完成连接；tju_handle_packet 完成三次握手后将新连接加入已完成队列，pthread_cond_signal 唤醒。</w:t>
      </w:r>
    </w:p>
    <w:p w14:paraId="1495D4B9">
      <w:pPr>
        <w:pStyle w:val="5"/>
        <w:widowControl/>
        <w:shd w:val="clear" w:color="auto" w:fill="F3F3F3"/>
      </w:pPr>
      <w:r>
        <w:t>注意：pthread_cond_wait 会原子地释放锁并阻塞，被唤醒后重新获取锁，必须与互斥锁配合使用。</w:t>
      </w:r>
    </w:p>
    <w:p w14:paraId="13C06DB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9168B6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（4）死锁预防：</w:t>
      </w:r>
    </w:p>
    <w:p w14:paraId="27B143BC">
      <w:pPr>
        <w:pStyle w:val="20"/>
        <w:widowControl/>
        <w:ind w:left="5700" w:leftChars="200" w:hanging="5280" w:hangingChars="220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锁顺序规则：如需同时持有 send_lock 和 recv_lock，全局统一先 recv_lock 后 send_lock。</w:t>
      </w:r>
    </w:p>
    <w:p w14:paraId="7F9EAD1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避免在持有锁的情况下调用可能阻塞的函数（pthread_cond_wait 除外，它原子释放锁）。</w:t>
      </w:r>
    </w:p>
    <w:p w14:paraId="29A9D256">
      <w:pPr>
        <w:pStyle w:val="20"/>
        <w:widowControl/>
        <w:ind w:left="5040" w:leftChars="2400" w:firstLine="0" w:firstLineChars="0"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定时器线程操作重传队列时只获取 send_lock，不获取 recv_lock。</w:t>
      </w:r>
    </w:p>
    <w:p w14:paraId="2B9BD8F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0D28C3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【定时器设计】</w:t>
      </w:r>
    </w:p>
    <w:p w14:paraId="4256C80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8D1E17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（1）重传定时器（RTO）：</w:t>
      </w:r>
    </w:p>
    <w:p w14:paraId="0B1B26D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实现方式：独立定时器线程，循环执行：</w:t>
      </w:r>
    </w:p>
    <w:p w14:paraId="238396B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若重传队列为空，pthread_cond_wait 等待（有新报文加入时 signal）。</w:t>
      </w:r>
    </w:p>
    <w:p w14:paraId="5F8AB83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若队列非空，计算到最近一个节点超时的时间差，睡眠到该时间点。</w:t>
      </w:r>
    </w:p>
    <w:p w14:paraId="03C141C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有节点超时则重传该报文（Go-Back-N：重传最早未确认的报文），重传次数+1，RTO 指数退避（×2）。</w:t>
      </w:r>
    </w:p>
    <w:p w14:paraId="3EE4D0C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检查零窗口状态和 TIME_WAIT 超时。</w:t>
      </w:r>
    </w:p>
    <w:p w14:paraId="1948354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A1E696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（2）RTO 计算（RFC 6298）：</w:t>
      </w:r>
    </w:p>
    <w:p w14:paraId="73CE045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初始：RTO = 1 秒。</w:t>
      </w:r>
    </w:p>
    <w:p w14:paraId="5332E22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首次 RTT 测量 R'：SRTT = R'，RTTVAR = R'/2，RTO = SRTT + max(G, 4×RTTVAR)（G=100ms 时钟粒度）。</w:t>
      </w:r>
    </w:p>
    <w:p w14:paraId="0AE05AF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后续测量 R：RTTVAR = (1-β)×RTTVAR + β×|SRTT-R|（β=1/4），SRTT = (1-α)×SRTT + α×R（α=1/8），   RTO = SRTT + max(G, 4×RTTVAR)。</w:t>
      </w:r>
    </w:p>
    <w:p w14:paraId="21043F9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边界：RTO 最小 1 秒，最大 60 秒。</w:t>
      </w:r>
    </w:p>
    <w:p w14:paraId="15DE9F0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重传时：RTO = RTO × 2（指数退避），直到收到新的 ACK 确认（非重传报文的 ACK）后恢复正常 RTO 计算。</w:t>
      </w:r>
    </w:p>
    <w:p w14:paraId="3E39775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016CD7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（3）Karn 算法：被重传过的报文的 ACK 不用于 RTT 采样（因为无法确定 ACK 是对原始发送还是重传的确认）。在重传队列节点中标记 is_retransmitted，收到 ACK 时检查该标记。</w:t>
      </w:r>
    </w:p>
    <w:p w14:paraId="69EA6EF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603393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（4）零窗口探测定时器：当 rwnd=0 时启动，每隔 RTO 时间发送 1 字节的零窗口探测报文（携带 1 字节数据，序号为当前 nextseq）。收到 rwnd&gt;0 的 ACK 后停止探测，恢复正常发送。可与重传定时器共用同一线程。</w:t>
      </w:r>
    </w:p>
    <w:p w14:paraId="19AD278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（5）TIME_WAIT 定时器（2MSL）：客户端主动关闭进入 TIME_WAIT 后，等待 2MSL（本设计取 30 秒，MSL=15 秒），超时后将 state 置为 CLOSED 并释放 tju_tcp_t 资源。在定时器线程中维护 time_wait 节点。</w:t>
      </w:r>
    </w:p>
    <w:p w14:paraId="6CD42F0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E00C92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（6）连接建立超时：tju_connect 发送 SYN 后，若在 RTO 时间内未收到 SYN+ACK，重传 SYN（RTO 指数退避），超过最大重传次数（如 5 次）后超时失败，tju_connect 返回错误。利用重传队列机制，将 SYN 报文也加入重传队列管理。</w:t>
      </w:r>
    </w:p>
    <w:p w14:paraId="4F55DE4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47CC2DD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【资源释放】</w:t>
      </w:r>
    </w:p>
    <w:p w14:paraId="7D1D77EF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（1）连接完全关闭后（CLOSED 状态），释放：sending_buf/received_buf（free）、sender_window_t/receiver_window_t（含重传队列、失序队列的每个节点和报文）、pthread_mutex_destroy(send_lock/recv_lock)、pthread_cond_destroy(wait_cond/connect_cond/accept_cond)、从 established_socks 哈希表中移除、free(tju_tcp_t)。</w:t>
      </w:r>
    </w:p>
    <w:p w14:paraId="3FDD271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（2）避免内存泄漏：重传队列中被 ACK 确认的节点必须 free_packet+free；失序队列中被交付的报文必须释放。</w:t>
      </w:r>
    </w:p>
    <w:p w14:paraId="650A929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（3）避免重复释放：tju_close 和定时器线程都可能触发资源释放，需通过 state 状态确保只释放一次。</w:t>
      </w:r>
    </w:p>
    <w:p w14:paraId="08AB4D5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0724F4F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【异常处理路径】</w:t>
      </w:r>
    </w:p>
    <w:p w14:paraId="053BA90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27B7C93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（1）丢包：数据报文丢失→接收方不发 ACK→发送方 RTO 超时重传最早未确认报文；ACK 报文丢失→发送方超时重传数据→接收方收到重复数据后重新发 ACK→发送方收到后推进窗口；SYN 丢失→connect 重传 SYN（指数退避），超过最大次数失败；FIN 丢失→close 重传 FIN。</w:t>
      </w:r>
    </w:p>
    <w:p w14:paraId="248CC60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C42D59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（2）重复报文：重复数据报文（seq &lt; expect_seq）→丢弃数据但重新发 ACK（ack=expect_seq）；重复 SYN→服务端重新发 SYN+ACK（幂等）；重复 FIN→重新发 ACK，状态不变；重复 ACK→发送方计数 dup_ack_cnt，达到 3 次触发快速重传。</w:t>
      </w:r>
    </w:p>
    <w:p w14:paraId="6CBC06D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A8604B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（3）失序报文：收到 seq &gt; expect_seq 的报文→存入失序队列（按序号排序），发 ACK（ack=expect_seq），marked 数组标记已收到位置；缺失报文到达后（seq==expect_seq），将其和失序队列中连续的报文一起交付，expect_seq 向前推进。</w:t>
      </w:r>
    </w:p>
    <w:p w14:paraId="7D29196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（4）校验错误：本框架无 TCP 层 checksum，依赖 UDP 层校验和。若 UDP 层检测到校验错误，报文被 UDP 层丢弃，对 TJU_TCP 而言等同于丢包，通过超时重传恢复。若 UDP 校验和未启用且发生比特错误，可能导致数据损坏——已知简化局限。</w:t>
      </w:r>
    </w:p>
    <w:p w14:paraId="22247786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6974F5E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（5）零窗口：接收方缓冲区满时 advertised_window=0→发送方收到 rwnd=0 的 ACK 后停止发数据→启动零窗口探测（定期发 1 字节）→接收方应用读取数据后缓冲区有空间→下一个 ACK 中 advertised_window&gt;0→发送方恢复发送。</w:t>
      </w:r>
    </w:p>
    <w:p w14:paraId="3B4EF11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7FEF79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（6）半关闭连接：一方发 FIN 后进入 FIN_WAIT_1→收到 ACK 进入 FIN_WAIT_2→本方不再发数据但仍可收数据→对端发完数据后 close 发 FIN→本方收到 FIN 发 ACK 进入 TIME_WAIT。实现要点：FIN_WAIT_2 状态下 tju_handle_packet 仍需正常处理数据报文和 ACK，直到收到 FIN。</w:t>
      </w:r>
    </w:p>
    <w:p w14:paraId="25BF221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EE439F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（7）同时关闭：双方同时发 FIN→各自进入 FIN_WAIT_1→收到对方 FIN 进入 CLOSING→收到 ACK 进入 TIME_WAIT。本设计在状态机中保留 CLOSING 状态处理，确保健壮性。</w:t>
      </w:r>
    </w:p>
    <w:p w14:paraId="0491C9FA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分阶段实现计划与测试策略</w:t>
      </w:r>
    </w:p>
    <w:tbl>
      <w:tblPr>
        <w:tblStyle w:val="3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"/>
        <w:gridCol w:w="3259"/>
        <w:gridCol w:w="1746"/>
        <w:gridCol w:w="2094"/>
        <w:gridCol w:w="1657"/>
      </w:tblGrid>
      <w:tr w14:paraId="5039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8" w:type="pct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阶段/模块</w:t>
            </w:r>
          </w:p>
        </w:tc>
        <w:tc>
          <w:tcPr>
            <w:tcW w:w="1022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过程的安排</w:t>
            </w:r>
          </w:p>
        </w:tc>
        <w:tc>
          <w:tcPr>
            <w:tcW w:w="974" w:type="pct"/>
            <w:shd w:val="clear" w:color="auto" w:fill="8A2D1F"/>
          </w:tcPr>
          <w:p w14:paraId="72A58ADB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测试环境设置</w:t>
            </w:r>
          </w:p>
        </w:tc>
        <w:tc>
          <w:tcPr>
            <w:tcW w:w="12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预期结果</w:t>
            </w:r>
          </w:p>
        </w:tc>
        <w:tc>
          <w:tcPr>
            <w:tcW w:w="1116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主要风险与应对</w:t>
            </w:r>
          </w:p>
        </w:tc>
      </w:tr>
      <w:tr w14:paraId="4158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第一阶段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环境搭建与基线运行验证（Vagrant双虚拟机、编译、UDP通信）；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框架代码架构分析（kernel/tju_packet/tju_tcp 5个源文件+4个头文件）；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协议总体设计（报文格式、状态机FSM、缓冲区、滑动窗口、并发控制、定时器、异常处理）；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扩展数据结构设计（sender_window_t/receiver_window_t/重传队列/失序队列）；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初始化Git仓库，提交基线代码和设计文档；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完成第一阶段实验报告</w:t>
            </w:r>
          </w:p>
        </w:tc>
        <w:tc>
          <w:tcPr>
            <w:tcW w:w="974" w:type="pct"/>
          </w:tcPr>
          <w:p w14:paraId="793A4B60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默认网络：100Mbps带宽，20ms延迟，无丢包；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Vagrant双虚拟机正常运行（client=172.17.0.2, server=172.17.0.3）；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框架代码可编译（make all）；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基线程序可运行（client/server可通过UDP交换数据）；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测试工具：tcpdump抓包、printf日志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能够编译并运行基线程序，client和server可通过UDP通信；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完成框架架构分析，所有模块职责、接口、数据流、并发机制清晰；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完成协议总体设计，报文格式、状态机、窗口协同、并发定时器设计明确；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AI分析结论经人工核验，至少记录一项AI错误修正；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Git仓库初始化，基线代码提交，设计文档纳入版本控制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风险1：对框架并发模型理解偏差→应对：通过代码定位+运行验证+AI核验三重确认（见3.6节）；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风险2：数据结构设计不足导致后续扩展困难→应对：充分考虑RFC要求和三阶段功能需求，预留扩展字段；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风险3：定时器实现复杂度高→应对：第一阶段仅设计，第二阶段实现连接管理时先实现SYN重传定时器，逐步扩展</w:t>
            </w:r>
          </w:p>
        </w:tc>
      </w:tr>
      <w:tr w14:paraId="3B2A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3633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第二阶段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AFB1A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连接管理：实现三次握手（tju_connect/tju_accept/tju_handle_packet状态机）；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连接关闭：实现四次挥手（tju_close状态机、TIME_WAIT）；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可靠传输：序号管理、累计确认、发送/接收缓冲区、滑动窗口；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重传机制：超时重传、重传队列、RTT/RTO估计（RFC 6298）、Karn算法；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流量控制：advertised_window通告、rwnd约束、零窗口探测；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失序重组和重复数据抑制；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7. 条件变量替换忙等</w:t>
            </w:r>
          </w:p>
        </w:tc>
        <w:tc>
          <w:tcPr>
            <w:tcW w:w="974" w:type="pct"/>
          </w:tcPr>
          <w:p w14:paraId="5C9FCD3D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第一阶段设计完成；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网络条件：默认20ms/100Mbps，可配置丢包率（1%/5%/10%）测试重传；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测试工具：tcpdump抓包、printf日志、自定义测试程序、md5校验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9139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1. 三次握手成功：client connect后state=ESTABLISHED，server accept返回已连接socket；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2. 四次挥手成功：双方close后状态正确转换，资源释放；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3. 可靠传输：大数据量传输无丢失无乱序无重复（md5校验）；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4. 丢包恢复：1%/5%丢包率下仍能正确传输，重传次数合理；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5. 流量控制：接收方慢速读取时发送方不超过rwnd，零窗口后可恢复；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6. RTT/RTO：SRTT随网络延迟变化，RTO在重传时指数退避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D1F68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风险1：状态机转换遗漏导致连接卡死→应对：严格按RFC 9293 FSM实现，每个状态每个报文类型都有处理分支；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风险2：并发竞态导致缓冲区数据损坏→应对：所有共享数据访问都在锁保护下，使用条件变量代替忙等；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风险3：重传队列管理复杂（RTT采样/Karn/指数退避）→应对：先实现简单超时重传，再逐步添加RTT估计和Karn算法；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风险4：失序重组逻辑易错→应对：使用marked数组+失序队列，充分测试乱序场景</w:t>
            </w:r>
          </w:p>
        </w:tc>
      </w:tr>
      <w:tr w14:paraId="3524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8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第三阶段</w:t>
            </w:r>
          </w:p>
        </w:tc>
        <w:tc>
          <w:tcPr>
            <w:tcW w:w="1022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1. 基础Reno拥塞控制：慢启动、拥塞避免；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2. 丢包后窗口减小：RTO超时和三次重复ACK场景；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3. 快速重传（三次重复ACK触发，不含完整快速恢复）；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4. 综合功能测试：连接+可靠传输+流量控制+拥塞控制端到端测试；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5. 性能实验：丢包率/时延等变量对照实验，吞吐率/重传率指标；</w:t>
            </w:r>
            <w:r>
              <w:rPr>
                <w:rFonts w:ascii="宋体" w:hAnsi="宋体" w:eastAsia="宋体"/>
                <w:sz w:val="18"/>
                <w:lang w:eastAsia="zh-CN"/>
              </w:rPr>
              <w:br w:type="textWrapping"/>
            </w:r>
            <w:r>
              <w:rPr>
                <w:rFonts w:ascii="宋体" w:hAnsi="宋体" w:eastAsia="宋体"/>
                <w:sz w:val="18"/>
                <w:lang w:eastAsia="zh-CN"/>
              </w:rPr>
              <w:t>6. 完成完整报告，补齐所有章节和附录</w:t>
            </w:r>
          </w:p>
        </w:tc>
        <w:tc>
          <w:tcPr>
            <w:tcW w:w="974" w:type="pct"/>
          </w:tcPr>
          <w:p w14:paraId="31ECCA09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第二阶段功能全部实现并通过测试；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网络条件：可配置丢包率（0.1%/1%/5%）、时延（20ms/50ms/100ms）、带宽（10Mbps/100Mbps）；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性能测试工具：自定义数据采集脚本、matplotlib/gnuplot绘图、tcpdump trace分析</w:t>
            </w:r>
          </w:p>
        </w:tc>
        <w:tc>
          <w:tcPr>
            <w:tcW w:w="12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1. 慢启动：cwnd从1×SMSS开始指数增长，达到ssthresh后进入拥塞避免；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2. 拥塞避免：cwnd约每RTT增长1×SMSS；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3. RTO丢包：ssthresh=max(FlightSize/2, 2×SMSS)，cwnd=1×SMSS，重新慢启动；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4. 三次重复ACK：快速重传，ssthresh减半，cwnd=ssthresh（不做完整快速恢复）；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5. 性能实验：不同丢包率下吞吐率变化曲线可解释，重传率与丢包率正相关；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6. 完整报告通过自查清单，所有图表可追溯，Git版本明确</w:t>
            </w:r>
          </w:p>
        </w:tc>
        <w:tc>
          <w:tcPr>
            <w:tcW w:w="1116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风险1：拥塞控制与流量控制交互复杂（min(cwnd,rwnd)）→应对：明确FlightSize计算和发送决策逻辑，单独测试cwnd约束和rwnd约束场景；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风险2：性能实验数据波动大→应对：每个配置重复多次（如5次），取平均值，报告标准差；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风险3：cwnd增长计算精度问题（整数截断）→应对：使用字节为单位的cwnd，拥塞避免阶段使用cwnd += SMSS×SMSS/cwnd公式；</w:t>
            </w:r>
            <w:r>
              <w:rPr>
                <w:rFonts w:ascii="宋体" w:hAnsi="宋体" w:eastAsia="宋体"/>
                <w:sz w:val="18"/>
              </w:rPr>
              <w:br w:type="textWrapping"/>
            </w:r>
            <w:r>
              <w:rPr>
                <w:rFonts w:ascii="宋体" w:hAnsi="宋体" w:eastAsia="宋体"/>
                <w:sz w:val="18"/>
              </w:rPr>
              <w:t>风险4：trace数据量大分析困难→应对：编写自动化trace分析脚本，提取cwnd/rwnd/FlightSize随时间变化曲线</w:t>
            </w:r>
          </w:p>
        </w:tc>
      </w:tr>
    </w:tbl>
    <w:p w14:paraId="363414E0">
      <w:pPr>
        <w:spacing w:after="20"/>
        <w:rPr>
          <w:rFonts w:hint="eastAsia" w:ascii="宋体" w:hAnsi="宋体" w:eastAsia="宋体"/>
          <w:lang w:eastAsia="zh-CN"/>
        </w:rPr>
      </w:pPr>
    </w:p>
    <w:p w14:paraId="29ED95B2">
      <w:pPr>
        <w:pStyle w:val="4"/>
        <w:numPr>
          <w:ilvl w:val="0"/>
          <w:numId w:val="12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6020430D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工具】豆包 AI 助手（大语言模型）</w:t>
      </w:r>
    </w:p>
    <w:p w14:paraId="63329255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【使用目的】辅助进行协议总体设计，包括报文格式设计、状态机 FSM 设计、滑动窗口协同机制设计、并发控制（锁/条件变量/定时器线程）设计、异常处理路径设计。</w:t>
      </w:r>
    </w:p>
    <w:p w14:paraId="4FCBD806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</w:p>
    <w:p w14:paraId="3869AC48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【AI 建议摘要：发送窗口与接收窗口协同设计】</w:t>
      </w:r>
    </w:p>
    <w:p w14:paraId="2F714F42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AI 输出：发送方使用 base/nextseq 管理发送窗口，接收方使用 expect_seq 管理接收前沿；发送方实际可发送量 = min(cwnd, rwnd) - FlightSize；收到 ACK 时推进 base、更新 cwnd、继续发送；接收方收到失序报文时存入失序队列，等缺失报文到达后合并交付。</w:t>
      </w:r>
    </w:p>
    <w:p w14:paraId="08C7090E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【人工处理与验证】采纳并补充。AI 设计的窗口协同机制基本合理，与 RFC 793/5681 的滑动窗口原理一致。在此基础上补充了：</w:t>
      </w:r>
    </w:p>
    <w:p w14:paraId="0941EED0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FlightSize 的明确定义（FlightSize = nextseq - base）和更新时机（发送时增加、ACK 时减少）；</w:t>
      </w:r>
    </w:p>
    <w:p w14:paraId="0D597E5D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（2）零窗口处理的完整流程（rwnd=0 时停止发送、启动零窗口探测、收到 rwnd&gt;0 后恢复）；</w:t>
      </w:r>
    </w:p>
    <w:p w14:paraId="4E954665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（3）失序重组的具体数据结构（marked 数组 + 失序队列链表 + expect_seq 推进逻辑）；</w:t>
      </w:r>
    </w:p>
    <w:p w14:paraId="580B249A">
      <w:pPr>
        <w:pStyle w:val="20"/>
        <w:widowControl/>
        <w:numPr>
          <w:ilvl w:val="0"/>
          <w:numId w:val="1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（4）重复 ACK 的处理（dup_ack_cnt 计数，达到 3 次触发快速重传）；</w:t>
      </w:r>
    </w:p>
    <w:p w14:paraId="063E120B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（5）发送决策和 ACK 处理的伪代码（见 4.3 节），明确了锁的使用位置（send_lock 保护整个发送决策过程）。</w:t>
      </w:r>
    </w:p>
    <w:p w14:paraId="16719293">
      <w:pPr>
        <w:pStyle w:val="20"/>
        <w:widowControl/>
        <w:rPr>
          <w:rFonts w:ascii="Times New Roman" w:hAnsi="Times New Roman" w:eastAsia="宋体" w:cs="Times New Roman"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经 RFC 5681 第 3 节（慢启动）、第 4 节（拥塞避免）和 RFC 9293 第 3.3 节（序列号）对照验证，设计符合标准要求。</w:t>
      </w:r>
    </w:p>
    <w:p w14:paraId="0BC6FC4F">
      <w:pPr>
        <w:spacing w:before="60" w:after="120"/>
        <w:ind w:left="227"/>
        <w:rPr>
          <w:rFonts w:ascii="宋体" w:hAnsi="宋体" w:eastAsia="宋体"/>
          <w:color w:val="666666"/>
          <w:sz w:val="19"/>
          <w:lang w:eastAsia="zh-CN"/>
        </w:rPr>
      </w:pPr>
    </w:p>
    <w:p w14:paraId="60409DAB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【关键证据】RFC 9293（第 3.3 节序列号、第 3.4 节窗口）、RFC 5681（第 3-4 节拥塞控制）、global.h（sender_window_t/receiver_window_t 结构定义）、tju_tcp.c（tju_send/tju_recv/tju_handle_packet 骨架代码）、4.3 节设计的发送窗口/接收窗口示意图和伪代码。</w:t>
      </w:r>
    </w:p>
    <w:p w14:paraId="60F617A9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连接管理的设计与实现（第二阶段）</w:t>
      </w:r>
    </w:p>
    <w:p w14:paraId="5BF6A00F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连接建立</w:t>
      </w:r>
    </w:p>
    <w:p w14:paraId="1F674E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【填写提示】说明三次握手、ISN、序列号/确认号关系、状态转换、超时重传和重复握手报文处理。给出FSM/时序图、实现位置。</w:t>
      </w:r>
    </w:p>
    <w:p w14:paraId="59355936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连接关闭</w:t>
      </w:r>
    </w:p>
    <w:p w14:paraId="6EAC654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【填写提示】说明先后关闭、同时关闭、FIN前数据可靠交付、TIME-WAIT及资源释放。给出FSM/时序图、实现位置。</w:t>
      </w:r>
    </w:p>
    <w:p w14:paraId="66B53305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设计—实现—测试汇总表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559"/>
        <w:gridCol w:w="1559"/>
        <w:gridCol w:w="2380"/>
      </w:tblGrid>
      <w:tr w14:paraId="4827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用例</w:t>
            </w:r>
          </w:p>
        </w:tc>
        <w:tc>
          <w:tcPr>
            <w:tcW w:w="238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结果/证据</w:t>
            </w:r>
          </w:p>
        </w:tc>
      </w:tr>
      <w:tr w14:paraId="7B3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连接建立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DDF5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EB7F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838B7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B2CA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A2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4C307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AB91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C51A5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5050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424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8B65A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85B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A5E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573D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9649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0459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747F0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3FB4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F2007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7D40E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EF1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2AC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2E2A8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37EC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C34F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D108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30AEB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0BB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14B38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F59E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862A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DB74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CD6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15E02CAF">
      <w:pPr>
        <w:spacing w:after="20"/>
        <w:rPr>
          <w:rFonts w:ascii="宋体" w:hAnsi="宋体" w:eastAsia="宋体"/>
          <w:lang w:eastAsia="zh-CN"/>
        </w:rPr>
      </w:pPr>
    </w:p>
    <w:p w14:paraId="4FA5F5FA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功能测试</w:t>
      </w:r>
    </w:p>
    <w:p w14:paraId="2CDA6511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【填写提示】依据5.3小节汇总表逐项报告测试结果。失败测试也应保留现象、原因和修复证据。</w:t>
      </w:r>
    </w:p>
    <w:p w14:paraId="51641092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连接建立测试</w:t>
      </w:r>
    </w:p>
    <w:p w14:paraId="06DC914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56BD006B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测试要覆盖丢包和重传测试功能项。</w:t>
      </w:r>
    </w:p>
    <w:p w14:paraId="2BC5DD3E">
      <w:pPr>
        <w:pStyle w:val="5"/>
        <w:widowControl/>
        <w:numPr>
          <w:ilvl w:val="0"/>
          <w:numId w:val="17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连接关闭测试</w:t>
      </w:r>
    </w:p>
    <w:p w14:paraId="60C55B3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16A36BD1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测试要覆盖丢包和重传测试功能项。</w:t>
      </w:r>
    </w:p>
    <w:p w14:paraId="175D36FE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6E1379CC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23DF7C08">
      <w:pPr>
        <w:spacing w:after="20"/>
        <w:rPr>
          <w:rFonts w:ascii="宋体" w:hAnsi="宋体" w:eastAsia="宋体"/>
          <w:lang w:eastAsia="zh-CN"/>
        </w:rPr>
      </w:pPr>
    </w:p>
    <w:p w14:paraId="541EFD6E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可靠数据传输与流量控制的设计与实现（第二阶段）</w:t>
      </w:r>
    </w:p>
    <w:p w14:paraId="43ED4638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序号、确认与发送/接收缓冲区</w:t>
      </w:r>
    </w:p>
    <w:p w14:paraId="00ABA3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【填写提示】说明分段、序号与确认号推进、累计确认、发送/接收缓冲区、滑动窗口、失序重组和重复数据抑制。</w:t>
      </w:r>
    </w:p>
    <w:p w14:paraId="53A62801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校验、丢包检测与重传</w:t>
      </w:r>
    </w:p>
    <w:p w14:paraId="2859A1A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【填写提示】说明checksum、快速重传、超时重传、重复ACK处理，以及重传数据与原始数据的管理。</w:t>
      </w:r>
    </w:p>
    <w:p w14:paraId="119C640F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RTT、RTO与重传定时器</w:t>
      </w:r>
    </w:p>
    <w:p w14:paraId="37B750B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【填写提示】说明采样、平滑估计、RTO边界、指数退避和Karn算法；给出关键公式、变量单位和实现位置。</w:t>
      </w:r>
    </w:p>
    <w:p w14:paraId="0EA152D5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流量控制</w:t>
      </w:r>
    </w:p>
    <w:p w14:paraId="5DF365A2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【填写提示】说明16位通告窗口、rwnd约束、零窗口及恢复、零窗口探测、RTO退避和基本SWS避免；关注整数截断与回绕。</w:t>
      </w:r>
    </w:p>
    <w:p w14:paraId="5D8ED0CA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设计—实现—测试汇总表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71"/>
        <w:gridCol w:w="1814"/>
        <w:gridCol w:w="1531"/>
      </w:tblGrid>
      <w:tr w14:paraId="1121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2D38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B170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FA44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E73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71C5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28E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97C0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016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A595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26B6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15D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464E0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RTT/RTO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2C6FB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RFC 6298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654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BA6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F94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7AE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E4DA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流量控制/零窗口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A4B79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513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74519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A222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29689D8">
      <w:pPr>
        <w:spacing w:after="20"/>
        <w:rPr>
          <w:rFonts w:ascii="宋体" w:hAnsi="宋体" w:eastAsia="宋体"/>
          <w:lang w:eastAsia="zh-CN"/>
        </w:rPr>
      </w:pPr>
    </w:p>
    <w:p w14:paraId="06C0B7B6">
      <w:pPr>
        <w:pStyle w:val="4"/>
        <w:numPr>
          <w:ilvl w:val="0"/>
          <w:numId w:val="1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可靠传输测试</w:t>
      </w:r>
    </w:p>
    <w:p w14:paraId="7263B23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【填写提示】依据6.5小节汇总表相关项逐项报告测试结果。失败测试也应保留现象、原因和修复证据。</w:t>
      </w:r>
    </w:p>
    <w:p w14:paraId="2A547A7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4DB3CC90">
      <w:pPr>
        <w:pStyle w:val="4"/>
        <w:numPr>
          <w:ilvl w:val="0"/>
          <w:numId w:val="18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流量控制测试</w:t>
      </w:r>
    </w:p>
    <w:p w14:paraId="05BB8B3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【填写提示】依据6.5小节汇总表相关项逐项报告测试结果。失败测试也应保留现象、原因和修复证据。</w:t>
      </w:r>
    </w:p>
    <w:p w14:paraId="06D80A0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6B6312D0">
      <w:pPr>
        <w:pStyle w:val="4"/>
        <w:numPr>
          <w:ilvl w:val="0"/>
          <w:numId w:val="18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52D5AD26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29059AF7">
      <w:pPr>
        <w:spacing w:after="20"/>
        <w:rPr>
          <w:rFonts w:ascii="宋体" w:hAnsi="宋体" w:eastAsia="宋体"/>
          <w:lang w:eastAsia="zh-CN"/>
        </w:rPr>
      </w:pPr>
    </w:p>
    <w:p w14:paraId="1501F27F">
      <w:pPr>
        <w:spacing w:after="20"/>
        <w:rPr>
          <w:rFonts w:ascii="宋体" w:hAnsi="宋体" w:eastAsia="宋体"/>
          <w:lang w:eastAsia="zh-CN"/>
        </w:rPr>
      </w:pPr>
    </w:p>
    <w:p w14:paraId="7432FB95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基础Reno拥塞控制的设计与实现（第三阶段，必做）</w:t>
      </w:r>
    </w:p>
    <w:p w14:paraId="62EA745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说明：必做内容是慢启动、拥塞避免，以及RTO超时或三次重复ACK表明丢包后的窗口减小；完整快速恢复不是必做内容。</w:t>
      </w:r>
    </w:p>
    <w:p w14:paraId="577E3F7D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关键变量</w:t>
      </w:r>
    </w:p>
    <w:p w14:paraId="2156915A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【填写提示】定义cwnd、ssthresh、rwnd、FlightSize和SMSS的含义、单位、初始值及更新位置；说明实际允许在途数据量同时受rwnd和cwnd约束。</w:t>
      </w:r>
    </w:p>
    <w:p w14:paraId="1112F59A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慢启动与拥塞避免</w:t>
      </w:r>
    </w:p>
    <w:p w14:paraId="1F64C88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【填写提示】说明两阶段的进入条件、退出条件、按ACK更新规则及约每RTT增长规律，给出伪代码或流程图。</w:t>
      </w:r>
    </w:p>
    <w:p w14:paraId="786C88C6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丢包后的窗口变化</w:t>
      </w:r>
    </w:p>
    <w:p w14:paraId="76C80F8F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【填写提示】分别说明RTO超时和三次重复ACK场景下的ssthresh、cwnd和重传处理。若没有实现完整快速恢复，应如实说明。</w:t>
      </w:r>
    </w:p>
    <w:p w14:paraId="7409D5E9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设计—实现—测试汇总表</w:t>
      </w:r>
    </w:p>
    <w:p w14:paraId="3804DA3F">
      <w:pPr>
        <w:spacing w:after="20"/>
        <w:rPr>
          <w:rFonts w:ascii="宋体" w:hAnsi="宋体" w:eastAsia="宋体"/>
          <w:lang w:eastAsia="zh-CN"/>
        </w:rPr>
      </w:pPr>
    </w:p>
    <w:tbl>
      <w:tblPr>
        <w:tblStyle w:val="3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1196"/>
        <w:gridCol w:w="1730"/>
        <w:gridCol w:w="2128"/>
        <w:gridCol w:w="1597"/>
        <w:gridCol w:w="1464"/>
      </w:tblGrid>
      <w:tr w14:paraId="77F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0" w:type="pct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52B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65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9042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950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086B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shd w:val="clear" w:color="auto" w:fill="8A2D1F"/>
            <w:vAlign w:val="center"/>
          </w:tcPr>
          <w:p w14:paraId="1A34A378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6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877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F5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804" w:type="pct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7AE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46C9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91D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慢启动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1F9D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75E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130D4D5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cwnd按ACK快速增长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B40F2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745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21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DF8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拥塞避免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3474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272D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18E8F39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cwnd约每RTT增长一个SMSS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B97B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80E8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FF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46D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RTO丢包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14F4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C57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314A069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降低ssthresh和cwnd并重新慢启动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6C6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2828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4C4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E3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三次重复ACK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6887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EAE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7835E95F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快速重传并降低窗口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939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CE9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1DE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pct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1D32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rwnd约束</w:t>
            </w:r>
          </w:p>
        </w:tc>
        <w:tc>
          <w:tcPr>
            <w:tcW w:w="65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F1A5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950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1A5B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169" w:type="pct"/>
            <w:shd w:val="clear" w:color="auto" w:fill="D8D8D8" w:themeFill="background1" w:themeFillShade="D9"/>
          </w:tcPr>
          <w:p w14:paraId="0633F0E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在途量受min(rwnd,cwnd)约束</w:t>
            </w:r>
          </w:p>
        </w:tc>
        <w:tc>
          <w:tcPr>
            <w:tcW w:w="877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0175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804" w:type="pct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CD3C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6BB6D2E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基础Reno测试</w:t>
      </w:r>
    </w:p>
    <w:p w14:paraId="6F5871D9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【填写提示】依据7.4小节汇总表逐项报告测试结果。失败测试也应保留现象、原因和修复证据。</w:t>
      </w:r>
    </w:p>
    <w:p w14:paraId="2F148081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提供测试用例（包括测试条件、测试流程、预期结果）和实际结果与分析，提供图表或日志抓包等依据。</w:t>
      </w:r>
    </w:p>
    <w:p w14:paraId="47F91D38">
      <w:pPr>
        <w:pStyle w:val="4"/>
        <w:numPr>
          <w:ilvl w:val="0"/>
          <w:numId w:val="19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3AE2B6A0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779A21C4">
      <w:pPr>
        <w:spacing w:after="20"/>
        <w:rPr>
          <w:rFonts w:ascii="宋体" w:hAnsi="宋体" w:eastAsia="宋体"/>
          <w:lang w:eastAsia="zh-CN"/>
        </w:rPr>
      </w:pPr>
    </w:p>
    <w:p w14:paraId="542984EC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性能测试与结果分析（第三阶段）</w:t>
      </w:r>
    </w:p>
    <w:p w14:paraId="57DD23B4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测试环境与可复现配置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8"/>
        <w:gridCol w:w="4648"/>
      </w:tblGrid>
      <w:tr w14:paraId="24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配置/版本</w:t>
            </w:r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14:paraId="41E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代码Git版本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6844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4722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666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1A93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55572B98">
      <w:pPr>
        <w:spacing w:after="20"/>
        <w:rPr>
          <w:rFonts w:ascii="宋体" w:hAnsi="宋体" w:eastAsia="宋体"/>
          <w:lang w:eastAsia="zh-CN"/>
        </w:rPr>
      </w:pPr>
    </w:p>
    <w:p w14:paraId="797CFAD4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性能实验设计</w:t>
      </w:r>
    </w:p>
    <w:p w14:paraId="4AAF97AB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【填写提示】至少从丢包率、时延、带宽、发送/接收缓冲区大小和数据报文长度中选择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  <w:highlight w:val="yellow"/>
        </w:rPr>
        <w:t>两类变量</w:t>
      </w: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开展对照实验，统计分析吞吐率变化情况。说明重复次数与吞吐率的统计方法。</w:t>
      </w:r>
    </w:p>
    <w:p w14:paraId="5581A658">
      <w:pPr>
        <w:pStyle w:val="20"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性能分析1</w:t>
      </w:r>
    </w:p>
    <w:p w14:paraId="703C23E2">
      <w:pPr>
        <w:spacing w:after="20"/>
        <w:rPr>
          <w:rFonts w:ascii="宋体" w:hAnsi="宋体" w:eastAsia="宋体"/>
          <w:lang w:eastAsia="zh-CN"/>
        </w:rPr>
      </w:pPr>
    </w:p>
    <w:p w14:paraId="5D7AEE4F">
      <w:pPr>
        <w:pStyle w:val="20"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4"/>
          <w:szCs w:val="24"/>
        </w:rPr>
        <w:t>性能分析2</w:t>
      </w:r>
    </w:p>
    <w:p w14:paraId="2FDA1C42">
      <w:pPr>
        <w:spacing w:after="20"/>
        <w:rPr>
          <w:rFonts w:ascii="宋体" w:hAnsi="宋体" w:eastAsia="宋体"/>
          <w:lang w:eastAsia="zh-CN"/>
        </w:rPr>
      </w:pPr>
    </w:p>
    <w:p w14:paraId="4E397B27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结果、原因与局限性分析</w:t>
      </w:r>
    </w:p>
    <w:p w14:paraId="0E367025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复现说明</w:t>
      </w:r>
    </w:p>
    <w:p w14:paraId="2EDFA307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【填写提示】列出数据文件、绘图脚本、运行命令、随机种子（如有）和输出图表之间的对应关系。</w:t>
      </w:r>
    </w:p>
    <w:p w14:paraId="4D55406C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代表性AI协作与验证记录</w:t>
      </w:r>
    </w:p>
    <w:p w14:paraId="5A953D8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666666"/>
          <w:sz w:val="24"/>
          <w:szCs w:val="24"/>
        </w:rPr>
        <w:t>说明：对AI工具与使用目的、AI建议摘要、人工处理与验证、关键证据等进行说明。至少保留一项有实质意义的记录；无需粘贴完整对话。</w:t>
      </w:r>
    </w:p>
    <w:p w14:paraId="547E1284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挑战任务：高级拥塞控制与丢包恢复（选做）</w:t>
      </w:r>
    </w:p>
    <w:p w14:paraId="03993D08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8A2D1F"/>
          <w:sz w:val="24"/>
          <w:szCs w:val="24"/>
        </w:rPr>
        <w:t>说明：挑战任务在完成全部必做任务后开展，独立设计、实现、测试和验收，不替代基础Reno。未选做时请写“未选做”，其余小节可删除。</w:t>
      </w:r>
    </w:p>
    <w:p w14:paraId="28C6FEAD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选择方向：□ 完整Reno快速恢复  □ NewReno  □ SACK及其丢包恢复  □ RACK-TLP  □ CUBIC  □ 未选做</w:t>
      </w:r>
    </w:p>
    <w:p w14:paraId="7524F11C">
      <w:pPr>
        <w:pStyle w:val="4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标准依据、前置条件与设计</w:t>
      </w:r>
    </w:p>
    <w:p w14:paraId="2542BD34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【填写提示】明确对应RFC、前置依赖、状态/数据结构和与基础Reno的差异。RACK-TLP等机制应说明前置条件，不得只写概念说明。</w:t>
      </w:r>
    </w:p>
    <w:p w14:paraId="0C613B4D">
      <w:pPr>
        <w:pStyle w:val="4"/>
        <w:numPr>
          <w:ilvl w:val="0"/>
          <w:numId w:val="22"/>
        </w:numPr>
        <w:ind w:left="0" w:leftChars="0" w:firstLine="0" w:firstLineChars="0"/>
        <w:rPr>
          <w:b w:val="0"/>
        </w:rPr>
      </w:pPr>
      <w:r>
        <w:t>实现、独立测试与对比分析</w:t>
      </w:r>
    </w:p>
    <w:p w14:paraId="092CB06C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【填写提示】提供独立代码分支/提交、用例、原始trace和与基础Reno可复现对比。说明适用条件、收益、代价和未完成内容。</w:t>
      </w:r>
    </w:p>
    <w:p w14:paraId="50F8B3FD">
      <w:pPr>
        <w:pStyle w:val="3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总结</w:t>
      </w:r>
    </w:p>
    <w:p w14:paraId="701DBE9C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1AE7755B">
      <w:pPr>
        <w:ind w:firstLine="420" w:firstLineChars="200"/>
        <w:rPr>
          <w:rFonts w:ascii="宋体" w:hAnsi="宋体" w:eastAsia="宋体"/>
          <w:lang w:eastAsia="zh-CN"/>
        </w:rPr>
      </w:pPr>
    </w:p>
    <w:p w14:paraId="40264E5F">
      <w:pPr>
        <w:pStyle w:val="174"/>
      </w:pPr>
      <w:r>
        <w:t>参考文献</w:t>
      </w:r>
    </w:p>
    <w:p w14:paraId="18997B57">
      <w:pPr>
        <w:pStyle w:val="173"/>
        <w:widowControl/>
        <w:numPr>
          <w:ilvl w:val="0"/>
          <w:numId w:val="23"/>
        </w:numPr>
        <w:ind w:left="425" w:leftChars="0" w:hanging="425" w:firstLineChars="0"/>
        <w:rPr>
          <w:b w:val="0"/>
        </w:rPr>
      </w:pPr>
      <w:r>
        <w:t>RFC 9293, Transmission Control Protocol (TCP), https://www.rfc-editor.org/rfc/rfc9293.html.</w:t>
      </w:r>
    </w:p>
    <w:p w14:paraId="531D7080">
      <w:pPr>
        <w:pStyle w:val="173"/>
        <w:widowControl/>
        <w:numPr>
          <w:ilvl w:val="0"/>
          <w:numId w:val="23"/>
        </w:numPr>
        <w:ind w:left="425" w:leftChars="0" w:hanging="425" w:firstLineChars="0"/>
        <w:rPr>
          <w:b w:val="0"/>
        </w:rPr>
      </w:pPr>
      <w:r>
        <w:t>RFC 6298, Computing TCP's Retransmission Timer, https://www.rfc-editor.org/rfc/rfc6298.html.</w:t>
      </w:r>
    </w:p>
    <w:p w14:paraId="2B71CBAC">
      <w:pPr>
        <w:pStyle w:val="173"/>
        <w:widowControl/>
        <w:numPr>
          <w:ilvl w:val="0"/>
          <w:numId w:val="23"/>
        </w:numPr>
        <w:ind w:left="425" w:leftChars="0" w:hanging="425" w:firstLineChars="0"/>
        <w:rPr>
          <w:b w:val="0"/>
        </w:rPr>
      </w:pPr>
      <w:r>
        <w:t>RFC 5681, TCP Congestion Control, https://www.rfc-editor.org/rfc/rfc5681.html.</w:t>
      </w:r>
    </w:p>
    <w:p w14:paraId="479F51E9">
      <w:pPr>
        <w:pStyle w:val="173"/>
        <w:widowControl/>
        <w:numPr>
          <w:ilvl w:val="0"/>
          <w:numId w:val="23"/>
        </w:numPr>
        <w:ind w:left="425" w:leftChars="0" w:hanging="425" w:firstLineChars="0"/>
        <w:rPr>
          <w:b w:val="0"/>
        </w:rPr>
      </w:pPr>
      <w:r>
        <w:t>《计算机网络实践说明书（2026-AI改革版-v2）》.</w:t>
      </w:r>
    </w:p>
    <w:p w14:paraId="46163BF9">
      <w:pPr>
        <w:pStyle w:val="173"/>
        <w:widowControl/>
        <w:numPr>
          <w:ilvl w:val="0"/>
          <w:numId w:val="23"/>
        </w:numPr>
        <w:ind w:left="425" w:leftChars="0" w:hanging="425" w:firstLineChars="0"/>
        <w:rPr>
          <w:b w:val="0"/>
        </w:rPr>
      </w:pPr>
      <w:r>
        <w:t>《计算机网络实践指导书（2026-AI改革版）》.</w:t>
      </w:r>
    </w:p>
    <w:p w14:paraId="5E07A19D">
      <w:pPr>
        <w:pStyle w:val="20"/>
        <w:widowControl/>
        <w:numPr>
          <w:ilvl w:val="0"/>
          <w:numId w:val="23"/>
        </w:numPr>
        <w:ind w:left="425" w:leftChars="0" w:hanging="425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【仅在选做挑战任务时列出并引用相应RFC 2018/6582/6675/8985/9438；补充实际使用的书籍、工具文档或其他资料】.</w:t>
      </w:r>
    </w:p>
    <w:p w14:paraId="542F481F">
      <w:pPr>
        <w:spacing w:after="200" w:line="276" w:lineRule="auto"/>
        <w:rPr>
          <w:rFonts w:ascii="宋体" w:hAnsi="宋体" w:eastAsia="宋体" w:cstheme="majorBidi"/>
          <w:b/>
          <w:bCs/>
          <w:color w:val="8A2D1F"/>
          <w:sz w:val="32"/>
          <w:szCs w:val="28"/>
          <w:lang w:eastAsia="zh-CN"/>
        </w:rPr>
      </w:pPr>
      <w:r>
        <w:rPr>
          <w:rFonts w:ascii="宋体" w:hAnsi="宋体" w:eastAsia="宋体"/>
          <w:lang w:eastAsia="zh-CN"/>
        </w:rPr>
        <w:br w:type="page"/>
      </w:r>
    </w:p>
    <w:p w14:paraId="65CFDBED">
      <w:pPr>
        <w:pStyle w:val="171"/>
        <w:widowControl/>
      </w:pPr>
      <w:r>
        <w:t>附录A AI错误、遗漏或不适用建议的修正案例</w:t>
      </w:r>
    </w:p>
    <w:p w14:paraId="1100EFD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【AI 错误修正案例：tju_recv 阻塞机制的误判】</w:t>
      </w:r>
    </w:p>
    <w:p w14:paraId="37CC968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</w:p>
    <w:p w14:paraId="5855E325">
      <w:pPr>
        <w:pStyle w:val="20"/>
        <w:widowControl/>
        <w:numPr>
          <w:ilvl w:val="0"/>
          <w:numId w:val="24"/>
        </w:numPr>
        <w:topLinePunct w:val="0"/>
        <w:ind w:left="425" w:leftChars="0" w:firstLine="55" w:firstLineChars="0"/>
        <w:rPr>
          <w:rFonts w:ascii="Times New Roman" w:hAnsi="Times New Roman" w:eastAsia="宋体" w:cs="Times New Roman"/>
          <w:b w:val="0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AI 错误描述：在框架架构分析过程中，AI 最初判断 tju_recv 函数使用了 pthread_cond_t 条件变量（wait_cond）实现阻塞等待，认为并发模型设计合理。AI 的理由是：tju_socket() 中初始化了 wait_cond（tju_tcp.c 第 20 行调用 pthread_cond_init），global.h 中也定义了该字段，因此推断 tju_recv 使用 pthread_cond_wait 阻塞。</w:t>
      </w:r>
    </w:p>
    <w:p w14:paraId="1BDD7FE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5ACEE26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（2）错误发现过程：在进行人工核验时，逐行审查 tju_recv 函数（tju_tcp.c 第 137-167 行），发现第 138 行是 while(sock-&gt;received_len &lt;= 0){} 的纯忙等循环，没有任何 pthread_cond_wait 调用。进一步全文搜索 pthread_cond_wait 和 pthread_cond_signal，在整个 tju_tcp.c 中均无匹配——wait_cond 虽然在 tju_socket 中初始化（第 20 行），但在整个代码库中从未被使用。</w:t>
      </w:r>
    </w:p>
    <w:p w14:paraId="2BEBE16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B81FAC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（3）AI 为何出错：AI 基于'应该如此'的推断而非实际代码审查。框架中预留了 wait_cond 字段并进行了初始化，AI 看到条件变量已初始化就推断它被使用了，没有逐行检查 tju_recv 的实际实现。这是 AI 代码分析的典型问题——容易将'已声明/已初始化'等同于'已使用'，将'设计意图'等同于'实际实现'。</w:t>
      </w:r>
    </w:p>
    <w:p w14:paraId="534DA28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2F940BD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（4）对结果的实际影响：</w:t>
      </w:r>
    </w:p>
    <w:p w14:paraId="3B8C1320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忙等会导致 CPU 占用率 100%，在性能测试中会严重干扰吞吐率和 CPU 使用率指标。</w:t>
      </w:r>
    </w:p>
    <w:p w14:paraId="0F8AC046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如果不修正，第二阶段实现时可能沿用忙等模式，导致并发性能问题和能源浪费。</w:t>
      </w:r>
    </w:p>
    <w:p w14:paraId="619F63D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条件变量的正确使用是本项目并发控制的核心设计之一，必须在设计阶段明确。</w:t>
      </w:r>
    </w:p>
    <w:p w14:paraId="3407AD9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F7E063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（5）如何发现：通过逐行代码审查（tju_tcp.c:137-167）+ 全文关键字搜索（pthread_cond_wait/pthread_cond_signal）+ 运行时观察（虚拟机 CPU 占用率接近 100%）三重验证确认。</w:t>
      </w:r>
    </w:p>
    <w:p w14:paraId="7DF86493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F1E2CE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（6）采用的证据：</w:t>
      </w:r>
    </w:p>
    <w:p w14:paraId="1BBB550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tju_tcp.c 第 138 行：while(sock-&gt;received_len &lt;= 0){}（忙等循环源代码）</w:t>
      </w:r>
    </w:p>
    <w:p w14:paraId="0817575D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tju_tcp.c 第 20 行：pthread_cond_init(&amp;sock-&gt;wait_cond, NULL)（条件变量初始化但未使用）</w:t>
      </w:r>
    </w:p>
    <w:p w14:paraId="558B2F0E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全文搜索结果：pthread_cond_wait 和 pthread_cond_signal 在 tju_tcp.c 中出现 0 次</w:t>
      </w:r>
    </w:p>
    <w:p w14:paraId="41EB002B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- 运行时 top/htop 输出：进程 CPU 占用率接近 100%</w:t>
      </w:r>
    </w:p>
    <w:p w14:paraId="428B942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381257A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（7）最终修正：</w:t>
      </w:r>
    </w:p>
    <w:p w14:paraId="02930DEA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a) 在 3.4 节并发机制分析中明确指出：wait_cond 已初始化但完全未使用，tju_recv 通过忙等阻塞，会导致 CPU 占用 100%。</w:t>
      </w:r>
    </w:p>
    <w:p w14:paraId="3A0F31D8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b) 在 4.4 节并发控制设计中明确规定：将忙等改为 pthread_cond_wait(&amp;sock-&gt;wait_cond, &amp;sock-&gt;recv_lock)，并在 tju_handle_packet 收到数据后调用 pthread_cond_signal(&amp;sock-&gt;wait_cond) 唤醒。</w:t>
      </w:r>
    </w:p>
    <w:p w14:paraId="46FC3D82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c) 在 3.6 节 AI 协作记录中将此作为 AI 错误修正案例记录。</w:t>
      </w:r>
    </w:p>
    <w:p w14:paraId="0AEE77B4">
      <w:pPr>
        <w:pStyle w:val="20"/>
        <w:widowControl/>
        <w:rPr>
          <w:rFonts w:ascii="Times New Roman" w:hAnsi="Times New Roman" w:eastAsia="宋体" w:cs="Times New Roman"/>
          <w:i/>
          <w:color w:val="666666"/>
          <w:sz w:val="24"/>
          <w:szCs w:val="24"/>
        </w:rPr>
      </w:pPr>
      <w:r>
        <w:rPr>
          <w:rFonts w:ascii="Times New Roman" w:hAnsi="Times New Roman" w:eastAsia="宋体" w:cs="Times New Roman"/>
          <w:i/>
          <w:color w:val="666666"/>
          <w:sz w:val="24"/>
          <w:szCs w:val="24"/>
        </w:rPr>
        <w:t>d) 第二阶段实现时严格按照修正后的设计执行。</w:t>
      </w:r>
    </w:p>
    <w:p w14:paraId="006F3A9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</w:p>
    <w:p w14:paraId="1538C11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（8）经验总结：AI 对代码的分析可能基于'应该如此'的推断而非实际代码审查，尤其是当框架中预留了某些字段（如条件变量）但未实际使用时，AI 容易误判为已使用。因此所有 AI 分析结论必须经过逐行代码定位和实际运行验证，不能仅凭 AI 输出就采纳。本案例也体现了报告中'AI 分析结论必须人工核验'要求的必要性。</w:t>
      </w:r>
    </w:p>
    <w:p w14:paraId="04F7413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color w:val="FFFFFF"/>
          <w:sz w:val="18"/>
          <w:lang w:eastAsia="zh-CN"/>
        </w:rPr>
        <w:t>\</w:t>
      </w:r>
    </w:p>
    <w:p w14:paraId="1C8CB47E">
      <w:pPr>
        <w:pStyle w:val="171"/>
        <w:widowControl/>
      </w:pPr>
      <w:r>
        <w:t>附录B 三阶段进度摘要与诚信声明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65"/>
        <w:gridCol w:w="2381"/>
        <w:gridCol w:w="2211"/>
      </w:tblGrid>
      <w:tr w14:paraId="17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下一步或后续改进</w:t>
            </w:r>
          </w:p>
        </w:tc>
      </w:tr>
      <w:tr w14:paraId="36E9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2FEB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1. 完成环境搭建：Vagrant+VirtualBox双虚拟机配置，网络参数(100Mbps/20ms)验证通过；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2. 完成基线运行：框架代码编译通过(make all)，client/server可通过UDP交换数据；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3. 完成框架代码架构分析：kernel仿真层、tju_packet报文层、tju_tcp协议层的模块职责、接口关系、数据流、并发机制（双线程+两把锁+条件变量）全部梳理清楚；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4. 完成环境搭建测试：4项测试（虚拟机连通性/编译/基线运行/UDP抓包）全部通过，记录了2个问题及修复方案；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5. 完成AI架构分析结论的人工核验：3项结论通过代码定位和运行验证，1项AI错误（tju_recv忙等误判）已修正；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6. 完成协议总体设计：报文格式（20字节头逐字段）、状态机FSM（11状态）、发送/接收缓冲区与滑动窗口协同、并发控制（三线程+两把锁+三个条件变量）、定时器（RTO/RTT估计/Karn/零窗口探测/TIME_WAIT）、7种异常处理全部设计完成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7. 完成分阶段实现与测试策略规划（三阶段表格）；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8. 完成第一阶段实验报告撰写（基于V3模板）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51D22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1. Git仓库尚未正式初始化和提交（计划在第一阶段提交前执行git init和基线提交）；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2. 数据结构扩展（sender_window_t/receiver_window_t/重传队列/失序队列）仅完成设计，代码中尚未实际启用；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3. 定时器线程仅完成设计，尚未实现；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4. 连接管理、可靠传输、流量控制、拥塞控制均未实现（属于第二、三阶段任务）；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5. 性能测试和trace分析尚未开展（第三阶段任务）；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6. 报告中截图位置为占位说明，需用户自行插入基线运行截图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6D8D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1. 初始化Git仓库，提交基线代码和第一阶段设计文档；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2. 第二阶段：实现连接管理（三次握手/四次挥手）、可靠传输（序号/ACK/超时重传/RTT估计）、流量控制（滑动窗口/零窗口）；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3. 第二阶段重点关注并发安全（条件变量替换忙等）和状态机正确性，充分测试丢包/乱序/重复场景；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4. 第二阶段实现时启用扩展的数据结构（sender_window_t/receiver_window_t/重传队列/失序队列）；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5. 第二阶段实现定时器线程，先实现SYN重传定时器，再扩展为数据重传和RTT估计</w:t>
            </w:r>
          </w:p>
        </w:tc>
      </w:tr>
      <w:tr w14:paraId="36D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343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【待第二阶段完成后填写】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89E6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【待第二阶段完成后填写】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121C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【待第二阶段完成后填写】</w:t>
            </w:r>
          </w:p>
        </w:tc>
      </w:tr>
      <w:tr w14:paraId="3356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【待第三阶段完成后填写】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【待第三阶段完成后填写】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>
      <w:pPr>
        <w:spacing w:after="20"/>
        <w:rPr>
          <w:rFonts w:ascii="宋体" w:hAnsi="宋体" w:eastAsia="宋体"/>
          <w:lang w:eastAsia="zh-CN"/>
        </w:rPr>
      </w:pPr>
    </w:p>
    <w:p w14:paraId="42B38C5E">
      <w:pPr>
        <w:pStyle w:val="20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>
      <w:pPr>
        <w:spacing w:before="36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学生签名：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牛泽钰</w:t>
      </w:r>
      <w:r>
        <w:rPr>
          <w:rFonts w:ascii="Times New Roman" w:hAnsi="Times New Roman" w:eastAsia="宋体" w:cs="Times New Roman"/>
          <w:sz w:val="24"/>
          <w:szCs w:val="24"/>
          <w:lang w:eastAsia="zh-CN"/>
        </w:rPr>
        <w:t xml:space="preserve">      日期：2026年09月06日</w:t>
      </w:r>
    </w:p>
    <w:sectPr>
      <w:footerReference r:id="rId5" w:type="default"/>
      <w:pgSz w:w="11906" w:h="16838"/>
      <w:pgMar w:top="1361" w:right="1417" w:bottom="1247" w:left="158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55CC">
    <w:pPr>
      <w:pStyle w:val="25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第 </w:t>
    </w:r>
    <w:r>
      <w:rPr>
        <w:sz w:val="18"/>
      </w:rPr>
      <w:fldChar w:fldCharType="begin"/>
    </w:r>
    <w:r>
      <w:rPr>
        <w:sz w:val="18"/>
        <w:lang w:eastAsia="zh-CN"/>
      </w:rPr>
      <w:instrText xml:space="preserve">PAGE</w:instrText>
    </w:r>
    <w:r>
      <w:rPr>
        <w:sz w:val="18"/>
      </w:rPr>
      <w:fldChar w:fldCharType="separate"/>
    </w:r>
    <w:r>
      <w:rPr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FBDA3"/>
    <w:multiLevelType w:val="singleLevel"/>
    <w:tmpl w:val="B0FFBDA3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CD763878"/>
    <w:multiLevelType w:val="singleLevel"/>
    <w:tmpl w:val="CD763878"/>
    <w:lvl w:ilvl="0" w:tentative="0">
      <w:start w:val="1"/>
      <w:numFmt w:val="decimal"/>
      <w:suff w:val="nothing"/>
      <w:lvlText w:val="[%1]"/>
      <w:lvlJc w:val="left"/>
      <w:pPr>
        <w:ind w:left="425" w:firstLine="55"/>
      </w:pPr>
      <w:rPr>
        <w:rFonts w:hint="default"/>
      </w:rPr>
    </w:lvl>
  </w:abstractNum>
  <w:abstractNum w:abstractNumId="2">
    <w:nsid w:val="D79CB2BA"/>
    <w:multiLevelType w:val="singleLevel"/>
    <w:tmpl w:val="D79CB2BA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3">
    <w:nsid w:val="DEE721CF"/>
    <w:multiLevelType w:val="singleLevel"/>
    <w:tmpl w:val="DEE721C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E3B7AAA9"/>
    <w:multiLevelType w:val="singleLevel"/>
    <w:tmpl w:val="E3B7AAA9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">
    <w:nsid w:val="E97E3FC2"/>
    <w:multiLevelType w:val="singleLevel"/>
    <w:tmpl w:val="E97E3FC2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F87DFB3B"/>
    <w:multiLevelType w:val="singleLevel"/>
    <w:tmpl w:val="F87DFB3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0DE93F2C"/>
    <w:multiLevelType w:val="singleLevel"/>
    <w:tmpl w:val="0DE93F2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4">
    <w:nsid w:val="0DF8A5E1"/>
    <w:multiLevelType w:val="singleLevel"/>
    <w:tmpl w:val="0DF8A5E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5">
    <w:nsid w:val="1318E9C1"/>
    <w:multiLevelType w:val="singleLevel"/>
    <w:tmpl w:val="1318E9C1"/>
    <w:lvl w:ilvl="0" w:tentative="0">
      <w:start w:val="1"/>
      <w:numFmt w:val="decimal"/>
      <w:suff w:val="space"/>
      <w:lvlText w:val="5.4.%1"/>
      <w:lvlJc w:val="left"/>
      <w:pPr>
        <w:ind w:left="0" w:firstLine="0"/>
      </w:pPr>
      <w:rPr>
        <w:rFonts w:hint="default"/>
      </w:rPr>
    </w:lvl>
  </w:abstractNum>
  <w:abstractNum w:abstractNumId="16">
    <w:nsid w:val="1695F22A"/>
    <w:multiLevelType w:val="singleLevel"/>
    <w:tmpl w:val="1695F22A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7">
    <w:nsid w:val="23085717"/>
    <w:multiLevelType w:val="singleLevel"/>
    <w:tmpl w:val="2308571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8">
    <w:nsid w:val="238BB8F3"/>
    <w:multiLevelType w:val="singleLevel"/>
    <w:tmpl w:val="238BB8F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9">
    <w:nsid w:val="303DAA76"/>
    <w:multiLevelType w:val="singleLevel"/>
    <w:tmpl w:val="303DAA76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0">
    <w:nsid w:val="3C3C58B8"/>
    <w:multiLevelType w:val="singleLevel"/>
    <w:tmpl w:val="3C3C58B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21">
    <w:nsid w:val="3CFD6D07"/>
    <w:multiLevelType w:val="singleLevel"/>
    <w:tmpl w:val="3CFD6D07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2">
    <w:nsid w:val="6BFEE22C"/>
    <w:multiLevelType w:val="singleLevel"/>
    <w:tmpl w:val="6BFEE22C"/>
    <w:lvl w:ilvl="0" w:tentative="0">
      <w:start w:val="1"/>
      <w:numFmt w:val="decimal"/>
      <w:lvlText w:val="[%1]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abstractNum w:abstractNumId="23">
    <w:nsid w:val="6E3F77AA"/>
    <w:multiLevelType w:val="singleLevel"/>
    <w:tmpl w:val="6E3F77AA"/>
    <w:lvl w:ilvl="0" w:tentative="0">
      <w:start w:val="1"/>
      <w:numFmt w:val="decimal"/>
      <w:suff w:val="space"/>
      <w:lvlText w:val="8.2.%1"/>
      <w:lvlJc w:val="left"/>
      <w:pPr>
        <w:ind w:left="0" w:firstLine="48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10"/>
  </w:num>
  <w:num w:numId="7">
    <w:abstractNumId w:val="3"/>
  </w:num>
  <w:num w:numId="8">
    <w:abstractNumId w:val="17"/>
  </w:num>
  <w:num w:numId="9">
    <w:abstractNumId w:val="4"/>
  </w:num>
  <w:num w:numId="10">
    <w:abstractNumId w:val="13"/>
  </w:num>
  <w:num w:numId="11">
    <w:abstractNumId w:val="19"/>
  </w:num>
  <w:num w:numId="12">
    <w:abstractNumId w:val="21"/>
  </w:num>
  <w:num w:numId="13">
    <w:abstractNumId w:val="18"/>
  </w:num>
  <w:num w:numId="14">
    <w:abstractNumId w:val="14"/>
  </w:num>
  <w:num w:numId="15">
    <w:abstractNumId w:val="6"/>
  </w:num>
  <w:num w:numId="16">
    <w:abstractNumId w:val="0"/>
  </w:num>
  <w:num w:numId="17">
    <w:abstractNumId w:val="15"/>
  </w:num>
  <w:num w:numId="18">
    <w:abstractNumId w:val="5"/>
  </w:num>
  <w:num w:numId="19">
    <w:abstractNumId w:val="16"/>
  </w:num>
  <w:num w:numId="20">
    <w:abstractNumId w:val="20"/>
  </w:num>
  <w:num w:numId="21">
    <w:abstractNumId w:val="23"/>
  </w:num>
  <w:num w:numId="22">
    <w:abstractNumId w:val="2"/>
  </w:num>
  <w:num w:numId="23">
    <w:abstractNumId w:val="2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64C"/>
    <w:rsid w:val="000277F4"/>
    <w:rsid w:val="00034616"/>
    <w:rsid w:val="00041404"/>
    <w:rsid w:val="0006063C"/>
    <w:rsid w:val="00071877"/>
    <w:rsid w:val="000A7050"/>
    <w:rsid w:val="0015074B"/>
    <w:rsid w:val="00167435"/>
    <w:rsid w:val="00176DB5"/>
    <w:rsid w:val="00177AF1"/>
    <w:rsid w:val="001C278C"/>
    <w:rsid w:val="0020383E"/>
    <w:rsid w:val="002374A2"/>
    <w:rsid w:val="00250008"/>
    <w:rsid w:val="00253D0C"/>
    <w:rsid w:val="0029639D"/>
    <w:rsid w:val="002A05F2"/>
    <w:rsid w:val="002D3FB6"/>
    <w:rsid w:val="002D7574"/>
    <w:rsid w:val="0031191A"/>
    <w:rsid w:val="00322D01"/>
    <w:rsid w:val="00324922"/>
    <w:rsid w:val="00326F90"/>
    <w:rsid w:val="003778E4"/>
    <w:rsid w:val="00385F88"/>
    <w:rsid w:val="003D0E10"/>
    <w:rsid w:val="004C0AE6"/>
    <w:rsid w:val="00504182"/>
    <w:rsid w:val="005934B7"/>
    <w:rsid w:val="005D46CB"/>
    <w:rsid w:val="00610DC9"/>
    <w:rsid w:val="00622BBF"/>
    <w:rsid w:val="006479AE"/>
    <w:rsid w:val="00652465"/>
    <w:rsid w:val="006A7A71"/>
    <w:rsid w:val="00746CC1"/>
    <w:rsid w:val="0075188B"/>
    <w:rsid w:val="007B4FB5"/>
    <w:rsid w:val="008764BF"/>
    <w:rsid w:val="008B4983"/>
    <w:rsid w:val="008D33E6"/>
    <w:rsid w:val="0093694D"/>
    <w:rsid w:val="00965555"/>
    <w:rsid w:val="00966A98"/>
    <w:rsid w:val="009954F8"/>
    <w:rsid w:val="00A50EE3"/>
    <w:rsid w:val="00A8208A"/>
    <w:rsid w:val="00AA1D8D"/>
    <w:rsid w:val="00AE4E26"/>
    <w:rsid w:val="00B47730"/>
    <w:rsid w:val="00B930FC"/>
    <w:rsid w:val="00BF2B57"/>
    <w:rsid w:val="00BF71B9"/>
    <w:rsid w:val="00C66EBB"/>
    <w:rsid w:val="00C80DE4"/>
    <w:rsid w:val="00CB0664"/>
    <w:rsid w:val="00CD1E94"/>
    <w:rsid w:val="00CD4977"/>
    <w:rsid w:val="00CD4AEA"/>
    <w:rsid w:val="00CF0ACA"/>
    <w:rsid w:val="00CF2930"/>
    <w:rsid w:val="00CF704D"/>
    <w:rsid w:val="00D15019"/>
    <w:rsid w:val="00D23E60"/>
    <w:rsid w:val="00D35390"/>
    <w:rsid w:val="00D37356"/>
    <w:rsid w:val="00D4655E"/>
    <w:rsid w:val="00D71A27"/>
    <w:rsid w:val="00DA440D"/>
    <w:rsid w:val="00E30031"/>
    <w:rsid w:val="00E53310"/>
    <w:rsid w:val="00E6200B"/>
    <w:rsid w:val="00E87BBA"/>
    <w:rsid w:val="00EC2B8E"/>
    <w:rsid w:val="00ED41A9"/>
    <w:rsid w:val="00F33552"/>
    <w:rsid w:val="00F44E21"/>
    <w:rsid w:val="00F50104"/>
    <w:rsid w:val="00F64B9D"/>
    <w:rsid w:val="00F935F3"/>
    <w:rsid w:val="00F94DA6"/>
    <w:rsid w:val="00FC693F"/>
    <w:rsid w:val="0F8C1251"/>
    <w:rsid w:val="3EEB0A50"/>
    <w:rsid w:val="42FE38FB"/>
    <w:rsid w:val="441D16AC"/>
    <w:rsid w:val="46A056E2"/>
    <w:rsid w:val="626544F2"/>
    <w:rsid w:val="7BDF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42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4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qFormat/>
    <w:uiPriority w:val="99"/>
    <w:rPr>
      <w:color w:val="0000FF"/>
      <w:u w:val="single"/>
    </w:rPr>
  </w:style>
  <w:style w:type="character" w:styleId="138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9">
    <w:name w:val="Header Char"/>
    <w:basedOn w:val="134"/>
    <w:link w:val="26"/>
    <w:qFormat/>
    <w:uiPriority w:val="99"/>
  </w:style>
  <w:style w:type="character" w:customStyle="1" w:styleId="140">
    <w:name w:val="Footer Char"/>
    <w:basedOn w:val="134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3">
    <w:name w:val="Heading 2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qFormat/>
    <w:uiPriority w:val="99"/>
  </w:style>
  <w:style w:type="character" w:customStyle="1" w:styleId="149">
    <w:name w:val="Body Text 2 Char"/>
    <w:basedOn w:val="134"/>
    <w:link w:val="29"/>
    <w:qFormat/>
    <w:uiPriority w:val="99"/>
  </w:style>
  <w:style w:type="character" w:customStyle="1" w:styleId="150">
    <w:name w:val="Body Text 3 Char"/>
    <w:basedOn w:val="134"/>
    <w:link w:val="18"/>
    <w:qFormat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6">
    <w:name w:val="Heading 6 Char"/>
    <w:basedOn w:val="134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8">
    <w:name w:val="Heading 8 Char"/>
    <w:basedOn w:val="134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8">
    <w:name w:val="Comment Text Char"/>
    <w:basedOn w:val="134"/>
    <w:link w:val="17"/>
    <w:semiHidden/>
    <w:qFormat/>
    <w:uiPriority w:val="99"/>
    <w:rPr>
      <w:rFonts w:ascii="Times New Roman" w:hAnsi="Times New Roman" w:eastAsia="仿宋"/>
      <w:sz w:val="21"/>
    </w:rPr>
  </w:style>
  <w:style w:type="character" w:customStyle="1" w:styleId="169">
    <w:name w:val="Comment Subject Char"/>
    <w:basedOn w:val="168"/>
    <w:link w:val="33"/>
    <w:semiHidden/>
    <w:qFormat/>
    <w:uiPriority w:val="99"/>
    <w:rPr>
      <w:rFonts w:ascii="Times New Roman" w:hAnsi="Times New Roman" w:eastAsia="仿宋"/>
      <w:b/>
      <w:bCs/>
      <w:sz w:val="21"/>
    </w:rPr>
  </w:style>
  <w:style w:type="character" w:customStyle="1" w:styleId="170">
    <w:name w:val="关键词"/>
    <w:qFormat/>
    <w:uiPriority w:val="0"/>
    <w:rPr>
      <w:rFonts w:ascii="Times New Roman" w:hAnsi="Times New Roman" w:eastAsia="宋体" w:cs="宋体"/>
      <w:b/>
      <w:bCs/>
      <w:sz w:val="24"/>
    </w:rPr>
  </w:style>
  <w:style w:type="paragraph" w:customStyle="1" w:styleId="171">
    <w:name w:val="附录标题"/>
    <w:next w:val="1"/>
    <w:qFormat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宋体" w:cs="Times New Roman"/>
    </w:rPr>
  </w:style>
  <w:style w:type="paragraph" w:customStyle="1" w:styleId="172">
    <w:name w:val="文档说明标题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宋体" w:cs="Times New Roman"/>
    </w:rPr>
  </w:style>
  <w:style w:type="paragraph" w:customStyle="1" w:styleId="173">
    <w:name w:val="参考文献条目"/>
    <w:next w:val="1"/>
    <w:qFormat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Times New Roman"/>
    </w:rPr>
  </w:style>
  <w:style w:type="paragraph" w:customStyle="1" w:styleId="174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9679</Words>
  <Characters>18775</Characters>
  <Lines>48</Lines>
  <Paragraphs>13</Paragraphs>
  <TotalTime>15</TotalTime>
  <ScaleCrop>false</ScaleCrop>
  <LinksUpToDate>false</LinksUpToDate>
  <CharactersWithSpaces>20670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2026-08-31T03:44:00Z</dcterms:created>
  <dc:creator>python-docx</dc:creator>
  <dc:description>generated by python-docx</dc:description>
  <cp:lastModifiedBy>牛泽钰</cp:lastModifiedBy>
  <dcterms:modified xsi:type="dcterms:W3CDTF">2026-09-13T15:05:54Z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1F2CE14DD20142208E7A11CF30C20711_13</vt:lpwstr>
  </property>
  <property fmtid="{D5CDD505-2E9C-101B-9397-08002B2CF9AE}" pid="4" name="KSOTemplateDocerSaveRecord">
    <vt:lpwstr>eyJoZGlkIjoiNDZlYTU2NWEzMzM1MTY0ZjJkMzUyMWI2ZTUyNmEwOTQiLCJ1c2VySWQiOiIxNjg4MTQ1MTkzIn0=</vt:lpwstr>
  </property>
</Properties>
</file>