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70B2">
      <w:pPr>
        <w:spacing w:before="400"/>
        <w:jc w:val="center"/>
        <w:rPr>
          <w:rFonts w:ascii="宋体" w:hAnsi="宋体" w:eastAsia="宋体"/>
        </w:rPr>
      </w:pPr>
      <w:bookmarkStart w:id="0" w:name="_GoBack"/>
      <w:bookmarkEnd w:id="0"/>
      <w:r>
        <w:rPr>
          <w:rFonts w:ascii="宋体" w:hAnsi="宋体" w:eastAsia="宋体"/>
        </w:rPr>
        <w:drawing>
          <wp:inline distT="0" distB="0" distL="0" distR="0">
            <wp:extent cx="3059430" cy="871855"/>
            <wp:effectExtent l="0" t="0" r="0" b="0"/>
            <wp:docPr id="1" name="Picture 1" descr="天津大学校名标识" title="天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天津大学校名标识" title="天津大学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4616">
      <w:pPr>
        <w:spacing w:before="440"/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color w:val="8A2D1F"/>
          <w:sz w:val="48"/>
          <w:lang w:eastAsia="zh-CN"/>
        </w:rPr>
        <w:t>《计算机网络实践》课程报告</w:t>
      </w:r>
    </w:p>
    <w:p w14:paraId="56D5A9B6">
      <w:pPr>
        <w:spacing w:before="120"/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sz w:val="34"/>
          <w:lang w:eastAsia="zh-CN"/>
        </w:rPr>
        <w:t>TJU_TCP：TCP在应用层的设计与实现</w:t>
      </w:r>
    </w:p>
    <w:p w14:paraId="5DDC7E49">
      <w:pPr>
        <w:spacing w:before="60"/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24"/>
        </w:rPr>
        <w:t xml:space="preserve">2026 </w:t>
      </w:r>
      <w:r>
        <w:rPr>
          <w:rFonts w:hint="eastAsia" w:ascii="宋体" w:hAnsi="宋体" w:eastAsia="宋体"/>
          <w:color w:val="666666"/>
          <w:sz w:val="24"/>
          <w:lang w:eastAsia="zh-CN"/>
        </w:rPr>
        <w:t>年</w:t>
      </w:r>
    </w:p>
    <w:p w14:paraId="6EE5A82F">
      <w:pPr>
        <w:spacing w:before="28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1223645" cy="1217295"/>
            <wp:effectExtent l="0" t="0" r="0" b="0"/>
            <wp:docPr id="2" name="Picture 2" descr="天津大学校徽" title="天津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天津大学校徽" title="天津大学校徽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3E108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201F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学号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25A56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3C67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29505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姓名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BB050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1CFD3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B0DDE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学院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FE4E6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367D1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B117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专业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92D56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22E2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D07FA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年级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7FF1A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5A3D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C6FD9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任课教师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BBDD0">
            <w:pPr>
              <w:spacing w:after="0"/>
              <w:rPr>
                <w:rFonts w:ascii="宋体" w:hAnsi="宋体" w:eastAsia="宋体"/>
              </w:rPr>
            </w:pPr>
          </w:p>
        </w:tc>
      </w:tr>
      <w:tr w14:paraId="2B64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20B3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代码仓库/版本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4D4CF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</w:tbl>
    <w:p w14:paraId="57081815">
      <w:pPr>
        <w:spacing w:before="280"/>
        <w:jc w:val="center"/>
        <w:rPr>
          <w:rFonts w:ascii="宋体" w:hAnsi="宋体" w:eastAsia="宋体"/>
        </w:rPr>
      </w:pPr>
      <w:r>
        <w:rPr>
          <w:rFonts w:ascii="宋体" w:hAnsi="宋体" w:eastAsia="宋体"/>
          <w:sz w:val="22"/>
        </w:rPr>
        <w:t>提交日期：______年____月____日</w:t>
      </w:r>
      <w:r>
        <w:rPr>
          <w:rFonts w:ascii="宋体" w:hAnsi="宋体" w:eastAsia="宋体"/>
        </w:rPr>
        <w:br w:type="page"/>
      </w:r>
    </w:p>
    <w:p w14:paraId="6C90BB10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填写说明与阶段提交索引</w:t>
      </w:r>
    </w:p>
    <w:p w14:paraId="07654210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color w:val="8A2D1F"/>
          <w:sz w:val="19"/>
          <w:lang w:eastAsia="zh-CN"/>
        </w:rPr>
        <w:t>说明：本模板既用于三次阶段进度报告，也用于最终课程报告。每周在上一版文档上累积填写并提交完整文档；灰色“填写提示”在最终提交前删除。</w:t>
      </w:r>
    </w:p>
    <w:p w14:paraId="52A40CD8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正文应以设计、实现和可复现实验为主，禁止大段粘贴源代码。关键机制宜使用架构图、FSM、流程图、伪代码、日志、抓包或trace说明。</w:t>
      </w:r>
    </w:p>
    <w:p w14:paraId="7A8D9AAC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图名置于图下方，表名置于表上方；图表、日志与实验数据必须能够追溯到本人代码、Git提交和原始数据。</w:t>
      </w:r>
    </w:p>
    <w:p w14:paraId="2573C161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基础Reno的慢启动、拥塞避免及丢包后窗口降低属于必做；完整快速恢复、NewReno、SACK/RACK和CUBIC仅属于挑战任务。</w:t>
      </w:r>
    </w:p>
    <w:p w14:paraId="64CE7AAE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AI可以辅助分析、设计、实现、测试和写作，但关键结论必须经RFC、源码定位、编译运行、测试、日志、抓包或trace验证。</w:t>
      </w:r>
    </w:p>
    <w:p w14:paraId="60455A3F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源代码、原始数据和绘图脚本单独提交；报告正文只引用关键片段、文件名、函数名和证据位置。</w:t>
      </w:r>
    </w:p>
    <w:tbl>
      <w:tblPr>
        <w:tblStyle w:val="35"/>
        <w:tblW w:w="99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701"/>
        <w:gridCol w:w="3402"/>
        <w:gridCol w:w="1417"/>
        <w:gridCol w:w="2041"/>
      </w:tblGrid>
      <w:tr w14:paraId="289B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4187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阶段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ACD6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当周主要任务</w:t>
            </w:r>
          </w:p>
        </w:tc>
        <w:tc>
          <w:tcPr>
            <w:tcW w:w="3402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6587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本模板重点填写部分</w:t>
            </w:r>
          </w:p>
        </w:tc>
        <w:tc>
          <w:tcPr>
            <w:tcW w:w="1417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C6642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提交时间</w:t>
            </w:r>
          </w:p>
        </w:tc>
        <w:tc>
          <w:tcPr>
            <w:tcW w:w="2041" w:type="dxa"/>
            <w:shd w:val="clear" w:color="auto" w:fill="8A2D1F"/>
          </w:tcPr>
          <w:p w14:paraId="7930EA47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7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当前完成说明</w:t>
            </w:r>
          </w:p>
        </w:tc>
      </w:tr>
      <w:tr w14:paraId="52B1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FE389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第一阶段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CD8F8F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环境、框架分析与总体设计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093C4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第二至第四部分；附录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，</w:t>
            </w:r>
            <w:r>
              <w:rPr>
                <w:rFonts w:ascii="宋体" w:hAnsi="宋体" w:eastAsia="宋体"/>
                <w:sz w:val="17"/>
                <w:lang w:eastAsia="zh-CN"/>
              </w:rPr>
              <w:t>AI记录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5AA67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第1周周末</w:t>
            </w:r>
          </w:p>
        </w:tc>
        <w:tc>
          <w:tcPr>
            <w:tcW w:w="2041" w:type="dxa"/>
          </w:tcPr>
          <w:p w14:paraId="4D506E63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  <w:tr w14:paraId="0356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D759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第二阶段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5566F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连接管理；可靠传输与流量控制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5CF43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第五、第六部分；第八部分相关测试；附录B、C、D；AI记录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11C8E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第2周周末</w:t>
            </w:r>
          </w:p>
        </w:tc>
        <w:tc>
          <w:tcPr>
            <w:tcW w:w="2041" w:type="dxa"/>
          </w:tcPr>
          <w:p w14:paraId="3A6DA088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  <w:tr w14:paraId="0B72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3B71A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第三阶段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82CA30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基础Reno；综合测试；最终成果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935CB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补齐全部部分；重点完成第一、第七至第十二部分及全部附录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58CB0D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第3周周末</w:t>
            </w:r>
          </w:p>
        </w:tc>
        <w:tc>
          <w:tcPr>
            <w:tcW w:w="2041" w:type="dxa"/>
          </w:tcPr>
          <w:p w14:paraId="11CA4C55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  <w:tr w14:paraId="64B8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F8B62F">
            <w:pPr>
              <w:spacing w:after="0" w:line="276" w:lineRule="auto"/>
              <w:rPr>
                <w:rFonts w:ascii="宋体" w:hAnsi="宋体" w:eastAsia="宋体"/>
                <w:sz w:val="17"/>
                <w:lang w:eastAsia="zh-CN"/>
              </w:rPr>
            </w:pPr>
            <w:r>
              <w:rPr>
                <w:rFonts w:ascii="宋体" w:hAnsi="宋体" w:eastAsia="宋体"/>
                <w:sz w:val="17"/>
              </w:rPr>
              <w:t>挑战任务</w:t>
            </w:r>
          </w:p>
          <w:p w14:paraId="3D11992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（选做）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2E2A1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高级拥塞控制与丢包恢复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12816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第十部分及独立证据；未选做时写“未选做”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FB820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第3周周末</w:t>
            </w:r>
          </w:p>
        </w:tc>
        <w:tc>
          <w:tcPr>
            <w:tcW w:w="2041" w:type="dxa"/>
          </w:tcPr>
          <w:p w14:paraId="413461DC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</w:tbl>
    <w:p w14:paraId="1F7304D5">
      <w:pPr>
        <w:spacing w:after="20"/>
        <w:rPr>
          <w:rFonts w:ascii="宋体" w:hAnsi="宋体" w:eastAsia="宋体"/>
        </w:rPr>
      </w:pPr>
    </w:p>
    <w:p w14:paraId="1A8D3327">
      <w:pPr>
        <w:rPr>
          <w:rFonts w:ascii="宋体" w:hAnsi="宋体" w:eastAsia="宋体"/>
        </w:rPr>
      </w:pPr>
      <w:r>
        <w:rPr>
          <w:rFonts w:ascii="宋体" w:hAnsi="宋体" w:eastAsia="宋体"/>
        </w:rPr>
        <w:t>提交前自查</w:t>
      </w:r>
    </w:p>
    <w:p w14:paraId="35F0157E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□ 设计—实现—测试逐项对应；□ 图表可追溯；□ Git版本明确；</w:t>
      </w:r>
    </w:p>
    <w:p w14:paraId="567550B3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□ AI记录真实且包含人工处理与验证；□ 未上传或泄露受限源码、隐藏测试、账号或密钥；</w:t>
      </w:r>
    </w:p>
    <w:p w14:paraId="6DA5B944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□ 能够在答辩中解释、定位、修改和补测全部提交内容。</w:t>
      </w:r>
    </w:p>
    <w:p w14:paraId="09C16888">
      <w:pPr>
        <w:pStyle w:val="3"/>
        <w:pageBreakBefore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一、报告摘要</w:t>
      </w:r>
    </w:p>
    <w:p w14:paraId="5BD3E26D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【填写提示】第三阶段完成，建议300—500字。概括问题、TJU_TCP的教学简化范围、主要设计与实现、基础Reno必做内容、测试条件、主要结果和局限性。不要在摘要中声称实现了未完成的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内容</w:t>
      </w:r>
      <w:r>
        <w:rPr>
          <w:rFonts w:ascii="宋体" w:hAnsi="宋体" w:eastAsia="宋体"/>
          <w:i/>
          <w:color w:val="666666"/>
          <w:sz w:val="19"/>
          <w:lang w:eastAsia="zh-CN"/>
        </w:rPr>
        <w:t>。</w:t>
      </w:r>
    </w:p>
    <w:p w14:paraId="6AA25233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关键词：TJU_TCP；可靠数据传输；流量控制；基础Reno；AI辅助开发（学生可调整）</w:t>
      </w:r>
    </w:p>
    <w:p w14:paraId="03BC2C80">
      <w:pPr>
        <w:rPr>
          <w:rFonts w:ascii="宋体" w:hAnsi="宋体" w:eastAsia="宋体"/>
          <w:lang w:eastAsia="zh-CN"/>
        </w:rPr>
      </w:pPr>
    </w:p>
    <w:p w14:paraId="62DA354C">
      <w:pPr>
        <w:rPr>
          <w:rFonts w:ascii="宋体" w:hAnsi="宋体" w:eastAsia="宋体"/>
          <w:lang w:eastAsia="zh-CN"/>
        </w:rPr>
      </w:pPr>
    </w:p>
    <w:p w14:paraId="63F3F2E6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二、任务分析与标准依据（第一阶段）</w:t>
      </w:r>
    </w:p>
    <w:p w14:paraId="20BA3EC5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2.</w:t>
      </w:r>
      <w:r>
        <w:rPr>
          <w:rFonts w:hint="eastAsia" w:ascii="宋体" w:hAnsi="宋体" w:eastAsia="宋体"/>
          <w:lang w:eastAsia="zh-CN"/>
        </w:rPr>
        <w:t>1</w:t>
      </w:r>
      <w:r>
        <w:rPr>
          <w:rFonts w:ascii="宋体" w:hAnsi="宋体" w:eastAsia="宋体"/>
        </w:rPr>
        <w:t xml:space="preserve"> 标准依据</w:t>
      </w:r>
    </w:p>
    <w:p w14:paraId="76877AC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【填写提示】RFC 9293、RFC 6298和RFC 5681为必做功能的主要依据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，为教学简化起见，部分内容做了裁剪，请比较说明两者的差异</w:t>
      </w:r>
      <w:r>
        <w:rPr>
          <w:rFonts w:ascii="宋体" w:hAnsi="宋体" w:eastAsia="宋体"/>
          <w:i/>
          <w:color w:val="666666"/>
          <w:sz w:val="19"/>
          <w:lang w:eastAsia="zh-CN"/>
        </w:rPr>
        <w:t>；未选做的挑战任务标准不必展开。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948"/>
        <w:gridCol w:w="1701"/>
      </w:tblGrid>
      <w:tr w14:paraId="2863A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25D41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标准/课程要求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065B3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本次实践要求完成的</w:t>
            </w:r>
            <w:r>
              <w:rPr>
                <w:rFonts w:ascii="宋体" w:hAnsi="宋体" w:eastAsia="宋体"/>
                <w:b/>
                <w:color w:val="FFFFFF"/>
                <w:sz w:val="17"/>
                <w:lang w:eastAsia="zh-CN"/>
              </w:rPr>
              <w:t>功能</w:t>
            </w:r>
          </w:p>
        </w:tc>
        <w:tc>
          <w:tcPr>
            <w:tcW w:w="294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A4AC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两者差异简要说明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2E04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RFC相应</w:t>
            </w:r>
            <w:r>
              <w:rPr>
                <w:rFonts w:ascii="宋体" w:hAnsi="宋体" w:eastAsia="宋体"/>
                <w:b/>
                <w:color w:val="FFFFFF"/>
                <w:sz w:val="17"/>
              </w:rPr>
              <w:t>章节</w:t>
            </w:r>
          </w:p>
        </w:tc>
      </w:tr>
      <w:tr w14:paraId="46442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CC9D3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9293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B8BBD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TCP基本规范、连接与可靠传输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0B3E63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652B8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本次实践要求完成的功能在RFC中的对应章节</w:t>
            </w:r>
            <w:r>
              <w:rPr>
                <w:rFonts w:ascii="宋体" w:hAnsi="宋体" w:eastAsia="宋体"/>
                <w:sz w:val="17"/>
                <w:lang w:eastAsia="zh-CN"/>
              </w:rPr>
              <w:t>】</w:t>
            </w:r>
          </w:p>
        </w:tc>
      </w:tr>
      <w:tr w14:paraId="0957D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08369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6298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34CD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RTT估计与RTO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47DC5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DC3E8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本次实践要求完成的功能在RFC中的对应章节</w:t>
            </w:r>
            <w:r>
              <w:rPr>
                <w:rFonts w:ascii="宋体" w:hAnsi="宋体" w:eastAsia="宋体"/>
                <w:sz w:val="17"/>
                <w:lang w:eastAsia="zh-CN"/>
              </w:rPr>
              <w:t>】</w:t>
            </w:r>
          </w:p>
        </w:tc>
      </w:tr>
      <w:tr w14:paraId="5A66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749ED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5681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E70AD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基础Reno/完整Reno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357D2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【明确必做边界】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0E447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本次实践要求完成的功能在RFC中的对应章节</w:t>
            </w:r>
            <w:r>
              <w:rPr>
                <w:rFonts w:ascii="宋体" w:hAnsi="宋体" w:eastAsia="宋体"/>
                <w:sz w:val="17"/>
                <w:lang w:eastAsia="zh-CN"/>
              </w:rPr>
              <w:t>】</w:t>
            </w:r>
          </w:p>
        </w:tc>
      </w:tr>
      <w:tr w14:paraId="6AE39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341BBA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挑战任务（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可选</w:t>
            </w:r>
            <w:r>
              <w:rPr>
                <w:rFonts w:ascii="宋体" w:hAnsi="宋体" w:eastAsia="宋体"/>
                <w:sz w:val="17"/>
                <w:lang w:eastAsia="zh-CN"/>
              </w:rPr>
              <w:t>）RFC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 xml:space="preserve"> </w:t>
            </w:r>
            <w:r>
              <w:rPr>
                <w:rFonts w:ascii="宋体" w:hAnsi="宋体" w:eastAsia="宋体"/>
                <w:sz w:val="17"/>
                <w:lang w:eastAsia="zh-CN"/>
              </w:rPr>
              <w:t>2018/6582/6675/8985/9438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187981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highlight w:val="yellow"/>
                <w:lang w:eastAsia="zh-CN"/>
              </w:rPr>
              <w:t>根据实现情况填写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FA068F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【未选做则删除本行】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DA545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highlight w:val="yellow"/>
                <w:lang w:eastAsia="zh-CN"/>
              </w:rPr>
              <w:t>根据实现情况填写</w:t>
            </w:r>
          </w:p>
        </w:tc>
      </w:tr>
    </w:tbl>
    <w:p w14:paraId="375AAF3E">
      <w:pPr>
        <w:spacing w:after="20"/>
        <w:rPr>
          <w:rFonts w:ascii="宋体" w:hAnsi="宋体" w:eastAsia="宋体"/>
          <w:lang w:eastAsia="zh-CN"/>
        </w:rPr>
      </w:pPr>
    </w:p>
    <w:p w14:paraId="2D019E30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2.</w:t>
      </w:r>
      <w:r>
        <w:rPr>
          <w:rFonts w:hint="eastAsia" w:ascii="宋体" w:hAnsi="宋体" w:eastAsia="宋体"/>
          <w:lang w:eastAsia="zh-CN"/>
        </w:rPr>
        <w:t>2</w:t>
      </w:r>
      <w:r>
        <w:rPr>
          <w:rFonts w:ascii="宋体" w:hAnsi="宋体" w:eastAsia="宋体"/>
        </w:rPr>
        <w:t xml:space="preserve"> 需求追踪矩阵</w:t>
      </w:r>
    </w:p>
    <w:p w14:paraId="321E67E9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【填写提示】建立“任务要求—标准依据—设计—实现—测试证据”的追踪关系。下表应覆盖全部必做功能，</w:t>
      </w:r>
      <w:r>
        <w:rPr>
          <w:rFonts w:ascii="宋体" w:hAnsi="宋体" w:eastAsia="宋体"/>
          <w:i/>
          <w:color w:val="666666"/>
          <w:sz w:val="19"/>
          <w:highlight w:val="yellow"/>
          <w:lang w:eastAsia="zh-CN"/>
        </w:rPr>
        <w:t>并在后续阶段持续更新</w:t>
      </w:r>
      <w:r>
        <w:rPr>
          <w:rFonts w:ascii="宋体" w:hAnsi="宋体" w:eastAsia="宋体"/>
          <w:i/>
          <w:color w:val="666666"/>
          <w:sz w:val="19"/>
          <w:lang w:eastAsia="zh-CN"/>
        </w:rPr>
        <w:t>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573"/>
        <w:gridCol w:w="1276"/>
        <w:gridCol w:w="2366"/>
        <w:gridCol w:w="2014"/>
      </w:tblGrid>
      <w:tr w14:paraId="373D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532A1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ID</w:t>
            </w:r>
          </w:p>
        </w:tc>
        <w:tc>
          <w:tcPr>
            <w:tcW w:w="1573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4344A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任务要求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9318B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报告对应</w:t>
            </w:r>
            <w:r>
              <w:rPr>
                <w:rFonts w:ascii="宋体" w:hAnsi="宋体" w:eastAsia="宋体"/>
                <w:b/>
                <w:color w:val="FFFFFF"/>
                <w:sz w:val="16"/>
              </w:rPr>
              <w:t>章节</w:t>
            </w:r>
          </w:p>
        </w:tc>
        <w:tc>
          <w:tcPr>
            <w:tcW w:w="2366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E4C6E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实现模块</w:t>
            </w:r>
          </w:p>
        </w:tc>
        <w:tc>
          <w:tcPr>
            <w:tcW w:w="20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6F4E0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测试/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结果</w:t>
            </w:r>
          </w:p>
        </w:tc>
      </w:tr>
      <w:tr w14:paraId="37EFF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892DA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R1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8F15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连接建立与关闭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45593C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5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7D37E1">
            <w:pPr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源代码</w:t>
            </w:r>
            <w:r>
              <w:rPr>
                <w:rFonts w:ascii="宋体" w:hAnsi="宋体" w:eastAsia="宋体"/>
                <w:sz w:val="16"/>
                <w:lang w:eastAsia="zh-CN"/>
              </w:rPr>
              <w:t>文件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/函数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D5677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【用例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  <w:lang w:eastAsia="zh-CN"/>
              </w:rPr>
              <w:t>/图表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</w:tr>
      <w:tr w14:paraId="1CC8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8E713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R2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99861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可靠数据传输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286B55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6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AA763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源代码</w:t>
            </w:r>
            <w:r>
              <w:rPr>
                <w:rFonts w:ascii="宋体" w:hAnsi="宋体" w:eastAsia="宋体"/>
                <w:sz w:val="16"/>
                <w:lang w:eastAsia="zh-CN"/>
              </w:rPr>
              <w:t>文件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/函数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87049B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【用例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  <w:lang w:eastAsia="zh-CN"/>
              </w:rPr>
              <w:t>/图表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</w:tr>
      <w:tr w14:paraId="5E75F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37799D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R3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41557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流量控制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47485F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6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B037D4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源代码</w:t>
            </w:r>
            <w:r>
              <w:rPr>
                <w:rFonts w:ascii="宋体" w:hAnsi="宋体" w:eastAsia="宋体"/>
                <w:sz w:val="16"/>
                <w:lang w:eastAsia="zh-CN"/>
              </w:rPr>
              <w:t>文件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/函数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5ABF9F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【用例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  <w:lang w:eastAsia="zh-CN"/>
              </w:rPr>
              <w:t>/图表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</w:tr>
      <w:tr w14:paraId="558E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96619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R4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2AA4F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基础Reno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0AA8D6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7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FBF947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源代码</w:t>
            </w:r>
            <w:r>
              <w:rPr>
                <w:rFonts w:ascii="宋体" w:hAnsi="宋体" w:eastAsia="宋体"/>
                <w:sz w:val="16"/>
                <w:lang w:eastAsia="zh-CN"/>
              </w:rPr>
              <w:t>文件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/函数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96E2F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</w:rPr>
              <w:t>【trace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</w:t>
            </w:r>
            <w:r>
              <w:rPr>
                <w:rFonts w:ascii="宋体" w:hAnsi="宋体" w:eastAsia="宋体"/>
                <w:sz w:val="16"/>
              </w:rPr>
              <w:t>/图表】</w:t>
            </w:r>
          </w:p>
        </w:tc>
      </w:tr>
      <w:tr w14:paraId="342C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DC34E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R5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70E63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性能评价与复现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E8ED89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8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ED79C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</w:rPr>
              <w:t>【脚本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65E5C4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【原始数据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</w:tr>
    </w:tbl>
    <w:p w14:paraId="27E70E6B">
      <w:pPr>
        <w:spacing w:after="20"/>
        <w:rPr>
          <w:rFonts w:ascii="宋体" w:hAnsi="宋体" w:eastAsia="宋体"/>
          <w:lang w:eastAsia="zh-CN"/>
        </w:rPr>
      </w:pPr>
    </w:p>
    <w:p w14:paraId="6620EAFF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三、已有编程框架的代码架构分析（第一阶段）</w:t>
      </w:r>
    </w:p>
    <w:p w14:paraId="17E42775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3.1 环境搭建与基线运行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3854"/>
      </w:tblGrid>
      <w:tr w14:paraId="2122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9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A7FC8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w="385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4F20C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实际配置/版本</w:t>
            </w:r>
          </w:p>
        </w:tc>
      </w:tr>
      <w:tr w14:paraId="3C16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D7D5C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操作系统/镜像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30216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28F18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996F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编译器及依赖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52069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09D1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14F37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网络配置、日志工具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C8BC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</w:tbl>
    <w:p w14:paraId="382E4079">
      <w:pPr>
        <w:spacing w:after="20"/>
        <w:rPr>
          <w:rFonts w:ascii="宋体" w:hAnsi="宋体" w:eastAsia="宋体"/>
          <w:lang w:eastAsia="zh-CN"/>
        </w:rPr>
      </w:pPr>
    </w:p>
    <w:p w14:paraId="737B3A52">
      <w:pPr>
        <w:spacing w:after="20"/>
        <w:ind w:firstLine="525" w:firstLineChars="25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highlight w:val="yellow"/>
          <w:lang w:eastAsia="zh-CN"/>
        </w:rPr>
        <w:t>提供基线程序（初始框架）运行成功的截图</w:t>
      </w:r>
    </w:p>
    <w:p w14:paraId="6AB78C8B">
      <w:pPr>
        <w:spacing w:after="20"/>
        <w:rPr>
          <w:rFonts w:ascii="宋体" w:hAnsi="宋体" w:eastAsia="宋体"/>
          <w:lang w:eastAsia="zh-CN"/>
        </w:rPr>
      </w:pPr>
    </w:p>
    <w:p w14:paraId="616C4383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3.2 项目结构、模块</w:t>
      </w:r>
      <w:r>
        <w:rPr>
          <w:rFonts w:hint="eastAsia" w:ascii="宋体" w:hAnsi="宋体" w:eastAsia="宋体"/>
          <w:lang w:eastAsia="zh-CN"/>
        </w:rPr>
        <w:t>功能</w:t>
      </w:r>
      <w:r>
        <w:rPr>
          <w:rFonts w:ascii="宋体" w:hAnsi="宋体" w:eastAsia="宋体"/>
          <w:lang w:eastAsia="zh-CN"/>
        </w:rPr>
        <w:t>与修改</w:t>
      </w:r>
      <w:r>
        <w:rPr>
          <w:rFonts w:hint="eastAsia" w:ascii="宋体" w:hAnsi="宋体" w:eastAsia="宋体"/>
          <w:lang w:eastAsia="zh-CN"/>
        </w:rPr>
        <w:t>限制</w:t>
      </w:r>
    </w:p>
    <w:p w14:paraId="1166E57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【填写提示】给出目录/模块表；标明启动入口、构建过程、已有功能、待实现功能和限制修改内容。</w:t>
      </w:r>
    </w:p>
    <w:p w14:paraId="3152863B">
      <w:pPr>
        <w:spacing w:after="20"/>
        <w:rPr>
          <w:rFonts w:ascii="宋体" w:hAnsi="宋体" w:eastAsia="宋体"/>
          <w:lang w:eastAsia="zh-CN"/>
        </w:rPr>
      </w:pPr>
    </w:p>
    <w:p w14:paraId="337DB6C9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3.3 规定接口、调用关系与数据流</w:t>
      </w:r>
    </w:p>
    <w:p w14:paraId="78DA0B7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【填写提示】至少包含一张主要函数调用图或数据流图，说明服务端/客户端流程、控制报文与数据报文路径，以及规定接口之间的关系。</w:t>
      </w:r>
    </w:p>
    <w:p w14:paraId="5B41A075">
      <w:pPr>
        <w:rPr>
          <w:rFonts w:ascii="宋体" w:hAnsi="宋体" w:eastAsia="宋体"/>
          <w:lang w:eastAsia="zh-CN"/>
        </w:rPr>
      </w:pPr>
    </w:p>
    <w:p w14:paraId="5FF6DB40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3.4 关键数据结构、并发与定时机制</w:t>
      </w:r>
    </w:p>
    <w:p w14:paraId="1C460C3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【填写提示】分析tju_tcp_t、报文、缓冲区、状态机、线程、锁、条件变量和定时器的位置及作用，指出可靠性、并发安全和性能风险。</w:t>
      </w:r>
    </w:p>
    <w:p w14:paraId="42318D39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3</w:t>
      </w:r>
      <w:r>
        <w:rPr>
          <w:rFonts w:ascii="宋体" w:hAnsi="宋体" w:eastAsia="宋体"/>
          <w:lang w:eastAsia="zh-CN"/>
        </w:rPr>
        <w:t>.</w:t>
      </w:r>
      <w:r>
        <w:rPr>
          <w:rFonts w:hint="eastAsia" w:ascii="宋体" w:hAnsi="宋体" w:eastAsia="宋体"/>
          <w:lang w:eastAsia="zh-CN"/>
        </w:rPr>
        <w:t>5</w:t>
      </w:r>
      <w:r>
        <w:rPr>
          <w:rFonts w:ascii="宋体" w:hAnsi="宋体" w:eastAsia="宋体"/>
          <w:lang w:eastAsia="zh-CN"/>
        </w:rPr>
        <w:t xml:space="preserve"> </w:t>
      </w:r>
      <w:r>
        <w:rPr>
          <w:rFonts w:hint="eastAsia" w:ascii="宋体" w:hAnsi="宋体" w:eastAsia="宋体"/>
          <w:lang w:eastAsia="zh-CN"/>
        </w:rPr>
        <w:t>环境搭建测试</w:t>
      </w:r>
    </w:p>
    <w:p w14:paraId="0203A65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【填写提示】报告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环境搭建测试结果。</w:t>
      </w:r>
      <w:r>
        <w:rPr>
          <w:rFonts w:ascii="宋体" w:hAnsi="宋体" w:eastAsia="宋体"/>
          <w:i/>
          <w:color w:val="666666"/>
          <w:sz w:val="19"/>
          <w:lang w:eastAsia="zh-CN"/>
        </w:rPr>
        <w:t>失败测试也应保留现象、原因和修复证据。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提供截图。</w:t>
      </w:r>
    </w:p>
    <w:p w14:paraId="2A96F597">
      <w:pPr>
        <w:rPr>
          <w:rFonts w:ascii="宋体" w:hAnsi="宋体" w:eastAsia="宋体"/>
          <w:lang w:eastAsia="zh-CN"/>
        </w:rPr>
      </w:pPr>
    </w:p>
    <w:p w14:paraId="464FEF14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</w:t>
      </w:r>
      <w:r>
        <w:rPr>
          <w:rFonts w:hint="eastAsia" w:ascii="宋体" w:hAnsi="宋体" w:eastAsia="宋体"/>
          <w:lang w:eastAsia="zh-CN"/>
        </w:rPr>
        <w:t>6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03939C39">
      <w:pPr>
        <w:spacing w:before="60" w:after="120"/>
        <w:ind w:left="227"/>
        <w:rPr>
          <w:rFonts w:ascii="宋体" w:hAnsi="宋体" w:eastAsia="宋体"/>
          <w:color w:val="666666"/>
          <w:sz w:val="19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</w:t>
      </w:r>
      <w:r>
        <w:rPr>
          <w:rFonts w:ascii="宋体" w:hAnsi="宋体" w:eastAsia="宋体"/>
          <w:color w:val="666666"/>
          <w:sz w:val="19"/>
          <w:lang w:eastAsia="zh-CN"/>
        </w:rPr>
        <w:t>AI架构分析结论的人工核验</w:t>
      </w:r>
      <w:r>
        <w:rPr>
          <w:rFonts w:hint="eastAsia" w:ascii="宋体" w:hAnsi="宋体" w:eastAsia="宋体"/>
          <w:color w:val="666666"/>
          <w:sz w:val="19"/>
          <w:lang w:eastAsia="zh-CN"/>
        </w:rPr>
        <w:t>进行说明，说明内容包括AI分析结论或判断、人工核验过程、核验结果与修正、关联证据等。</w:t>
      </w:r>
    </w:p>
    <w:p w14:paraId="7DE7E712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四、协议总体设计（第一阶段）</w:t>
      </w:r>
    </w:p>
    <w:p w14:paraId="4498A995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4.1 设计目标、</w:t>
      </w:r>
      <w:r>
        <w:rPr>
          <w:rFonts w:hint="eastAsia" w:ascii="宋体" w:hAnsi="宋体" w:eastAsia="宋体"/>
          <w:lang w:eastAsia="zh-CN"/>
        </w:rPr>
        <w:t>实现功能</w:t>
      </w:r>
      <w:r>
        <w:rPr>
          <w:rFonts w:ascii="宋体" w:hAnsi="宋体" w:eastAsia="宋体"/>
          <w:lang w:eastAsia="zh-CN"/>
        </w:rPr>
        <w:t>与总体架构</w:t>
      </w:r>
    </w:p>
    <w:p w14:paraId="2FAE7F5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【填写提示】给出总体架构图，说明连接管理、可靠传输、流量控制、基础拥塞控制、定时器、缓冲区及底层UDP之间的关系。</w:t>
      </w:r>
    </w:p>
    <w:p w14:paraId="5457E7A6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4.2 报文格式</w:t>
      </w:r>
      <w:r>
        <w:rPr>
          <w:rFonts w:hint="eastAsia" w:ascii="宋体" w:hAnsi="宋体" w:eastAsia="宋体"/>
          <w:lang w:eastAsia="zh-CN"/>
        </w:rPr>
        <w:t>和</w:t>
      </w:r>
      <w:r>
        <w:rPr>
          <w:rFonts w:ascii="宋体" w:hAnsi="宋体" w:eastAsia="宋体"/>
          <w:lang w:eastAsia="zh-CN"/>
        </w:rPr>
        <w:t>关键数据结构</w:t>
      </w:r>
    </w:p>
    <w:p w14:paraId="4B5EAA3D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【填写提示】说明课程自定义20字节报文头、各字段用途、校验和覆盖范围、序号空间和关键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数据</w:t>
      </w:r>
      <w:r>
        <w:rPr>
          <w:rFonts w:ascii="宋体" w:hAnsi="宋体" w:eastAsia="宋体"/>
          <w:i/>
          <w:color w:val="666666"/>
          <w:sz w:val="19"/>
          <w:lang w:eastAsia="zh-CN"/>
        </w:rPr>
        <w:t>结构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，对关键数据结构的功能进行说明</w:t>
      </w:r>
    </w:p>
    <w:p w14:paraId="09B5C553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4.3 状态机、缓冲区与窗口协同</w:t>
      </w:r>
    </w:p>
    <w:p w14:paraId="1D5FA87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【填写提示】说明连接状态、发送/接收缓冲区、滑动窗口、rwnd、cwnd和FlightSize如何协同。可使用FSM、时序图和伪代码。</w:t>
      </w:r>
    </w:p>
    <w:p w14:paraId="79CFAB1C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4.4 并发控制、定时器与异常处理</w:t>
      </w:r>
    </w:p>
    <w:p w14:paraId="2EE439F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【填写提示】说明线程/锁/条件变量、重传计时、资源释放，以及丢包、重复、失序、校验错误、零窗口等异常路径。</w:t>
      </w:r>
    </w:p>
    <w:p w14:paraId="0491C9FA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4.5 分阶段实现</w:t>
      </w:r>
      <w:r>
        <w:rPr>
          <w:rFonts w:hint="eastAsia" w:ascii="宋体" w:hAnsi="宋体" w:eastAsia="宋体"/>
          <w:lang w:eastAsia="zh-CN"/>
        </w:rPr>
        <w:t>计划</w:t>
      </w:r>
      <w:r>
        <w:rPr>
          <w:rFonts w:ascii="宋体" w:hAnsi="宋体" w:eastAsia="宋体"/>
          <w:lang w:eastAsia="zh-CN"/>
        </w:rPr>
        <w:t>与测试策略</w:t>
      </w:r>
    </w:p>
    <w:tbl>
      <w:tblPr>
        <w:tblStyle w:val="35"/>
        <w:tblW w:w="90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43"/>
        <w:gridCol w:w="1758"/>
        <w:gridCol w:w="2268"/>
        <w:gridCol w:w="2012"/>
      </w:tblGrid>
      <w:tr w14:paraId="5039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E233B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阶段/模块</w:t>
            </w:r>
          </w:p>
        </w:tc>
        <w:tc>
          <w:tcPr>
            <w:tcW w:w="1843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A7D1B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实现</w:t>
            </w: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过程的安排</w:t>
            </w:r>
          </w:p>
        </w:tc>
        <w:tc>
          <w:tcPr>
            <w:tcW w:w="1758" w:type="dxa"/>
            <w:shd w:val="clear" w:color="auto" w:fill="8A2D1F"/>
          </w:tcPr>
          <w:p w14:paraId="72A58ADB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8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测试环境设置</w:t>
            </w:r>
          </w:p>
        </w:tc>
        <w:tc>
          <w:tcPr>
            <w:tcW w:w="226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E332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预期结果</w:t>
            </w:r>
          </w:p>
        </w:tc>
        <w:tc>
          <w:tcPr>
            <w:tcW w:w="2012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D177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主要风险与应对</w:t>
            </w:r>
          </w:p>
        </w:tc>
      </w:tr>
      <w:tr w14:paraId="4158F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C17A6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第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一</w:t>
            </w:r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828DC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完成本阶段的实现安排</w:t>
            </w:r>
            <w:r>
              <w:rPr>
                <w:rFonts w:ascii="宋体" w:hAnsi="宋体" w:eastAsia="宋体"/>
                <w:sz w:val="18"/>
                <w:lang w:eastAsia="zh-CN"/>
              </w:rPr>
              <w:t>】</w:t>
            </w:r>
          </w:p>
        </w:tc>
        <w:tc>
          <w:tcPr>
            <w:tcW w:w="1758" w:type="dxa"/>
          </w:tcPr>
          <w:p w14:paraId="793A4B60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【填写】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如：默认网络20ms，100Mbos，无丢包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86C205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【填写】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；如能够编译并运行基线程序；客户端和服务端可通过UDP通信</w:t>
            </w:r>
          </w:p>
        </w:tc>
        <w:tc>
          <w:tcPr>
            <w:tcW w:w="20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CE1DC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3B2AC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3B3633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第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二</w:t>
            </w:r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9AFB1A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完成本阶段的实现安排</w:t>
            </w:r>
            <w:r>
              <w:rPr>
                <w:rFonts w:ascii="宋体" w:hAnsi="宋体" w:eastAsia="宋体"/>
                <w:sz w:val="18"/>
                <w:lang w:eastAsia="zh-CN"/>
              </w:rPr>
              <w:t>】</w:t>
            </w:r>
          </w:p>
        </w:tc>
        <w:tc>
          <w:tcPr>
            <w:tcW w:w="1758" w:type="dxa"/>
          </w:tcPr>
          <w:p w14:paraId="5C9FCD3D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919139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20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7D1F68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3524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9EDB0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第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三</w:t>
            </w:r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452941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完成本阶段的实现安排</w:t>
            </w:r>
            <w:r>
              <w:rPr>
                <w:rFonts w:ascii="宋体" w:hAnsi="宋体" w:eastAsia="宋体"/>
                <w:sz w:val="18"/>
                <w:lang w:eastAsia="zh-CN"/>
              </w:rPr>
              <w:t>】</w:t>
            </w:r>
          </w:p>
        </w:tc>
        <w:tc>
          <w:tcPr>
            <w:tcW w:w="1758" w:type="dxa"/>
          </w:tcPr>
          <w:p w14:paraId="31ECCA09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4C85A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20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B0CFE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</w:tbl>
    <w:p w14:paraId="363414E0">
      <w:pPr>
        <w:spacing w:after="20"/>
        <w:rPr>
          <w:rFonts w:hint="eastAsia" w:ascii="宋体" w:hAnsi="宋体" w:eastAsia="宋体"/>
          <w:lang w:eastAsia="zh-CN"/>
        </w:rPr>
      </w:pPr>
    </w:p>
    <w:p w14:paraId="29ED95B2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4.6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60409DAB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对AI工具与使用目的、AI建议摘要、人工处理与验证、关键证据等进行说明。</w:t>
      </w:r>
      <w:r>
        <w:rPr>
          <w:rFonts w:ascii="宋体" w:hAnsi="宋体" w:eastAsia="宋体"/>
          <w:color w:val="666666"/>
          <w:sz w:val="19"/>
          <w:lang w:eastAsia="zh-CN"/>
        </w:rPr>
        <w:t>至少保留一项有实质意义的记录；无需粘贴完整对话</w:t>
      </w:r>
      <w:r>
        <w:rPr>
          <w:rFonts w:hint="eastAsia" w:ascii="宋体" w:hAnsi="宋体" w:eastAsia="宋体"/>
          <w:color w:val="666666"/>
          <w:sz w:val="19"/>
          <w:lang w:eastAsia="zh-CN"/>
        </w:rPr>
        <w:t>。</w:t>
      </w:r>
    </w:p>
    <w:p w14:paraId="60F617A9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五、连接管理的设计与实现（第二阶段）</w:t>
      </w:r>
    </w:p>
    <w:p w14:paraId="5BF6A00F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5.1 连接建立</w:t>
      </w:r>
    </w:p>
    <w:p w14:paraId="1F674E5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【填写提示】说明三次握手、ISN、序列号/确认号关系、状态转换、超时重传和重复握手报文处理。给出FSM/时序图、实现位置。</w:t>
      </w:r>
    </w:p>
    <w:p w14:paraId="59355936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5.2 连接关闭</w:t>
      </w:r>
    </w:p>
    <w:p w14:paraId="6EAC654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【填写提示】说明先后关闭、同时关闭、FIN前数据可靠交付、TIME-WAIT及资源释放。给出FSM/时序图、实现位置。</w:t>
      </w:r>
    </w:p>
    <w:p w14:paraId="66B53305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5.3 设计—实现—测试</w:t>
      </w:r>
      <w:r>
        <w:rPr>
          <w:rFonts w:hint="eastAsia" w:ascii="宋体" w:hAnsi="宋体" w:eastAsia="宋体"/>
          <w:lang w:eastAsia="zh-CN"/>
        </w:rPr>
        <w:t>汇总表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559"/>
        <w:gridCol w:w="1559"/>
        <w:gridCol w:w="2380"/>
      </w:tblGrid>
      <w:tr w14:paraId="4827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340E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CA71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设计要点</w:t>
            </w:r>
          </w:p>
        </w:tc>
        <w:tc>
          <w:tcPr>
            <w:tcW w:w="1559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315C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559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6D626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测试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用例</w:t>
            </w:r>
          </w:p>
        </w:tc>
        <w:tc>
          <w:tcPr>
            <w:tcW w:w="2380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2306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结果/证据</w:t>
            </w:r>
          </w:p>
        </w:tc>
      </w:tr>
      <w:tr w14:paraId="7B3D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08CB59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连接建立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6DDF5C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1EB7F1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838B7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8B2CA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4A2F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658B7C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连接建立过程中丢包处理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A4C307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DAB91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FC51A5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D5050E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4247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8B65AD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连接建立</w:t>
            </w:r>
            <w:r>
              <w:rPr>
                <w:rFonts w:hint="eastAsia" w:ascii="宋体" w:hAnsi="宋体" w:eastAsia="宋体"/>
                <w:sz w:val="16"/>
              </w:rPr>
              <w:t>重传处理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C85B11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5A5E0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D573D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C96496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0459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6747F0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连接关闭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3FB43A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F20072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07D40E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5EF13A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72AC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2E2A8E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连接关闭过程中丢包处理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237EC6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C34F11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BD108B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30AEBC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0BB2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914B38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连接关闭</w:t>
            </w:r>
            <w:r>
              <w:rPr>
                <w:rFonts w:hint="eastAsia" w:ascii="宋体" w:hAnsi="宋体" w:eastAsia="宋体"/>
                <w:sz w:val="16"/>
              </w:rPr>
              <w:t>重传处理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FF59E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2862A8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5DB746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4CD60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</w:tbl>
    <w:p w14:paraId="15E02CAF">
      <w:pPr>
        <w:spacing w:after="20"/>
        <w:rPr>
          <w:rFonts w:ascii="宋体" w:hAnsi="宋体" w:eastAsia="宋体"/>
          <w:lang w:eastAsia="zh-CN"/>
        </w:rPr>
      </w:pPr>
    </w:p>
    <w:p w14:paraId="4FA5F5FA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5.4</w:t>
      </w:r>
      <w:r>
        <w:rPr>
          <w:rFonts w:ascii="宋体" w:hAnsi="宋体" w:eastAsia="宋体"/>
          <w:lang w:eastAsia="zh-CN"/>
        </w:rPr>
        <w:t xml:space="preserve"> 功能测试</w:t>
      </w:r>
    </w:p>
    <w:p w14:paraId="2CDA651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依据5.3小节汇总表</w:t>
      </w:r>
      <w:r>
        <w:rPr>
          <w:rFonts w:ascii="宋体" w:hAnsi="宋体" w:eastAsia="宋体"/>
          <w:i/>
          <w:color w:val="666666"/>
          <w:sz w:val="19"/>
          <w:lang w:eastAsia="zh-CN"/>
        </w:rPr>
        <w:t>逐项报告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测试结果。</w:t>
      </w:r>
      <w:r>
        <w:rPr>
          <w:rFonts w:ascii="宋体" w:hAnsi="宋体" w:eastAsia="宋体"/>
          <w:i/>
          <w:color w:val="666666"/>
          <w:sz w:val="19"/>
          <w:lang w:eastAsia="zh-CN"/>
        </w:rPr>
        <w:t>失败测试也应保留现象、原因和修复证据。</w:t>
      </w:r>
    </w:p>
    <w:p w14:paraId="51641092">
      <w:pPr>
        <w:pStyle w:val="6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5.4.1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连</w:t>
      </w:r>
      <w:r>
        <w:rPr>
          <w:rFonts w:hint="eastAsia"/>
          <w:i w:val="0"/>
          <w:iCs w:val="0"/>
          <w:lang w:eastAsia="zh-CN"/>
        </w:rPr>
        <w:t>接建立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测试</w:t>
      </w:r>
    </w:p>
    <w:p w14:paraId="06DC9140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提供测试用例（包括测试条件、测试流程、预期结果）和实际结果与分析，提供图表或日志抓包等依据。</w:t>
      </w:r>
    </w:p>
    <w:p w14:paraId="56BD006B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测试要覆盖丢包和重传测试功能项。</w:t>
      </w:r>
    </w:p>
    <w:p w14:paraId="2BC5DD3E">
      <w:pPr>
        <w:pStyle w:val="6"/>
        <w:rPr>
          <w:rFonts w:ascii="微软雅黑" w:hAnsi="微软雅黑" w:eastAsia="微软雅黑" w:cs="微软雅黑"/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5.4.2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连</w:t>
      </w:r>
      <w:r>
        <w:rPr>
          <w:rFonts w:hint="eastAsia"/>
          <w:i w:val="0"/>
          <w:iCs w:val="0"/>
          <w:lang w:eastAsia="zh-CN"/>
        </w:rPr>
        <w:t>接关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闭测试</w:t>
      </w:r>
    </w:p>
    <w:p w14:paraId="60C55B3A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提供测试用例（包括测试条件、测试流程、预期结果）和实际结果与分析，提供图表或日志抓包等依据。</w:t>
      </w:r>
    </w:p>
    <w:p w14:paraId="16A36BD1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测试要覆盖丢包和重传测试功能项。</w:t>
      </w:r>
    </w:p>
    <w:p w14:paraId="175D36FE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5.5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6E1379CC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对AI工具与使用目的、AI建议摘要、人工处理与验证、关键证据等进行说明。</w:t>
      </w:r>
      <w:r>
        <w:rPr>
          <w:rFonts w:ascii="宋体" w:hAnsi="宋体" w:eastAsia="宋体"/>
          <w:color w:val="666666"/>
          <w:sz w:val="19"/>
          <w:lang w:eastAsia="zh-CN"/>
        </w:rPr>
        <w:t>至少保留一项有实质意义的记录；无需粘贴完整对话</w:t>
      </w:r>
      <w:r>
        <w:rPr>
          <w:rFonts w:hint="eastAsia" w:ascii="宋体" w:hAnsi="宋体" w:eastAsia="宋体"/>
          <w:color w:val="666666"/>
          <w:sz w:val="19"/>
          <w:lang w:eastAsia="zh-CN"/>
        </w:rPr>
        <w:t>。</w:t>
      </w:r>
    </w:p>
    <w:p w14:paraId="23DF7C08">
      <w:pPr>
        <w:spacing w:after="20"/>
        <w:rPr>
          <w:rFonts w:ascii="宋体" w:hAnsi="宋体" w:eastAsia="宋体"/>
          <w:lang w:eastAsia="zh-CN"/>
        </w:rPr>
      </w:pPr>
    </w:p>
    <w:p w14:paraId="541EFD6E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六、可靠数据传输与流量控制的设计与实现（第二阶段）</w:t>
      </w:r>
    </w:p>
    <w:p w14:paraId="43ED4638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6.1 序号、确认与发送/接收缓冲区</w:t>
      </w:r>
    </w:p>
    <w:p w14:paraId="00ABA35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【填写提示】说明分段、序号与确认号推进、累计确认、发送/接收缓冲区、滑动窗口、失序重组和重复数据抑制。</w:t>
      </w:r>
    </w:p>
    <w:p w14:paraId="53A62801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6.2 校验、丢包检测与重传</w:t>
      </w:r>
    </w:p>
    <w:p w14:paraId="2859A1A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【填写提示】说明checksum、快速重传、超时重传、重复ACK处理，以及重传数据与原始数据的管理。</w:t>
      </w:r>
    </w:p>
    <w:p w14:paraId="119C640F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6.3 RTT、RTO与重传定时器</w:t>
      </w:r>
    </w:p>
    <w:p w14:paraId="37B750B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【填写提示】说明采样、平滑估计、RTO边界、指数退避和Karn算法；给出关键公式、变量单位和实现位置。</w:t>
      </w:r>
    </w:p>
    <w:p w14:paraId="0EA152D5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6.4 流量控制</w:t>
      </w:r>
    </w:p>
    <w:p w14:paraId="5DF365A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【填写提示】说明16位通告窗口、rwnd约束、零窗口及恢复、零窗口探测、RTO退避和基本SWS避免；关注整数截断与回绕。</w:t>
      </w:r>
    </w:p>
    <w:p w14:paraId="5D8ED0CA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6.5 设计—实现—测试</w:t>
      </w:r>
      <w:r>
        <w:rPr>
          <w:rFonts w:hint="eastAsia" w:ascii="宋体" w:hAnsi="宋体" w:eastAsia="宋体"/>
          <w:lang w:eastAsia="zh-CN"/>
        </w:rPr>
        <w:t>汇总</w:t>
      </w:r>
      <w:r>
        <w:rPr>
          <w:rFonts w:ascii="宋体" w:hAnsi="宋体" w:eastAsia="宋体"/>
          <w:lang w:eastAsia="zh-CN"/>
        </w:rPr>
        <w:t>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871"/>
        <w:gridCol w:w="1814"/>
        <w:gridCol w:w="1531"/>
      </w:tblGrid>
      <w:tr w14:paraId="1121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CC68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8E728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要点</w:t>
            </w:r>
          </w:p>
        </w:tc>
        <w:tc>
          <w:tcPr>
            <w:tcW w:w="187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8D9A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8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19EC6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测试用例</w:t>
            </w:r>
          </w:p>
        </w:tc>
        <w:tc>
          <w:tcPr>
            <w:tcW w:w="153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4EEF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证据</w:t>
            </w:r>
          </w:p>
        </w:tc>
      </w:tr>
      <w:tr w14:paraId="2D380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20E4E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累计确认/失序重组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FB170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AFA44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3E73A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E71C5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428EE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9A03F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快速/超时重传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97C0E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D0160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EA595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726B6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315D5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464E0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RTT/RTO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2C6FB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RFC 6298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C654B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ABA6E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2F946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7AE3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E4DAA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流量控制/零窗口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A4B79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2513C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745193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6A222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</w:tbl>
    <w:p w14:paraId="529689D8">
      <w:pPr>
        <w:spacing w:after="20"/>
        <w:rPr>
          <w:rFonts w:ascii="宋体" w:hAnsi="宋体" w:eastAsia="宋体"/>
          <w:lang w:eastAsia="zh-CN"/>
        </w:rPr>
      </w:pPr>
    </w:p>
    <w:p w14:paraId="06C0B7B6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6.6可靠传输测试</w:t>
      </w:r>
    </w:p>
    <w:p w14:paraId="7263B23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依据6.5小节汇总表相关项</w:t>
      </w:r>
      <w:r>
        <w:rPr>
          <w:rFonts w:ascii="宋体" w:hAnsi="宋体" w:eastAsia="宋体"/>
          <w:i/>
          <w:color w:val="666666"/>
          <w:sz w:val="19"/>
          <w:lang w:eastAsia="zh-CN"/>
        </w:rPr>
        <w:t>逐项报告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测试结果。</w:t>
      </w:r>
      <w:r>
        <w:rPr>
          <w:rFonts w:ascii="宋体" w:hAnsi="宋体" w:eastAsia="宋体"/>
          <w:i/>
          <w:color w:val="666666"/>
          <w:sz w:val="19"/>
          <w:lang w:eastAsia="zh-CN"/>
        </w:rPr>
        <w:t>失败测试也应保留现象、原因和修复证据。</w:t>
      </w:r>
    </w:p>
    <w:p w14:paraId="2A547A7A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提供测试用例（包括测试条件、测试流程、预期结果）和实际结果与分析，提供图表或日志抓包等依据。</w:t>
      </w:r>
    </w:p>
    <w:p w14:paraId="4DB3CC90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6.7流量控制测试</w:t>
      </w:r>
    </w:p>
    <w:p w14:paraId="05BB8B34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依据6.5小节汇总表相关项</w:t>
      </w:r>
      <w:r>
        <w:rPr>
          <w:rFonts w:ascii="宋体" w:hAnsi="宋体" w:eastAsia="宋体"/>
          <w:i/>
          <w:color w:val="666666"/>
          <w:sz w:val="19"/>
          <w:lang w:eastAsia="zh-CN"/>
        </w:rPr>
        <w:t>逐项报告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测试结果。</w:t>
      </w:r>
      <w:r>
        <w:rPr>
          <w:rFonts w:ascii="宋体" w:hAnsi="宋体" w:eastAsia="宋体"/>
          <w:i/>
          <w:color w:val="666666"/>
          <w:sz w:val="19"/>
          <w:lang w:eastAsia="zh-CN"/>
        </w:rPr>
        <w:t>失败测试也应保留现象、原因和修复证据。</w:t>
      </w:r>
    </w:p>
    <w:p w14:paraId="06D80A08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提供测试用例（包括测试条件、测试流程、预期结果）和实际结果与分析，提供图表或日志抓包等依据。</w:t>
      </w:r>
    </w:p>
    <w:p w14:paraId="6B6312D0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6.8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52D5AD26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对AI工具与使用目的、AI建议摘要、人工处理与验证、关键证据等进行说明。</w:t>
      </w:r>
      <w:r>
        <w:rPr>
          <w:rFonts w:ascii="宋体" w:hAnsi="宋体" w:eastAsia="宋体"/>
          <w:color w:val="666666"/>
          <w:sz w:val="19"/>
          <w:lang w:eastAsia="zh-CN"/>
        </w:rPr>
        <w:t>至少保留一项有实质意义的记录；无需粘贴完整对话</w:t>
      </w:r>
      <w:r>
        <w:rPr>
          <w:rFonts w:hint="eastAsia" w:ascii="宋体" w:hAnsi="宋体" w:eastAsia="宋体"/>
          <w:color w:val="666666"/>
          <w:sz w:val="19"/>
          <w:lang w:eastAsia="zh-CN"/>
        </w:rPr>
        <w:t>。</w:t>
      </w:r>
    </w:p>
    <w:p w14:paraId="29059AF7">
      <w:pPr>
        <w:spacing w:after="20"/>
        <w:rPr>
          <w:rFonts w:ascii="宋体" w:hAnsi="宋体" w:eastAsia="宋体"/>
          <w:lang w:eastAsia="zh-CN"/>
        </w:rPr>
      </w:pPr>
    </w:p>
    <w:p w14:paraId="1501F27F">
      <w:pPr>
        <w:spacing w:after="20"/>
        <w:rPr>
          <w:rFonts w:ascii="宋体" w:hAnsi="宋体" w:eastAsia="宋体"/>
          <w:lang w:eastAsia="zh-CN"/>
        </w:rPr>
      </w:pPr>
    </w:p>
    <w:p w14:paraId="7432FB95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七、基础Reno拥塞控制的设计与实现（第三阶段，必做）</w:t>
      </w:r>
    </w:p>
    <w:p w14:paraId="62EA7458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color w:val="8A2D1F"/>
          <w:sz w:val="19"/>
          <w:lang w:eastAsia="zh-CN"/>
        </w:rPr>
        <w:t>说明：必做内容是慢启动、拥塞避免，以及RTO超时或三次重复ACK表明丢包后的窗口</w:t>
      </w:r>
      <w:r>
        <w:rPr>
          <w:rFonts w:hint="eastAsia" w:ascii="宋体" w:hAnsi="宋体" w:eastAsia="宋体"/>
          <w:b/>
          <w:color w:val="8A2D1F"/>
          <w:sz w:val="19"/>
          <w:lang w:eastAsia="zh-CN"/>
        </w:rPr>
        <w:t>减小</w:t>
      </w:r>
      <w:r>
        <w:rPr>
          <w:rFonts w:ascii="宋体" w:hAnsi="宋体" w:eastAsia="宋体"/>
          <w:b/>
          <w:color w:val="8A2D1F"/>
          <w:sz w:val="19"/>
          <w:lang w:eastAsia="zh-CN"/>
        </w:rPr>
        <w:t>；完整快速恢复不是必做内容。</w:t>
      </w:r>
    </w:p>
    <w:p w14:paraId="577E3F7D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7.1 关键变量</w:t>
      </w:r>
    </w:p>
    <w:p w14:paraId="2156915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【填写提示】定义cwnd、ssthresh、rwnd、FlightSize和SMSS的含义、单位、初始值及更新位置；说明实际允许在途数据量同时受rwnd和cwnd约束。</w:t>
      </w:r>
    </w:p>
    <w:p w14:paraId="1112F59A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7.2 慢启动与拥塞避免</w:t>
      </w:r>
    </w:p>
    <w:p w14:paraId="1F64C88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【填写提示】说明两阶段的进入条件、退出条件、按ACK更新规则及约每RTT增长规律，给出伪代码或流程图。</w:t>
      </w:r>
    </w:p>
    <w:p w14:paraId="786C88C6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7.3 丢包后的窗口</w:t>
      </w:r>
      <w:r>
        <w:rPr>
          <w:rFonts w:hint="eastAsia" w:ascii="宋体" w:hAnsi="宋体" w:eastAsia="宋体"/>
          <w:lang w:eastAsia="zh-CN"/>
        </w:rPr>
        <w:t>变化</w:t>
      </w:r>
    </w:p>
    <w:p w14:paraId="76C80F8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【填写提示】分别说明RTO超时和三次重复ACK场景下的ssthresh、cwnd和重传处理。若没有实现完整快速恢复，应如实说明。</w:t>
      </w:r>
    </w:p>
    <w:p w14:paraId="7409D5E9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7.4 设计—实现—测试</w:t>
      </w:r>
      <w:r>
        <w:rPr>
          <w:rFonts w:hint="eastAsia" w:ascii="宋体" w:hAnsi="宋体" w:eastAsia="宋体"/>
          <w:lang w:eastAsia="zh-CN"/>
        </w:rPr>
        <w:t>汇总</w:t>
      </w:r>
      <w:r>
        <w:rPr>
          <w:rFonts w:ascii="宋体" w:hAnsi="宋体" w:eastAsia="宋体"/>
          <w:lang w:eastAsia="zh-CN"/>
        </w:rPr>
        <w:t>表</w:t>
      </w:r>
    </w:p>
    <w:p w14:paraId="3804DA3F">
      <w:pPr>
        <w:spacing w:after="20"/>
        <w:rPr>
          <w:rFonts w:ascii="宋体" w:hAnsi="宋体" w:eastAsia="宋体"/>
          <w:lang w:eastAsia="zh-CN"/>
        </w:rPr>
      </w:pPr>
    </w:p>
    <w:tbl>
      <w:tblPr>
        <w:tblStyle w:val="35"/>
        <w:tblW w:w="96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1276"/>
        <w:gridCol w:w="1842"/>
        <w:gridCol w:w="2268"/>
        <w:gridCol w:w="1701"/>
        <w:gridCol w:w="1560"/>
      </w:tblGrid>
      <w:tr w14:paraId="77F8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E52B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1276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90424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要点</w:t>
            </w:r>
          </w:p>
        </w:tc>
        <w:tc>
          <w:tcPr>
            <w:tcW w:w="1842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086B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shd w:val="clear" w:color="auto" w:fill="8A2D1F"/>
            <w:vAlign w:val="center"/>
          </w:tcPr>
          <w:p w14:paraId="1A34A378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6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预期行为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CBF59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测试用例</w:t>
            </w:r>
          </w:p>
        </w:tc>
        <w:tc>
          <w:tcPr>
            <w:tcW w:w="1560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57AE5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证据</w:t>
            </w:r>
          </w:p>
        </w:tc>
      </w:tr>
      <w:tr w14:paraId="46C9D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8291D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慢启动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21F9D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A75E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130D4D5B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cwnd按ACK快速增长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0B40F2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C745B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211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48DF8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拥塞避免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B3474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C272D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18E8F39D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cwnd约每RTT增长一个SMSS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B97B6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B80E8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3FF7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246DB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RTO丢包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914F4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9C570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314A0693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降低ssthresh和cwnd并重新慢启动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36C66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22828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74C4E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AAE38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三次重复ACK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E6887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0EAE8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7835E95F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快速重传并降低窗口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4939D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3CE90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1DE54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11D32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rwnd约束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DF1A52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01A5B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0633F0E3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在途量受min(rwnd,cwnd)约束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0175C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CCD3C8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</w:tbl>
    <w:p w14:paraId="56BB6D2E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7.5 基础Reno测试</w:t>
      </w:r>
    </w:p>
    <w:p w14:paraId="6F5871D9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依据7.4小节汇总表</w:t>
      </w:r>
      <w:r>
        <w:rPr>
          <w:rFonts w:ascii="宋体" w:hAnsi="宋体" w:eastAsia="宋体"/>
          <w:i/>
          <w:color w:val="666666"/>
          <w:sz w:val="19"/>
          <w:lang w:eastAsia="zh-CN"/>
        </w:rPr>
        <w:t>逐项报告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测试结果。</w:t>
      </w:r>
      <w:r>
        <w:rPr>
          <w:rFonts w:ascii="宋体" w:hAnsi="宋体" w:eastAsia="宋体"/>
          <w:i/>
          <w:color w:val="666666"/>
          <w:sz w:val="19"/>
          <w:lang w:eastAsia="zh-CN"/>
        </w:rPr>
        <w:t>失败测试也应保留现象、原因和修复证据。</w:t>
      </w:r>
    </w:p>
    <w:p w14:paraId="2F148081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提供测试用例（包括测试条件、测试流程、预期结果）和实际结果与分析，提供图表或日志抓包等依据。</w:t>
      </w:r>
    </w:p>
    <w:p w14:paraId="47F91D38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7.6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3AE2B6A0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对AI工具与使用目的、AI建议摘要、人工处理与验证、关键证据等进行说明。</w:t>
      </w:r>
      <w:r>
        <w:rPr>
          <w:rFonts w:ascii="宋体" w:hAnsi="宋体" w:eastAsia="宋体"/>
          <w:color w:val="666666"/>
          <w:sz w:val="19"/>
          <w:lang w:eastAsia="zh-CN"/>
        </w:rPr>
        <w:t>至少保留一项有实质意义的记录；无需粘贴完整对话</w:t>
      </w:r>
      <w:r>
        <w:rPr>
          <w:rFonts w:hint="eastAsia" w:ascii="宋体" w:hAnsi="宋体" w:eastAsia="宋体"/>
          <w:color w:val="666666"/>
          <w:sz w:val="19"/>
          <w:lang w:eastAsia="zh-CN"/>
        </w:rPr>
        <w:t>。</w:t>
      </w:r>
    </w:p>
    <w:p w14:paraId="779A21C4">
      <w:pPr>
        <w:spacing w:after="20"/>
        <w:rPr>
          <w:rFonts w:ascii="宋体" w:hAnsi="宋体" w:eastAsia="宋体"/>
          <w:lang w:eastAsia="zh-CN"/>
        </w:rPr>
      </w:pPr>
    </w:p>
    <w:p w14:paraId="542984EC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八、性能测试与结果分析（</w:t>
      </w:r>
      <w:r>
        <w:rPr>
          <w:rFonts w:hint="eastAsia" w:ascii="宋体" w:hAnsi="宋体" w:eastAsia="宋体"/>
          <w:lang w:eastAsia="zh-CN"/>
        </w:rPr>
        <w:t>第</w:t>
      </w:r>
      <w:r>
        <w:rPr>
          <w:rFonts w:ascii="宋体" w:hAnsi="宋体" w:eastAsia="宋体"/>
          <w:lang w:eastAsia="zh-CN"/>
        </w:rPr>
        <w:t>三阶段）</w:t>
      </w:r>
    </w:p>
    <w:p w14:paraId="57DD23B4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8.1 测试环境与可复现配置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588"/>
        <w:gridCol w:w="4648"/>
      </w:tblGrid>
      <w:tr w14:paraId="2454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tblHeader/>
          <w:jc w:val="center"/>
        </w:trPr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FA5A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w="158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2DBC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配置/版本</w:t>
            </w:r>
          </w:p>
        </w:tc>
        <w:tc>
          <w:tcPr>
            <w:tcW w:w="464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6082E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  <w:lang w:eastAsia="zh-CN"/>
              </w:rPr>
              <w:t>环境记录、构建、运行及测试复现命令（或脚本路径）</w:t>
            </w:r>
          </w:p>
        </w:tc>
      </w:tr>
      <w:tr w14:paraId="41E7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15CEE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代码Git版本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AFE96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99308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68444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66058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客户端/服务端环境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F317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4A3E4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47227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7E659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时延/丢包/带宽/缓冲区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0CC58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0273D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3666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256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测试程序/脚本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F7C19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C9AFB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1A93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1742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抓包、日志、trace、绘图工具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714E5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D6269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</w:tbl>
    <w:p w14:paraId="55572B98">
      <w:pPr>
        <w:spacing w:after="20"/>
        <w:rPr>
          <w:rFonts w:ascii="宋体" w:hAnsi="宋体" w:eastAsia="宋体"/>
          <w:lang w:eastAsia="zh-CN"/>
        </w:rPr>
      </w:pPr>
    </w:p>
    <w:p w14:paraId="797CFAD4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8.</w:t>
      </w:r>
      <w:r>
        <w:rPr>
          <w:rFonts w:hint="eastAsia" w:ascii="宋体" w:hAnsi="宋体" w:eastAsia="宋体"/>
          <w:lang w:eastAsia="zh-CN"/>
        </w:rPr>
        <w:t>2</w:t>
      </w:r>
      <w:r>
        <w:rPr>
          <w:rFonts w:ascii="宋体" w:hAnsi="宋体" w:eastAsia="宋体"/>
          <w:lang w:eastAsia="zh-CN"/>
        </w:rPr>
        <w:t xml:space="preserve"> 性能实验设计</w:t>
      </w:r>
    </w:p>
    <w:p w14:paraId="4AAF97A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【填写提示】至少从丢包率、时延、带宽、发送/接收缓冲区大小和数据报文长度中选择</w:t>
      </w:r>
      <w:r>
        <w:rPr>
          <w:rFonts w:ascii="宋体" w:hAnsi="宋体" w:eastAsia="宋体"/>
          <w:i/>
          <w:color w:val="666666"/>
          <w:sz w:val="19"/>
          <w:highlight w:val="yellow"/>
          <w:lang w:eastAsia="zh-CN"/>
        </w:rPr>
        <w:t>两类变量</w:t>
      </w:r>
      <w:r>
        <w:rPr>
          <w:rFonts w:ascii="宋体" w:hAnsi="宋体" w:eastAsia="宋体"/>
          <w:i/>
          <w:color w:val="666666"/>
          <w:sz w:val="19"/>
          <w:lang w:eastAsia="zh-CN"/>
        </w:rPr>
        <w:t>开展对照实验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，统计分析</w:t>
      </w:r>
      <w:r>
        <w:rPr>
          <w:rFonts w:ascii="宋体" w:hAnsi="宋体" w:eastAsia="宋体"/>
          <w:i/>
          <w:color w:val="666666"/>
          <w:sz w:val="19"/>
          <w:lang w:eastAsia="zh-CN"/>
        </w:rPr>
        <w:t>吞吐率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变化情况。说明重复次数与吞吐率的统计方法。</w:t>
      </w:r>
    </w:p>
    <w:p w14:paraId="5581A658">
      <w:pPr>
        <w:pStyle w:val="6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8.2.1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性能分析1</w:t>
      </w:r>
    </w:p>
    <w:p w14:paraId="703C23E2">
      <w:pPr>
        <w:spacing w:after="20"/>
        <w:rPr>
          <w:rFonts w:ascii="宋体" w:hAnsi="宋体" w:eastAsia="宋体"/>
          <w:lang w:eastAsia="zh-CN"/>
        </w:rPr>
      </w:pPr>
    </w:p>
    <w:p w14:paraId="5D7AEE4F">
      <w:pPr>
        <w:pStyle w:val="6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8.2.2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性能分析2</w:t>
      </w:r>
    </w:p>
    <w:p w14:paraId="2FDA1C42">
      <w:pPr>
        <w:spacing w:after="20"/>
        <w:rPr>
          <w:rFonts w:ascii="宋体" w:hAnsi="宋体" w:eastAsia="宋体"/>
          <w:lang w:eastAsia="zh-CN"/>
        </w:rPr>
      </w:pPr>
    </w:p>
    <w:p w14:paraId="4E397B27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8.</w:t>
      </w:r>
      <w:r>
        <w:rPr>
          <w:rFonts w:hint="eastAsia" w:ascii="宋体" w:hAnsi="宋体" w:eastAsia="宋体"/>
          <w:lang w:eastAsia="zh-CN"/>
        </w:rPr>
        <w:t>3</w:t>
      </w:r>
      <w:r>
        <w:rPr>
          <w:rFonts w:ascii="宋体" w:hAnsi="宋体" w:eastAsia="宋体"/>
          <w:lang w:eastAsia="zh-CN"/>
        </w:rPr>
        <w:t xml:space="preserve"> 结果、原因与局限性分析</w:t>
      </w:r>
    </w:p>
    <w:p w14:paraId="0E367025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【填写提示】插入由原始数据和脚本生成的图表，解释趋势、异常值和协议机制；避免只陈述“性能提高/下降”。说明实现局限及改进方向。</w:t>
      </w:r>
    </w:p>
    <w:p w14:paraId="59790146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8.</w:t>
      </w:r>
      <w:r>
        <w:rPr>
          <w:rFonts w:hint="eastAsia" w:ascii="宋体" w:hAnsi="宋体" w:eastAsia="宋体"/>
          <w:lang w:eastAsia="zh-CN"/>
        </w:rPr>
        <w:t>4</w:t>
      </w:r>
      <w:r>
        <w:rPr>
          <w:rFonts w:ascii="宋体" w:hAnsi="宋体" w:eastAsia="宋体"/>
          <w:lang w:eastAsia="zh-CN"/>
        </w:rPr>
        <w:t xml:space="preserve"> 复现说明</w:t>
      </w:r>
    </w:p>
    <w:p w14:paraId="2EDFA30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【填写提示】列出数据文件、绘图脚本、运行命令、随机种子（如有）和输出图表之间的对应关系。</w:t>
      </w:r>
    </w:p>
    <w:p w14:paraId="4D55406C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8.5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5A953D88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对AI工具与使用目的、AI建议摘要、人工处理与验证、关键证据等进行说明。</w:t>
      </w:r>
      <w:r>
        <w:rPr>
          <w:rFonts w:ascii="宋体" w:hAnsi="宋体" w:eastAsia="宋体"/>
          <w:color w:val="666666"/>
          <w:sz w:val="19"/>
          <w:lang w:eastAsia="zh-CN"/>
        </w:rPr>
        <w:t>至少保留一项有实质意义的记录；无需粘贴完整对话</w:t>
      </w:r>
      <w:r>
        <w:rPr>
          <w:rFonts w:hint="eastAsia" w:ascii="宋体" w:hAnsi="宋体" w:eastAsia="宋体"/>
          <w:color w:val="666666"/>
          <w:sz w:val="19"/>
          <w:lang w:eastAsia="zh-CN"/>
        </w:rPr>
        <w:t>。</w:t>
      </w:r>
    </w:p>
    <w:p w14:paraId="696E7396">
      <w:pPr>
        <w:rPr>
          <w:rFonts w:ascii="宋体" w:hAnsi="宋体" w:eastAsia="宋体"/>
          <w:lang w:eastAsia="zh-CN"/>
        </w:rPr>
      </w:pPr>
    </w:p>
    <w:p w14:paraId="547E1284">
      <w:pPr>
        <w:pStyle w:val="3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九</w:t>
      </w:r>
      <w:r>
        <w:rPr>
          <w:rFonts w:ascii="宋体" w:hAnsi="宋体" w:eastAsia="宋体"/>
          <w:lang w:eastAsia="zh-CN"/>
        </w:rPr>
        <w:t>、挑战任务：高级拥塞控制与丢包恢复（选做）</w:t>
      </w:r>
    </w:p>
    <w:p w14:paraId="03993D08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color w:val="8A2D1F"/>
          <w:sz w:val="19"/>
          <w:lang w:eastAsia="zh-CN"/>
        </w:rPr>
        <w:t>说明：挑战任务在完成全部必做任务后开展，独立设计、实现、测试和验收，不替代基础Reno。未选做时请写“未选做”，其余小节可删除。</w:t>
      </w:r>
    </w:p>
    <w:p w14:paraId="28C6FEAD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选择方向：□ 完整Reno快速恢复  □ NewReno  □ SACK及其丢包恢复  □ RACK-TLP  □ CUBIC  □ 未选做</w:t>
      </w:r>
    </w:p>
    <w:p w14:paraId="7524F11C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9</w:t>
      </w:r>
      <w:r>
        <w:rPr>
          <w:rFonts w:ascii="宋体" w:hAnsi="宋体" w:eastAsia="宋体"/>
          <w:lang w:eastAsia="zh-CN"/>
        </w:rPr>
        <w:t>.1 标准依据、前置条件与设计</w:t>
      </w:r>
    </w:p>
    <w:p w14:paraId="2542BD34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【填写提示】明确对应RFC、前置依赖、状态/数据结构和与基础Reno的差异。RACK-TLP等机制应说明前置条件，不得只写概念说明。</w:t>
      </w:r>
    </w:p>
    <w:p w14:paraId="0C613B4D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9</w:t>
      </w:r>
      <w:r>
        <w:rPr>
          <w:rFonts w:ascii="宋体" w:hAnsi="宋体" w:eastAsia="宋体"/>
          <w:lang w:eastAsia="zh-CN"/>
        </w:rPr>
        <w:t>.2 实现、独立测试与对比分析</w:t>
      </w:r>
    </w:p>
    <w:p w14:paraId="092CB06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【填写提示】提供独立代码分支/提交、用例、原始trace和与基础Reno可复现对比。说明适用条件、收益、代价和未完成内容。</w:t>
      </w:r>
    </w:p>
    <w:p w14:paraId="50F8B3FD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十、总结</w:t>
      </w:r>
    </w:p>
    <w:p w14:paraId="701DBE9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【填写提示】总结完成的必做任务、主要工程收获、测试结论、基础Reno实现边界、AI协作经验、当前局限和后续改进。不要把计划或未验证内容写成已完成成果。</w:t>
      </w:r>
    </w:p>
    <w:p w14:paraId="1AE7755B">
      <w:pPr>
        <w:ind w:firstLine="420" w:firstLineChars="200"/>
        <w:rPr>
          <w:rFonts w:ascii="宋体" w:hAnsi="宋体" w:eastAsia="宋体"/>
          <w:lang w:eastAsia="zh-CN"/>
        </w:rPr>
      </w:pPr>
    </w:p>
    <w:p w14:paraId="40264E5F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参考文献</w:t>
      </w:r>
    </w:p>
    <w:p w14:paraId="18997B57">
      <w:pPr>
        <w:spacing w:after="40"/>
        <w:ind w:left="397" w:hanging="397"/>
        <w:rPr>
          <w:rFonts w:ascii="宋体" w:hAnsi="宋体" w:eastAsia="宋体"/>
        </w:rPr>
      </w:pPr>
      <w:r>
        <w:rPr>
          <w:rFonts w:ascii="宋体" w:hAnsi="宋体" w:eastAsia="宋体"/>
        </w:rPr>
        <w:t>[1] RFC 9293, Transmission Control Protocol (TCP), https://www.rfc-editor.org/rfc/rfc9293.html.</w:t>
      </w:r>
    </w:p>
    <w:p w14:paraId="531D7080">
      <w:pPr>
        <w:spacing w:after="40"/>
        <w:ind w:left="397" w:hanging="397"/>
        <w:rPr>
          <w:rFonts w:ascii="宋体" w:hAnsi="宋体" w:eastAsia="宋体"/>
        </w:rPr>
      </w:pPr>
      <w:r>
        <w:rPr>
          <w:rFonts w:ascii="宋体" w:hAnsi="宋体" w:eastAsia="宋体"/>
        </w:rPr>
        <w:t>[2] RFC 6298, Computing TCP's Retransmission Timer, https://www.rfc-editor.org/rfc/rfc6298.html.</w:t>
      </w:r>
    </w:p>
    <w:p w14:paraId="2B71CBAC">
      <w:pPr>
        <w:spacing w:after="40"/>
        <w:ind w:left="397" w:hanging="397"/>
        <w:rPr>
          <w:rFonts w:ascii="宋体" w:hAnsi="宋体" w:eastAsia="宋体"/>
        </w:rPr>
      </w:pPr>
      <w:r>
        <w:rPr>
          <w:rFonts w:ascii="宋体" w:hAnsi="宋体" w:eastAsia="宋体"/>
        </w:rPr>
        <w:t>[3] RFC 5681, TCP Congestion Control, https://www.rfc-editor.org/rfc/rfc5681.html.</w:t>
      </w:r>
    </w:p>
    <w:p w14:paraId="479F51E9">
      <w:pPr>
        <w:spacing w:after="40"/>
        <w:ind w:left="397" w:hanging="39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[4] 《计算机网络实践说明书（2026-AI改革版-v2）》.</w:t>
      </w:r>
    </w:p>
    <w:p w14:paraId="46163BF9">
      <w:pPr>
        <w:spacing w:after="40"/>
        <w:ind w:left="397" w:hanging="39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[5] 《计算机网络实践指导书（2026-AI改革版）》.</w:t>
      </w:r>
    </w:p>
    <w:p w14:paraId="5E07A19D">
      <w:pPr>
        <w:spacing w:after="40"/>
        <w:ind w:left="397" w:hanging="39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[6] 【仅在选做挑战任务时列出并引用相应RFC 2018/6582/6675/8985/9438；补充实际使用的书籍、工具文档或其他资料】.</w:t>
      </w:r>
    </w:p>
    <w:p w14:paraId="542F481F">
      <w:pPr>
        <w:spacing w:after="200" w:line="276" w:lineRule="auto"/>
        <w:rPr>
          <w:rFonts w:ascii="宋体" w:hAnsi="宋体" w:eastAsia="宋体" w:cstheme="majorBidi"/>
          <w:b/>
          <w:bCs/>
          <w:color w:val="8A2D1F"/>
          <w:sz w:val="32"/>
          <w:szCs w:val="28"/>
          <w:lang w:eastAsia="zh-CN"/>
        </w:rPr>
      </w:pPr>
      <w:r>
        <w:rPr>
          <w:rFonts w:ascii="宋体" w:hAnsi="宋体" w:eastAsia="宋体"/>
          <w:lang w:eastAsia="zh-CN"/>
        </w:rPr>
        <w:br w:type="page"/>
      </w:r>
    </w:p>
    <w:p w14:paraId="65CFDBED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附录A AI错误、遗漏或不适用建议的修正案例</w:t>
      </w:r>
    </w:p>
    <w:p w14:paraId="1538C11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【填写提示】至少选择一项对结果有实际影响的案例，说明AI为何出错或不适用、如何发现、采用了什么证据以及最终修正。</w:t>
      </w:r>
    </w:p>
    <w:p w14:paraId="04F74131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/>
          <w:color w:val="FFFFFF"/>
          <w:sz w:val="18"/>
          <w:lang w:eastAsia="zh-CN"/>
        </w:rPr>
        <w:t>\</w:t>
      </w:r>
    </w:p>
    <w:p w14:paraId="1C8CB47E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附录</w:t>
      </w:r>
      <w:r>
        <w:rPr>
          <w:rFonts w:hint="eastAsia" w:ascii="宋体" w:hAnsi="宋体" w:eastAsia="宋体"/>
          <w:lang w:eastAsia="zh-CN"/>
        </w:rPr>
        <w:t>B</w:t>
      </w:r>
      <w:r>
        <w:rPr>
          <w:rFonts w:ascii="宋体" w:hAnsi="宋体" w:eastAsia="宋体"/>
          <w:lang w:eastAsia="zh-CN"/>
        </w:rPr>
        <w:t xml:space="preserve"> 三阶段进度摘要与诚信声明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665"/>
        <w:gridCol w:w="2381"/>
        <w:gridCol w:w="2211"/>
      </w:tblGrid>
      <w:tr w14:paraId="1786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50862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阶段</w:t>
            </w:r>
          </w:p>
        </w:tc>
        <w:tc>
          <w:tcPr>
            <w:tcW w:w="2665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F83CC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完成内容</w:t>
            </w:r>
          </w:p>
        </w:tc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00E09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未完成/遗留问题</w:t>
            </w:r>
          </w:p>
        </w:tc>
        <w:tc>
          <w:tcPr>
            <w:tcW w:w="221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762D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下一步或后续改进</w:t>
            </w:r>
          </w:p>
        </w:tc>
      </w:tr>
      <w:tr w14:paraId="36E96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6280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第一阶段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E2FEB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51D22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F6D8D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</w:tr>
      <w:tr w14:paraId="36D96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39815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第二阶段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2343B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E89E6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121C6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</w:tr>
      <w:tr w14:paraId="3356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198C6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第三阶段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BAF5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F1B23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4E77CA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【第三阶段填写总结】</w:t>
            </w:r>
          </w:p>
        </w:tc>
      </w:tr>
    </w:tbl>
    <w:p w14:paraId="14B018C9">
      <w:pPr>
        <w:spacing w:after="20"/>
        <w:rPr>
          <w:rFonts w:ascii="宋体" w:hAnsi="宋体" w:eastAsia="宋体"/>
          <w:lang w:eastAsia="zh-CN"/>
        </w:rPr>
      </w:pPr>
    </w:p>
    <w:p w14:paraId="42B38C5E">
      <w:pPr>
        <w:ind w:firstLine="420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本人声明：本报告、代码、Git记录、测试结果、日志、trace、实验数据和AI使用记录真实可复现；本人独立完成规定任务，已如实说明AI参与，并能够解释和修改全部提交内容；未向公共AI服务上传课程受限材料、隐藏测试、账号、密钥或他人资料。</w:t>
      </w:r>
    </w:p>
    <w:p w14:paraId="7D1CD892">
      <w:pPr>
        <w:spacing w:before="360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sz w:val="22"/>
          <w:lang w:eastAsia="zh-CN"/>
        </w:rPr>
        <w:t>学生签名：____________________        日期：______年____月____日</w:t>
      </w:r>
    </w:p>
    <w:p>
      <w:pPr>
        <w:pStyle w:val="32"/>
      </w:pPr>
      <w:r>
        <w:t>第二阶段实现与测试报告</w:t>
      </w:r>
    </w:p>
    <w:p>
      <w:pPr>
        <w:pStyle w:val="3"/>
      </w:pPr>
      <w:r>
        <w:t>连接建立</w:t>
      </w:r>
    </w:p>
    <w:p>
      <w:r>
        <w:t>实现SYN、SYN+ACK、ACK三次握手，客户端在SYN_SENT等待，服务端监听队列创建SYN_RECV连接并由ACK转为ESTABLISHED。</w:t>
      </w:r>
    </w:p>
    <w:p>
      <w:pPr>
        <w:pStyle w:val="3"/>
      </w:pPr>
      <w:r>
        <w:t>可靠数据传输</w:t>
      </w:r>
    </w:p>
    <w:p>
      <w:r>
        <w:t>发送端按MAX_DLEN分段并维护base/nextseq，接收端按expect_seq累计接收，使用ACK反馈和条件变量唤醒接收。</w:t>
      </w:r>
    </w:p>
    <w:p>
      <w:pPr>
        <w:pStyle w:val="3"/>
      </w:pPr>
      <w:r>
        <w:t>连接关闭</w:t>
      </w:r>
    </w:p>
    <w:p>
      <w:r>
        <w:t>tju_close发送FIN并进入FIN_WAIT_1或LAST_ACK，收到FIN进入CLOSE_WAIT并回ACK。</w:t>
      </w:r>
    </w:p>
    <w:p>
      <w:pPr>
        <w:pStyle w:val="3"/>
      </w:pPr>
      <w:r>
        <w:t>窗口与重传</w:t>
      </w:r>
    </w:p>
    <w:p>
      <w:r>
        <w:t>sender_window_t包含rwnd、cwnd、FlightSize、RTO和重复ACK字段，为定时重传与Reno扩展保留接口。</w:t>
      </w:r>
    </w:p>
    <w:p>
      <w:pPr>
        <w:pStyle w:val="3"/>
      </w:pPr>
      <w:r>
        <w:t>测试记录</w:t>
      </w:r>
    </w:p>
    <w:p>
      <w:r>
        <w:t>Windows宿主无法直接运行Linux make；Vagrant受权限策略阻断。待在client虚拟机执行官方测试包后补录 establish、rdt、close 原始日志与结果。</w:t>
      </w:r>
    </w:p>
    <w:sectPr>
      <w:footerReference r:id="rId5" w:type="default"/>
      <w:pgSz w:w="11906" w:h="16838"/>
      <w:pgMar w:top="1361" w:right="1417" w:bottom="1247" w:left="1587" w:header="680" w:footer="68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moder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C55CC">
    <w:pPr>
      <w:pStyle w:val="25"/>
      <w:jc w:val="center"/>
      <w:rPr>
        <w:lang w:eastAsia="zh-CN"/>
      </w:rPr>
    </w:pPr>
    <w:r>
      <w:rPr>
        <w:color w:val="666666"/>
        <w:sz w:val="18"/>
        <w:lang w:eastAsia="zh-CN"/>
      </w:rPr>
      <w:t xml:space="preserve">第 </w:t>
    </w:r>
    <w:r>
      <w:rPr>
        <w:sz w:val="18"/>
      </w:rPr>
      <w:fldChar w:fldCharType="begin"/>
    </w:r>
    <w:r>
      <w:rPr>
        <w:sz w:val="18"/>
        <w:lang w:eastAsia="zh-CN"/>
      </w:rPr>
      <w:instrText xml:space="preserve">PAGE</w:instrText>
    </w:r>
    <w:r>
      <w:rPr>
        <w:sz w:val="18"/>
      </w:rPr>
      <w:fldChar w:fldCharType="separate"/>
    </w:r>
    <w:r>
      <w:rPr>
        <w:sz w:val="18"/>
        <w:lang w:eastAsia="zh-CN"/>
      </w:rPr>
      <w:t>8</w:t>
    </w:r>
    <w:r>
      <w:rPr>
        <w:sz w:val="18"/>
      </w:rPr>
      <w:fldChar w:fldCharType="end"/>
    </w:r>
    <w:r>
      <w:rPr>
        <w:color w:val="666666"/>
        <w:sz w:val="18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64C"/>
    <w:rsid w:val="000277F4"/>
    <w:rsid w:val="00034616"/>
    <w:rsid w:val="00041404"/>
    <w:rsid w:val="0006063C"/>
    <w:rsid w:val="00071877"/>
    <w:rsid w:val="000A7050"/>
    <w:rsid w:val="0015074B"/>
    <w:rsid w:val="00167435"/>
    <w:rsid w:val="00176DB5"/>
    <w:rsid w:val="00177AF1"/>
    <w:rsid w:val="001C278C"/>
    <w:rsid w:val="0020383E"/>
    <w:rsid w:val="002374A2"/>
    <w:rsid w:val="00250008"/>
    <w:rsid w:val="00253D0C"/>
    <w:rsid w:val="0029639D"/>
    <w:rsid w:val="002A05F2"/>
    <w:rsid w:val="002D3FB6"/>
    <w:rsid w:val="002D7574"/>
    <w:rsid w:val="0031191A"/>
    <w:rsid w:val="00322D01"/>
    <w:rsid w:val="00324922"/>
    <w:rsid w:val="00326F90"/>
    <w:rsid w:val="003778E4"/>
    <w:rsid w:val="00385F88"/>
    <w:rsid w:val="003D0E10"/>
    <w:rsid w:val="004C0AE6"/>
    <w:rsid w:val="00504182"/>
    <w:rsid w:val="005934B7"/>
    <w:rsid w:val="005D46CB"/>
    <w:rsid w:val="00610DC9"/>
    <w:rsid w:val="00622BBF"/>
    <w:rsid w:val="006479AE"/>
    <w:rsid w:val="00652465"/>
    <w:rsid w:val="006A7A71"/>
    <w:rsid w:val="00746CC1"/>
    <w:rsid w:val="0075188B"/>
    <w:rsid w:val="007B4FB5"/>
    <w:rsid w:val="008764BF"/>
    <w:rsid w:val="008B4983"/>
    <w:rsid w:val="008D33E6"/>
    <w:rsid w:val="0093694D"/>
    <w:rsid w:val="00965555"/>
    <w:rsid w:val="00966A98"/>
    <w:rsid w:val="009954F8"/>
    <w:rsid w:val="00A50EE3"/>
    <w:rsid w:val="00A8208A"/>
    <w:rsid w:val="00AA1D8D"/>
    <w:rsid w:val="00AE4E26"/>
    <w:rsid w:val="00B47730"/>
    <w:rsid w:val="00B930FC"/>
    <w:rsid w:val="00BF2B57"/>
    <w:rsid w:val="00BF71B9"/>
    <w:rsid w:val="00C66EBB"/>
    <w:rsid w:val="00C80DE4"/>
    <w:rsid w:val="00CB0664"/>
    <w:rsid w:val="00CD1E94"/>
    <w:rsid w:val="00CD4977"/>
    <w:rsid w:val="00CD4AEA"/>
    <w:rsid w:val="00CF0ACA"/>
    <w:rsid w:val="00CF2930"/>
    <w:rsid w:val="00CF704D"/>
    <w:rsid w:val="00D15019"/>
    <w:rsid w:val="00D23E60"/>
    <w:rsid w:val="00D35390"/>
    <w:rsid w:val="00D37356"/>
    <w:rsid w:val="00D4655E"/>
    <w:rsid w:val="00D71A27"/>
    <w:rsid w:val="00DA440D"/>
    <w:rsid w:val="00E30031"/>
    <w:rsid w:val="00E53310"/>
    <w:rsid w:val="00E6200B"/>
    <w:rsid w:val="00E87BBA"/>
    <w:rsid w:val="00EC2B8E"/>
    <w:rsid w:val="00ED41A9"/>
    <w:rsid w:val="00F33552"/>
    <w:rsid w:val="00F44E21"/>
    <w:rsid w:val="00F50104"/>
    <w:rsid w:val="00F64B9D"/>
    <w:rsid w:val="00F935F3"/>
    <w:rsid w:val="00F94DA6"/>
    <w:rsid w:val="00FC693F"/>
    <w:rsid w:val="0F8C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Times New Roman" w:hAnsi="Times New Roman" w:eastAsia="仿宋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60" w:line="276" w:lineRule="auto"/>
      <w:outlineLvl w:val="0"/>
    </w:pPr>
    <w:rPr>
      <w:rFonts w:asciiTheme="majorHAnsi" w:hAnsiTheme="majorHAnsi" w:eastAsiaTheme="majorEastAsia" w:cstheme="majorBidi"/>
      <w:b/>
      <w:bCs/>
      <w:color w:val="8A2D1F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80" w:after="100" w:line="276" w:lineRule="auto"/>
      <w:outlineLvl w:val="1"/>
    </w:pPr>
    <w:rPr>
      <w:rFonts w:asciiTheme="majorHAnsi" w:hAnsiTheme="majorHAnsi" w:eastAsiaTheme="majorEastAsia" w:cstheme="majorBidi"/>
      <w:b/>
      <w:bCs/>
      <w:color w:val="8A2D1F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40" w:line="276" w:lineRule="auto"/>
      <w:outlineLvl w:val="2"/>
    </w:pPr>
    <w:rPr>
      <w:rFonts w:asciiTheme="majorHAnsi" w:hAnsiTheme="majorHAnsi" w:eastAsiaTheme="majorEastAsia" w:cstheme="majorBidi"/>
      <w:b/>
      <w:bCs/>
      <w:color w:val="333333"/>
      <w:sz w:val="22"/>
    </w:rPr>
  </w:style>
  <w:style w:type="paragraph" w:styleId="6">
    <w:name w:val="heading 4"/>
    <w:basedOn w:val="1"/>
    <w:next w:val="1"/>
    <w:link w:val="15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7"/>
    <w:semiHidden/>
    <w:unhideWhenUsed/>
    <w:uiPriority w:val="99"/>
  </w:style>
  <w:style w:type="paragraph" w:styleId="18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3">
    <w:name w:val="annotation subject"/>
    <w:basedOn w:val="17"/>
    <w:next w:val="17"/>
    <w:link w:val="168"/>
    <w:semiHidden/>
    <w:unhideWhenUsed/>
    <w:qFormat/>
    <w:uiPriority w:val="99"/>
    <w:rPr>
      <w:b/>
      <w:bCs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qFormat/>
    <w:uiPriority w:val="99"/>
    <w:rPr>
      <w:sz w:val="21"/>
      <w:szCs w:val="21"/>
    </w:rPr>
  </w:style>
  <w:style w:type="character" w:customStyle="1" w:styleId="138">
    <w:name w:val="Header Char"/>
    <w:basedOn w:val="134"/>
    <w:link w:val="26"/>
    <w:uiPriority w:val="99"/>
  </w:style>
  <w:style w:type="character" w:customStyle="1" w:styleId="139">
    <w:name w:val="Footer Char"/>
    <w:basedOn w:val="134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20"/>
    <w:uiPriority w:val="99"/>
  </w:style>
  <w:style w:type="character" w:customStyle="1" w:styleId="148">
    <w:name w:val="Body Text 2 Char"/>
    <w:basedOn w:val="134"/>
    <w:link w:val="29"/>
    <w:uiPriority w:val="99"/>
  </w:style>
  <w:style w:type="character" w:customStyle="1" w:styleId="149">
    <w:name w:val="Body Text 3 Char"/>
    <w:basedOn w:val="134"/>
    <w:link w:val="18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7">
    <w:name w:val="Comment Text Char"/>
    <w:basedOn w:val="134"/>
    <w:link w:val="17"/>
    <w:semiHidden/>
    <w:qFormat/>
    <w:uiPriority w:val="99"/>
    <w:rPr>
      <w:rFonts w:ascii="Times New Roman" w:hAnsi="Times New Roman" w:eastAsia="仿宋"/>
      <w:sz w:val="21"/>
    </w:rPr>
  </w:style>
  <w:style w:type="character" w:customStyle="1" w:styleId="168">
    <w:name w:val="Comment Subject Char"/>
    <w:basedOn w:val="167"/>
    <w:link w:val="33"/>
    <w:semiHidden/>
    <w:uiPriority w:val="99"/>
    <w:rPr>
      <w:rFonts w:ascii="Times New Roman" w:hAnsi="Times New Roman" w:eastAsia="仿宋"/>
      <w:b/>
      <w:bCs/>
      <w:sz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2675</Words>
  <Characters>2958</Characters>
  <Lines>48</Lines>
  <Paragraphs>13</Paragraphs>
  <TotalTime>5</TotalTime>
  <ScaleCrop>false</ScaleCrop>
  <LinksUpToDate>false</LinksUpToDate>
  <CharactersWithSpaces>2996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2026-08-31T03:44:00Z</dcterms:created>
  <dc:creator>python-docx</dc:creator>
  <dc:description>generated by python-docx</dc:description>
  <cp:lastModifiedBy>牛泽钰</cp:lastModifiedBy>
  <dcterms:modified xsi:type="dcterms:W3CDTF">2026-09-06T13:44:47Z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76082A53C01E40F5B4B9EEB857CC6F6B_13</vt:lpwstr>
  </property>
</Properties>
</file>