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870B2">
      <w:pPr>
        <w:spacing w:before="400"/>
        <w:jc w:val="center"/>
        <w:rPr>
          <w:rFonts w:ascii="宋体" w:hAnsi="宋体" w:eastAsia="宋体"/>
        </w:rPr>
      </w:pPr>
      <w:bookmarkStart w:id="0" w:name="_GoBack"/>
      <w:bookmarkEnd w:id="0"/>
      <w:r>
        <w:rPr>
          <w:rFonts w:ascii="宋体" w:hAnsi="宋体" w:eastAsia="宋体"/>
        </w:rPr>
        <w:drawing>
          <wp:inline distT="0" distB="0" distL="0" distR="0">
            <wp:extent cx="3059430" cy="871855"/>
            <wp:effectExtent l="0" t="0" r="0" b="0"/>
            <wp:docPr id="1" name="Picture 1" descr="天津大学校名标识" title="天津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天津大学校名标识" title="天津大学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8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4616">
      <w:pPr>
        <w:spacing w:before="440"/>
        <w:jc w:val="center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color w:val="8A2D1F"/>
          <w:sz w:val="48"/>
          <w:lang w:eastAsia="zh-CN"/>
        </w:rPr>
        <w:t>《计算机网络实践》课程报告</w:t>
      </w:r>
    </w:p>
    <w:p w14:paraId="56D5A9B6">
      <w:pPr>
        <w:spacing w:before="120"/>
        <w:jc w:val="center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sz w:val="34"/>
          <w:lang w:eastAsia="zh-CN"/>
        </w:rPr>
        <w:t>TJU_TCP：TCP在应用层的设计与实现</w:t>
      </w:r>
    </w:p>
    <w:p w14:paraId="5DDC7E49">
      <w:pPr>
        <w:spacing w:before="60"/>
        <w:jc w:val="center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666666"/>
          <w:sz w:val="24"/>
        </w:rPr>
        <w:t xml:space="preserve">2026 </w:t>
      </w:r>
      <w:r>
        <w:rPr>
          <w:rFonts w:hint="eastAsia" w:ascii="宋体" w:hAnsi="宋体" w:eastAsia="宋体"/>
          <w:color w:val="666666"/>
          <w:sz w:val="24"/>
          <w:lang w:eastAsia="zh-CN"/>
        </w:rPr>
        <w:t>年</w:t>
      </w:r>
    </w:p>
    <w:p w14:paraId="6EE5A82F">
      <w:pPr>
        <w:spacing w:before="280"/>
        <w:jc w:val="center"/>
        <w:rPr>
          <w:rFonts w:ascii="宋体" w:hAnsi="宋体" w:eastAsia="宋体"/>
        </w:rPr>
      </w:pPr>
      <w:r>
        <w:rPr>
          <w:rFonts w:ascii="宋体" w:hAnsi="宋体" w:eastAsia="宋体"/>
        </w:rPr>
        <w:drawing>
          <wp:inline distT="0" distB="0" distL="0" distR="0">
            <wp:extent cx="1223645" cy="1217295"/>
            <wp:effectExtent l="0" t="0" r="0" b="0"/>
            <wp:docPr id="2" name="Picture 2" descr="天津大学校徽" title="天津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天津大学校徽" title="天津大学校徽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</w:tblGrid>
      <w:tr w14:paraId="3E108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201F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学号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25A56">
            <w:pPr>
              <w:spacing w:after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22"/>
              </w:rPr>
              <w:t xml:space="preserve"> </w:t>
            </w:r>
          </w:p>
        </w:tc>
      </w:tr>
      <w:tr w14:paraId="3C67E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29505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姓名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BBB050">
            <w:pPr>
              <w:spacing w:after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22"/>
              </w:rPr>
              <w:t xml:space="preserve"> </w:t>
            </w:r>
          </w:p>
        </w:tc>
      </w:tr>
      <w:tr w14:paraId="1CFD3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B0DDE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学院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FE4E6">
            <w:pPr>
              <w:spacing w:after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22"/>
              </w:rPr>
              <w:t xml:space="preserve"> </w:t>
            </w:r>
          </w:p>
        </w:tc>
      </w:tr>
      <w:tr w14:paraId="367D1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4B1173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专业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92D56">
            <w:pPr>
              <w:spacing w:after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22"/>
              </w:rPr>
              <w:t xml:space="preserve"> </w:t>
            </w:r>
          </w:p>
        </w:tc>
      </w:tr>
      <w:tr w14:paraId="22E25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D07FA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年级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7FF1A">
            <w:pPr>
              <w:spacing w:after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22"/>
              </w:rPr>
              <w:t xml:space="preserve"> </w:t>
            </w:r>
          </w:p>
        </w:tc>
      </w:tr>
      <w:tr w14:paraId="5A3D9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2C6FD9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任课教师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BBDD0">
            <w:pPr>
              <w:spacing w:after="0"/>
              <w:rPr>
                <w:rFonts w:ascii="宋体" w:hAnsi="宋体" w:eastAsia="宋体"/>
              </w:rPr>
            </w:pPr>
          </w:p>
        </w:tc>
      </w:tr>
      <w:tr w14:paraId="2B64D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4E9E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D20B36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sz w:val="22"/>
              </w:rPr>
              <w:t>代码仓库/版本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04D4CF">
            <w:pPr>
              <w:spacing w:after="0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22"/>
              </w:rPr>
              <w:t xml:space="preserve"> </w:t>
            </w:r>
          </w:p>
        </w:tc>
      </w:tr>
    </w:tbl>
    <w:p w14:paraId="57081815">
      <w:pPr>
        <w:spacing w:before="280"/>
        <w:jc w:val="center"/>
        <w:rPr>
          <w:rFonts w:ascii="宋体" w:hAnsi="宋体" w:eastAsia="宋体"/>
        </w:rPr>
      </w:pPr>
      <w:r>
        <w:rPr>
          <w:rFonts w:ascii="宋体" w:hAnsi="宋体" w:eastAsia="宋体"/>
          <w:sz w:val="22"/>
        </w:rPr>
        <w:t>提交日期：______年____月____日</w:t>
      </w:r>
      <w:r>
        <w:rPr>
          <w:rFonts w:ascii="宋体" w:hAnsi="宋体" w:eastAsia="宋体"/>
        </w:rPr>
        <w:br w:type="page"/>
      </w:r>
    </w:p>
    <w:p w14:paraId="6C90BB10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填写说明与阶段提交索引</w:t>
      </w:r>
    </w:p>
    <w:p w14:paraId="07654210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color w:val="8A2D1F"/>
          <w:sz w:val="19"/>
          <w:lang w:eastAsia="zh-CN"/>
        </w:rPr>
        <w:t>说明：本模板既用于三次阶段进度报告，也用于最终课程报告。每周在上一版文档上累积填写并提交完整文档；灰色“填写提示”在最终提交前删除。</w:t>
      </w:r>
    </w:p>
    <w:p w14:paraId="52A40CD8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正文应以设计、实现和可复现实验为主，禁止大段粘贴源代码。关键机制宜使用架构图、FSM、流程图、伪代码、日志、抓包或trace说明。</w:t>
      </w:r>
    </w:p>
    <w:p w14:paraId="7A8D9AAC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图名置于图下方，表名置于表上方；图表、日志与实验数据必须能够追溯到本人代码、Git提交和原始数据。</w:t>
      </w:r>
    </w:p>
    <w:p w14:paraId="2573C161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基础Reno的慢启动、拥塞避免及丢包后窗口降低属于必做；完整快速恢复、NewReno、SACK/RACK和CUBIC仅属于挑战任务。</w:t>
      </w:r>
    </w:p>
    <w:p w14:paraId="64CE7AAE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AI可以辅助分析、设计、实现、测试和写作，但关键结论必须经RFC、源码定位、编译运行、测试、日志、抓包或trace验证。</w:t>
      </w:r>
    </w:p>
    <w:p w14:paraId="60455A3F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源代码、原始数据和绘图脚本单独提交；报告正文只引用关键片段、文件名、函数名和证据位置。</w:t>
      </w:r>
    </w:p>
    <w:tbl>
      <w:tblPr>
        <w:tblStyle w:val="35"/>
        <w:tblW w:w="99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1701"/>
        <w:gridCol w:w="3402"/>
        <w:gridCol w:w="1417"/>
        <w:gridCol w:w="2041"/>
      </w:tblGrid>
      <w:tr w14:paraId="289BB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A41873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阶段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4ACD64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当周主要任务</w:t>
            </w:r>
          </w:p>
        </w:tc>
        <w:tc>
          <w:tcPr>
            <w:tcW w:w="3402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65876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本模板重点填写部分</w:t>
            </w:r>
          </w:p>
        </w:tc>
        <w:tc>
          <w:tcPr>
            <w:tcW w:w="1417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C6642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提交时间</w:t>
            </w:r>
          </w:p>
        </w:tc>
        <w:tc>
          <w:tcPr>
            <w:tcW w:w="2041" w:type="dxa"/>
            <w:shd w:val="clear" w:color="auto" w:fill="8A2D1F"/>
          </w:tcPr>
          <w:p w14:paraId="7930EA47">
            <w:pPr>
              <w:spacing w:after="0"/>
              <w:jc w:val="center"/>
              <w:rPr>
                <w:rFonts w:ascii="宋体" w:hAnsi="宋体" w:eastAsia="宋体"/>
                <w:b/>
                <w:color w:val="FFFFFF"/>
                <w:sz w:val="17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7"/>
                <w:lang w:eastAsia="zh-CN"/>
              </w:rPr>
              <w:t>当前完成说明</w:t>
            </w:r>
          </w:p>
        </w:tc>
      </w:tr>
      <w:tr w14:paraId="52B11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FE389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第一阶段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CD8F8F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环境、框架分析与总体设计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093C49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第二至第四部分；附录</w:t>
            </w:r>
            <w:r>
              <w:rPr>
                <w:rFonts w:hint="eastAsia" w:ascii="宋体" w:hAnsi="宋体" w:eastAsia="宋体"/>
                <w:sz w:val="17"/>
                <w:lang w:eastAsia="zh-CN"/>
              </w:rPr>
              <w:t>，</w:t>
            </w:r>
            <w:r>
              <w:rPr>
                <w:rFonts w:ascii="宋体" w:hAnsi="宋体" w:eastAsia="宋体"/>
                <w:sz w:val="17"/>
                <w:lang w:eastAsia="zh-CN"/>
              </w:rPr>
              <w:t>AI记录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5AA67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第1周周末</w:t>
            </w:r>
          </w:p>
        </w:tc>
        <w:tc>
          <w:tcPr>
            <w:tcW w:w="2041" w:type="dxa"/>
          </w:tcPr>
          <w:p w14:paraId="4D506E63">
            <w:pPr>
              <w:spacing w:after="0" w:line="276" w:lineRule="auto"/>
              <w:rPr>
                <w:rFonts w:ascii="宋体" w:hAnsi="宋体" w:eastAsia="宋体"/>
                <w:sz w:val="17"/>
              </w:rPr>
            </w:pPr>
          </w:p>
        </w:tc>
      </w:tr>
      <w:tr w14:paraId="03564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BD759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第二阶段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5566FE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连接管理；可靠传输与流量控制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5CF43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第五、第六部分；第八部分相关测试；附录B、C、D；AI记录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611C8E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第2周周末</w:t>
            </w:r>
          </w:p>
        </w:tc>
        <w:tc>
          <w:tcPr>
            <w:tcW w:w="2041" w:type="dxa"/>
          </w:tcPr>
          <w:p w14:paraId="3A6DA088">
            <w:pPr>
              <w:spacing w:after="0" w:line="276" w:lineRule="auto"/>
              <w:rPr>
                <w:rFonts w:ascii="宋体" w:hAnsi="宋体" w:eastAsia="宋体"/>
                <w:sz w:val="17"/>
              </w:rPr>
            </w:pPr>
          </w:p>
        </w:tc>
      </w:tr>
      <w:tr w14:paraId="0B725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3B71A0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第三阶段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82CA30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基础Reno；综合测试；最终成果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2935CB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补齐全部部分；重点完成第一、第七至第十二部分及全部附录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58CB0D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第3周周末</w:t>
            </w:r>
          </w:p>
        </w:tc>
        <w:tc>
          <w:tcPr>
            <w:tcW w:w="2041" w:type="dxa"/>
          </w:tcPr>
          <w:p w14:paraId="11CA4C55">
            <w:pPr>
              <w:spacing w:after="0" w:line="276" w:lineRule="auto"/>
              <w:rPr>
                <w:rFonts w:ascii="宋体" w:hAnsi="宋体" w:eastAsia="宋体"/>
                <w:sz w:val="17"/>
              </w:rPr>
            </w:pPr>
          </w:p>
        </w:tc>
      </w:tr>
      <w:tr w14:paraId="64B8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F8B62F">
            <w:pPr>
              <w:spacing w:after="0" w:line="276" w:lineRule="auto"/>
              <w:rPr>
                <w:rFonts w:ascii="宋体" w:hAnsi="宋体" w:eastAsia="宋体"/>
                <w:sz w:val="17"/>
                <w:lang w:eastAsia="zh-CN"/>
              </w:rPr>
            </w:pPr>
            <w:r>
              <w:rPr>
                <w:rFonts w:ascii="宋体" w:hAnsi="宋体" w:eastAsia="宋体"/>
                <w:sz w:val="17"/>
              </w:rPr>
              <w:t>挑战任务</w:t>
            </w:r>
          </w:p>
          <w:p w14:paraId="3D11992D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7"/>
                <w:lang w:eastAsia="zh-CN"/>
              </w:rPr>
              <w:t>（选做）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72E2A1D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高级拥塞控制与丢包恢复</w:t>
            </w:r>
          </w:p>
        </w:tc>
        <w:tc>
          <w:tcPr>
            <w:tcW w:w="340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1128169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第十部分及独立证据；未选做时写“未选做”</w:t>
            </w:r>
          </w:p>
        </w:tc>
        <w:tc>
          <w:tcPr>
            <w:tcW w:w="1417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DFB820B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第3周周末</w:t>
            </w:r>
          </w:p>
        </w:tc>
        <w:tc>
          <w:tcPr>
            <w:tcW w:w="2041" w:type="dxa"/>
          </w:tcPr>
          <w:p w14:paraId="413461DC">
            <w:pPr>
              <w:spacing w:after="0" w:line="276" w:lineRule="auto"/>
              <w:rPr>
                <w:rFonts w:ascii="宋体" w:hAnsi="宋体" w:eastAsia="宋体"/>
                <w:sz w:val="17"/>
              </w:rPr>
            </w:pPr>
          </w:p>
        </w:tc>
      </w:tr>
    </w:tbl>
    <w:p w14:paraId="1F7304D5">
      <w:pPr>
        <w:spacing w:after="20"/>
        <w:rPr>
          <w:rFonts w:ascii="宋体" w:hAnsi="宋体" w:eastAsia="宋体"/>
        </w:rPr>
      </w:pPr>
    </w:p>
    <w:p w14:paraId="1A8D3327">
      <w:pPr>
        <w:rPr>
          <w:rFonts w:ascii="宋体" w:hAnsi="宋体" w:eastAsia="宋体"/>
        </w:rPr>
      </w:pPr>
      <w:r>
        <w:rPr>
          <w:rFonts w:ascii="宋体" w:hAnsi="宋体" w:eastAsia="宋体"/>
        </w:rPr>
        <w:t>提交前自查</w:t>
      </w:r>
    </w:p>
    <w:p w14:paraId="35F0157E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□ 设计—实现—测试逐项对应；□ 图表可追溯；□ Git版本明确；</w:t>
      </w:r>
    </w:p>
    <w:p w14:paraId="567550B3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□ AI记录真实且包含人工处理与验证；□ 未上传或泄露受限源码、隐藏测试、账号或密钥；</w:t>
      </w:r>
    </w:p>
    <w:p w14:paraId="6DA5B944">
      <w:pPr>
        <w:pStyle w:val="16"/>
        <w:spacing w:after="40"/>
        <w:ind w:left="454" w:hanging="198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□ 能够在答辩中解释、定位、修改和补测全部提交内容。</w:t>
      </w:r>
    </w:p>
    <w:p w14:paraId="09C16888">
      <w:pPr>
        <w:pStyle w:val="3"/>
        <w:pageBreakBefore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一、报告摘要</w:t>
      </w:r>
    </w:p>
    <w:p w14:paraId="5BD3E26D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【填写提示】第三阶段完成，建议300—500字。概括问题、TJU_TCP的教学简化范围、主要设计与实现、基础Reno必做内容、测试条件、主要结果和局限性。不要在摘要中声称实现了未完成的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内容</w:t>
      </w:r>
      <w:r>
        <w:rPr>
          <w:rFonts w:ascii="宋体" w:hAnsi="宋体" w:eastAsia="宋体"/>
          <w:i/>
          <w:color w:val="666666"/>
          <w:sz w:val="19"/>
          <w:lang w:eastAsia="zh-CN"/>
        </w:rPr>
        <w:t>。</w:t>
      </w:r>
    </w:p>
    <w:p w14:paraId="6AA25233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关键词：TJU_TCP；可靠数据传输；流量控制；基础Reno；AI辅助开发（学生可调整）</w:t>
      </w:r>
    </w:p>
    <w:p w14:paraId="03BC2C80">
      <w:pPr>
        <w:rPr>
          <w:rFonts w:ascii="宋体" w:hAnsi="宋体" w:eastAsia="宋体"/>
          <w:lang w:eastAsia="zh-CN"/>
        </w:rPr>
      </w:pPr>
    </w:p>
    <w:p w14:paraId="62DA354C">
      <w:pPr>
        <w:rPr>
          <w:rFonts w:ascii="宋体" w:hAnsi="宋体" w:eastAsia="宋体"/>
          <w:lang w:eastAsia="zh-CN"/>
        </w:rPr>
      </w:pPr>
    </w:p>
    <w:p w14:paraId="63F3F2E6">
      <w:pPr>
        <w:pStyle w:val="3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二、任务分析与标准依据（第一阶段）</w:t>
      </w:r>
    </w:p>
    <w:p w14:paraId="20BA3EC5">
      <w:pPr>
        <w:pStyle w:val="4"/>
        <w:rPr>
          <w:rFonts w:ascii="宋体" w:hAnsi="宋体" w:eastAsia="宋体"/>
        </w:rPr>
      </w:pPr>
      <w:r>
        <w:rPr>
          <w:rFonts w:ascii="宋体" w:hAnsi="宋体" w:eastAsia="宋体"/>
        </w:rPr>
        <w:t>2.</w:t>
      </w:r>
      <w:r>
        <w:rPr>
          <w:rFonts w:hint="eastAsia" w:ascii="宋体" w:hAnsi="宋体" w:eastAsia="宋体"/>
          <w:lang w:eastAsia="zh-CN"/>
        </w:rPr>
        <w:t>1</w:t>
      </w:r>
      <w:r>
        <w:rPr>
          <w:rFonts w:ascii="宋体" w:hAnsi="宋体" w:eastAsia="宋体"/>
        </w:rPr>
        <w:t xml:space="preserve"> 标准依据</w:t>
      </w:r>
    </w:p>
    <w:p w14:paraId="76877AC2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【填写提示】RFC 9293、RFC 6298和RFC 5681为必做功能的主要依据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，为教学简化起见，部分内容做了裁剪，请比较说明两者的差异</w:t>
      </w:r>
      <w:r>
        <w:rPr>
          <w:rFonts w:ascii="宋体" w:hAnsi="宋体" w:eastAsia="宋体"/>
          <w:i/>
          <w:color w:val="666666"/>
          <w:sz w:val="19"/>
          <w:lang w:eastAsia="zh-CN"/>
        </w:rPr>
        <w:t>；未选做的挑战任务标准不必展开。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2948"/>
        <w:gridCol w:w="1701"/>
      </w:tblGrid>
      <w:tr w14:paraId="2863A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25D41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标准/课程要求</w:t>
            </w:r>
          </w:p>
        </w:tc>
        <w:tc>
          <w:tcPr>
            <w:tcW w:w="2268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065B3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7"/>
                <w:lang w:eastAsia="zh-CN"/>
              </w:rPr>
              <w:t>本次实践要求完成的</w:t>
            </w:r>
            <w:r>
              <w:rPr>
                <w:rFonts w:ascii="宋体" w:hAnsi="宋体" w:eastAsia="宋体"/>
                <w:b/>
                <w:color w:val="FFFFFF"/>
                <w:sz w:val="17"/>
                <w:lang w:eastAsia="zh-CN"/>
              </w:rPr>
              <w:t>功能</w:t>
            </w:r>
          </w:p>
        </w:tc>
        <w:tc>
          <w:tcPr>
            <w:tcW w:w="294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A4AC3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color w:val="FFFFFF" w:themeColor="background1"/>
                <w:lang w:eastAsia="zh-CN"/>
                <w14:textFill>
                  <w14:solidFill>
                    <w14:schemeClr w14:val="bg1"/>
                  </w14:solidFill>
                </w14:textFill>
              </w:rPr>
              <w:t>两者差异简要说明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2E04D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7"/>
                <w:lang w:eastAsia="zh-CN"/>
              </w:rPr>
              <w:t>RFC相应</w:t>
            </w:r>
            <w:r>
              <w:rPr>
                <w:rFonts w:ascii="宋体" w:hAnsi="宋体" w:eastAsia="宋体"/>
                <w:b/>
                <w:color w:val="FFFFFF"/>
                <w:sz w:val="17"/>
              </w:rPr>
              <w:t>章节</w:t>
            </w:r>
          </w:p>
        </w:tc>
      </w:tr>
      <w:tr w14:paraId="46442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CC9D3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RFC 9293</w:t>
            </w:r>
          </w:p>
        </w:tc>
        <w:tc>
          <w:tcPr>
            <w:tcW w:w="2268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B8BBD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TCP基本规范、连接与可靠传输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0B3E63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652B89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【填写</w:t>
            </w:r>
            <w:r>
              <w:rPr>
                <w:rFonts w:hint="eastAsia" w:ascii="宋体" w:hAnsi="宋体" w:eastAsia="宋体"/>
                <w:sz w:val="17"/>
                <w:lang w:eastAsia="zh-CN"/>
              </w:rPr>
              <w:t>本次实践要求完成的功能在RFC中的对应章节</w:t>
            </w:r>
            <w:r>
              <w:rPr>
                <w:rFonts w:ascii="宋体" w:hAnsi="宋体" w:eastAsia="宋体"/>
                <w:sz w:val="17"/>
                <w:lang w:eastAsia="zh-CN"/>
              </w:rPr>
              <w:t>】</w:t>
            </w:r>
          </w:p>
        </w:tc>
      </w:tr>
      <w:tr w14:paraId="0957D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08369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RFC 6298</w:t>
            </w:r>
          </w:p>
        </w:tc>
        <w:tc>
          <w:tcPr>
            <w:tcW w:w="2268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234CD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RTT估计与RTO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47DC5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DC3E8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【填写</w:t>
            </w:r>
            <w:r>
              <w:rPr>
                <w:rFonts w:hint="eastAsia" w:ascii="宋体" w:hAnsi="宋体" w:eastAsia="宋体"/>
                <w:sz w:val="17"/>
                <w:lang w:eastAsia="zh-CN"/>
              </w:rPr>
              <w:t>本次实践要求完成的功能在RFC中的对应章节</w:t>
            </w:r>
            <w:r>
              <w:rPr>
                <w:rFonts w:ascii="宋体" w:hAnsi="宋体" w:eastAsia="宋体"/>
                <w:sz w:val="17"/>
                <w:lang w:eastAsia="zh-CN"/>
              </w:rPr>
              <w:t>】</w:t>
            </w:r>
          </w:p>
        </w:tc>
      </w:tr>
      <w:tr w14:paraId="5A66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749ED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RFC 5681</w:t>
            </w:r>
          </w:p>
        </w:tc>
        <w:tc>
          <w:tcPr>
            <w:tcW w:w="2268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FE70AD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基础Reno/完整Reno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357D22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【明确必做边界】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0E447D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【填写</w:t>
            </w:r>
            <w:r>
              <w:rPr>
                <w:rFonts w:hint="eastAsia" w:ascii="宋体" w:hAnsi="宋体" w:eastAsia="宋体"/>
                <w:sz w:val="17"/>
                <w:lang w:eastAsia="zh-CN"/>
              </w:rPr>
              <w:t>本次实践要求完成的功能在RFC中的对应章节</w:t>
            </w:r>
            <w:r>
              <w:rPr>
                <w:rFonts w:ascii="宋体" w:hAnsi="宋体" w:eastAsia="宋体"/>
                <w:sz w:val="17"/>
                <w:lang w:eastAsia="zh-CN"/>
              </w:rPr>
              <w:t>】</w:t>
            </w:r>
          </w:p>
        </w:tc>
      </w:tr>
      <w:tr w14:paraId="6AE39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341BBA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挑战任务（</w:t>
            </w:r>
            <w:r>
              <w:rPr>
                <w:rFonts w:hint="eastAsia" w:ascii="宋体" w:hAnsi="宋体" w:eastAsia="宋体"/>
                <w:sz w:val="17"/>
                <w:lang w:eastAsia="zh-CN"/>
              </w:rPr>
              <w:t>可选</w:t>
            </w:r>
            <w:r>
              <w:rPr>
                <w:rFonts w:ascii="宋体" w:hAnsi="宋体" w:eastAsia="宋体"/>
                <w:sz w:val="17"/>
                <w:lang w:eastAsia="zh-CN"/>
              </w:rPr>
              <w:t>）RFC</w:t>
            </w:r>
            <w:r>
              <w:rPr>
                <w:rFonts w:hint="eastAsia" w:ascii="宋体" w:hAnsi="宋体" w:eastAsia="宋体"/>
                <w:sz w:val="17"/>
                <w:lang w:eastAsia="zh-CN"/>
              </w:rPr>
              <w:t xml:space="preserve"> </w:t>
            </w:r>
            <w:r>
              <w:rPr>
                <w:rFonts w:ascii="宋体" w:hAnsi="宋体" w:eastAsia="宋体"/>
                <w:sz w:val="17"/>
                <w:lang w:eastAsia="zh-CN"/>
              </w:rPr>
              <w:t>2018/6582/6675/8985/9438</w:t>
            </w:r>
          </w:p>
        </w:tc>
        <w:tc>
          <w:tcPr>
            <w:tcW w:w="2268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187981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highlight w:val="yellow"/>
                <w:lang w:eastAsia="zh-CN"/>
              </w:rPr>
              <w:t>根据实现情况填写</w:t>
            </w:r>
          </w:p>
        </w:tc>
        <w:tc>
          <w:tcPr>
            <w:tcW w:w="29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FA068F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【未选做则删除本行】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DA545E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highlight w:val="yellow"/>
                <w:lang w:eastAsia="zh-CN"/>
              </w:rPr>
              <w:t>根据实现情况填写</w:t>
            </w:r>
          </w:p>
        </w:tc>
      </w:tr>
    </w:tbl>
    <w:p w14:paraId="375AAF3E">
      <w:pPr>
        <w:spacing w:after="20"/>
        <w:rPr>
          <w:rFonts w:ascii="宋体" w:hAnsi="宋体" w:eastAsia="宋体"/>
          <w:lang w:eastAsia="zh-CN"/>
        </w:rPr>
      </w:pPr>
    </w:p>
    <w:p w14:paraId="2D019E30">
      <w:pPr>
        <w:pStyle w:val="4"/>
        <w:rPr>
          <w:rFonts w:ascii="宋体" w:hAnsi="宋体" w:eastAsia="宋体"/>
        </w:rPr>
      </w:pPr>
      <w:r>
        <w:rPr>
          <w:rFonts w:ascii="宋体" w:hAnsi="宋体" w:eastAsia="宋体"/>
        </w:rPr>
        <w:t>2.</w:t>
      </w:r>
      <w:r>
        <w:rPr>
          <w:rFonts w:hint="eastAsia" w:ascii="宋体" w:hAnsi="宋体" w:eastAsia="宋体"/>
          <w:lang w:eastAsia="zh-CN"/>
        </w:rPr>
        <w:t>2</w:t>
      </w:r>
      <w:r>
        <w:rPr>
          <w:rFonts w:ascii="宋体" w:hAnsi="宋体" w:eastAsia="宋体"/>
        </w:rPr>
        <w:t xml:space="preserve"> 需求追踪矩阵</w:t>
      </w:r>
    </w:p>
    <w:p w14:paraId="321E67E9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【填写提示】建立“任务要求—标准依据—设计—实现—测试证据”的追踪关系。下表应覆盖全部必做功能，</w:t>
      </w:r>
      <w:r>
        <w:rPr>
          <w:rFonts w:ascii="宋体" w:hAnsi="宋体" w:eastAsia="宋体"/>
          <w:i/>
          <w:color w:val="666666"/>
          <w:sz w:val="19"/>
          <w:highlight w:val="yellow"/>
          <w:lang w:eastAsia="zh-CN"/>
        </w:rPr>
        <w:t>并在后续阶段持续更新</w:t>
      </w:r>
      <w:r>
        <w:rPr>
          <w:rFonts w:ascii="宋体" w:hAnsi="宋体" w:eastAsia="宋体"/>
          <w:i/>
          <w:color w:val="666666"/>
          <w:sz w:val="19"/>
          <w:lang w:eastAsia="zh-CN"/>
        </w:rPr>
        <w:t>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573"/>
        <w:gridCol w:w="1276"/>
        <w:gridCol w:w="2366"/>
        <w:gridCol w:w="2014"/>
      </w:tblGrid>
      <w:tr w14:paraId="373D0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1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532A1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ID</w:t>
            </w:r>
          </w:p>
        </w:tc>
        <w:tc>
          <w:tcPr>
            <w:tcW w:w="1573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4344A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任务要求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9318B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报告对应</w:t>
            </w:r>
            <w:r>
              <w:rPr>
                <w:rFonts w:ascii="宋体" w:hAnsi="宋体" w:eastAsia="宋体"/>
                <w:b/>
                <w:color w:val="FFFFFF"/>
                <w:sz w:val="16"/>
              </w:rPr>
              <w:t>章节</w:t>
            </w:r>
          </w:p>
        </w:tc>
        <w:tc>
          <w:tcPr>
            <w:tcW w:w="2366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E4C6E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实现模块</w:t>
            </w:r>
          </w:p>
        </w:tc>
        <w:tc>
          <w:tcPr>
            <w:tcW w:w="201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96F4E0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测试/</w:t>
            </w: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结果</w:t>
            </w:r>
          </w:p>
        </w:tc>
      </w:tr>
      <w:tr w14:paraId="37EFF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B892DA5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R1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8A8F15B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连接建立与关闭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45593C">
            <w:pPr>
              <w:spacing w:after="0" w:line="276" w:lineRule="auto"/>
              <w:rPr>
                <w:rFonts w:ascii="宋体" w:hAnsi="宋体" w:eastAsia="宋体"/>
                <w:color w:val="EE0000"/>
              </w:rPr>
            </w:pPr>
            <w:r>
              <w:rPr>
                <w:rFonts w:ascii="宋体" w:hAnsi="宋体" w:eastAsia="宋体"/>
                <w:color w:val="EE0000"/>
                <w:sz w:val="16"/>
              </w:rPr>
              <w:t>5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C7D37E1">
            <w:pPr>
              <w:rPr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  <w:lang w:eastAsia="zh-CN"/>
              </w:rPr>
              <w:t>【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源代码</w:t>
            </w:r>
            <w:r>
              <w:rPr>
                <w:rFonts w:ascii="宋体" w:hAnsi="宋体" w:eastAsia="宋体"/>
                <w:sz w:val="16"/>
                <w:lang w:eastAsia="zh-CN"/>
              </w:rPr>
              <w:t>文件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名</w:t>
            </w:r>
            <w:r>
              <w:rPr>
                <w:rFonts w:ascii="宋体" w:hAnsi="宋体" w:eastAsia="宋体"/>
                <w:sz w:val="16"/>
                <w:lang w:eastAsia="zh-CN"/>
              </w:rPr>
              <w:t>/函数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名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D5677E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  <w:lang w:eastAsia="zh-CN"/>
              </w:rPr>
              <w:t>【用例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  <w:lang w:eastAsia="zh-CN"/>
              </w:rPr>
              <w:t>/图表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</w:tr>
      <w:tr w14:paraId="1CC8B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8E713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R2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99861F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可靠数据传输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286B55">
            <w:pPr>
              <w:spacing w:after="0" w:line="276" w:lineRule="auto"/>
              <w:rPr>
                <w:rFonts w:ascii="宋体" w:hAnsi="宋体" w:eastAsia="宋体"/>
                <w:color w:val="EE0000"/>
              </w:rPr>
            </w:pPr>
            <w:r>
              <w:rPr>
                <w:rFonts w:ascii="宋体" w:hAnsi="宋体" w:eastAsia="宋体"/>
                <w:color w:val="EE0000"/>
                <w:sz w:val="16"/>
              </w:rPr>
              <w:t>6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AA763E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  <w:lang w:eastAsia="zh-CN"/>
              </w:rPr>
              <w:t>【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源代码</w:t>
            </w:r>
            <w:r>
              <w:rPr>
                <w:rFonts w:ascii="宋体" w:hAnsi="宋体" w:eastAsia="宋体"/>
                <w:sz w:val="16"/>
                <w:lang w:eastAsia="zh-CN"/>
              </w:rPr>
              <w:t>文件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名</w:t>
            </w:r>
            <w:r>
              <w:rPr>
                <w:rFonts w:ascii="宋体" w:hAnsi="宋体" w:eastAsia="宋体"/>
                <w:sz w:val="16"/>
                <w:lang w:eastAsia="zh-CN"/>
              </w:rPr>
              <w:t>/函数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名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E87049B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  <w:lang w:eastAsia="zh-CN"/>
              </w:rPr>
              <w:t>【用例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  <w:lang w:eastAsia="zh-CN"/>
              </w:rPr>
              <w:t>/图表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</w:tr>
      <w:tr w14:paraId="5E75F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37799D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R3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41557F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流量控制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47485F">
            <w:pPr>
              <w:spacing w:after="0" w:line="276" w:lineRule="auto"/>
              <w:rPr>
                <w:rFonts w:ascii="宋体" w:hAnsi="宋体" w:eastAsia="宋体"/>
                <w:color w:val="EE0000"/>
              </w:rPr>
            </w:pPr>
            <w:r>
              <w:rPr>
                <w:rFonts w:ascii="宋体" w:hAnsi="宋体" w:eastAsia="宋体"/>
                <w:color w:val="EE0000"/>
                <w:sz w:val="16"/>
              </w:rPr>
              <w:t>6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B037D4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  <w:lang w:eastAsia="zh-CN"/>
              </w:rPr>
              <w:t>【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源代码</w:t>
            </w:r>
            <w:r>
              <w:rPr>
                <w:rFonts w:ascii="宋体" w:hAnsi="宋体" w:eastAsia="宋体"/>
                <w:sz w:val="16"/>
                <w:lang w:eastAsia="zh-CN"/>
              </w:rPr>
              <w:t>文件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名</w:t>
            </w:r>
            <w:r>
              <w:rPr>
                <w:rFonts w:ascii="宋体" w:hAnsi="宋体" w:eastAsia="宋体"/>
                <w:sz w:val="16"/>
                <w:lang w:eastAsia="zh-CN"/>
              </w:rPr>
              <w:t>/函数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名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5ABF9F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  <w:lang w:eastAsia="zh-CN"/>
              </w:rPr>
              <w:t>【用例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  <w:lang w:eastAsia="zh-CN"/>
              </w:rPr>
              <w:t>/图表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</w:tr>
      <w:tr w14:paraId="558E3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E96619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R4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A2AA4F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基础Reno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20AA8D6">
            <w:pPr>
              <w:spacing w:after="0" w:line="276" w:lineRule="auto"/>
              <w:rPr>
                <w:rFonts w:ascii="宋体" w:hAnsi="宋体" w:eastAsia="宋体"/>
                <w:color w:val="EE0000"/>
              </w:rPr>
            </w:pPr>
            <w:r>
              <w:rPr>
                <w:rFonts w:ascii="宋体" w:hAnsi="宋体" w:eastAsia="宋体"/>
                <w:color w:val="EE0000"/>
                <w:sz w:val="16"/>
              </w:rPr>
              <w:t>7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FBF947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  <w:lang w:eastAsia="zh-CN"/>
              </w:rPr>
              <w:t>【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源代码</w:t>
            </w:r>
            <w:r>
              <w:rPr>
                <w:rFonts w:ascii="宋体" w:hAnsi="宋体" w:eastAsia="宋体"/>
                <w:sz w:val="16"/>
                <w:lang w:eastAsia="zh-CN"/>
              </w:rPr>
              <w:t>文件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名</w:t>
            </w:r>
            <w:r>
              <w:rPr>
                <w:rFonts w:ascii="宋体" w:hAnsi="宋体" w:eastAsia="宋体"/>
                <w:sz w:val="16"/>
                <w:lang w:eastAsia="zh-CN"/>
              </w:rPr>
              <w:t>/函数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名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96E2F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</w:rPr>
              <w:t>【trace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</w:t>
            </w:r>
            <w:r>
              <w:rPr>
                <w:rFonts w:ascii="宋体" w:hAnsi="宋体" w:eastAsia="宋体"/>
                <w:sz w:val="16"/>
              </w:rPr>
              <w:t>/图表】</w:t>
            </w:r>
          </w:p>
        </w:tc>
      </w:tr>
      <w:tr w14:paraId="342C7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DC34E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R5</w:t>
            </w:r>
          </w:p>
        </w:tc>
        <w:tc>
          <w:tcPr>
            <w:tcW w:w="1573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E70E63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性能评价与复现</w:t>
            </w:r>
          </w:p>
        </w:tc>
        <w:tc>
          <w:tcPr>
            <w:tcW w:w="1276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E8ED89">
            <w:pPr>
              <w:spacing w:after="0" w:line="276" w:lineRule="auto"/>
              <w:rPr>
                <w:rFonts w:ascii="宋体" w:hAnsi="宋体" w:eastAsia="宋体"/>
                <w:color w:val="EE0000"/>
              </w:rPr>
            </w:pPr>
            <w:r>
              <w:rPr>
                <w:rFonts w:ascii="宋体" w:hAnsi="宋体" w:eastAsia="宋体"/>
                <w:color w:val="EE0000"/>
                <w:sz w:val="16"/>
              </w:rPr>
              <w:t>8</w:t>
            </w:r>
          </w:p>
        </w:tc>
        <w:tc>
          <w:tcPr>
            <w:tcW w:w="236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FED79C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</w:rPr>
              <w:t>【脚本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20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465E5C4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填写</w:t>
            </w:r>
            <w:r>
              <w:rPr>
                <w:rFonts w:ascii="宋体" w:hAnsi="宋体" w:eastAsia="宋体"/>
                <w:sz w:val="16"/>
                <w:lang w:eastAsia="zh-CN"/>
              </w:rPr>
              <w:t>【原始数据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</w:tr>
    </w:tbl>
    <w:p w14:paraId="27E70E6B">
      <w:pPr>
        <w:spacing w:after="20"/>
        <w:rPr>
          <w:rFonts w:ascii="宋体" w:hAnsi="宋体" w:eastAsia="宋体"/>
          <w:lang w:eastAsia="zh-CN"/>
        </w:rPr>
      </w:pPr>
    </w:p>
    <w:p w14:paraId="6620EAFF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三、已有编程框架的代码架构分析（第一阶段）</w:t>
      </w:r>
    </w:p>
    <w:p w14:paraId="17E42775">
      <w:pPr>
        <w:pStyle w:val="4"/>
        <w:rPr>
          <w:rFonts w:ascii="宋体" w:hAnsi="宋体" w:eastAsia="宋体"/>
        </w:rPr>
      </w:pPr>
      <w:r>
        <w:rPr>
          <w:rFonts w:ascii="宋体" w:hAnsi="宋体" w:eastAsia="宋体"/>
        </w:rPr>
        <w:t>3.1 环境搭建与基线运行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9"/>
        <w:gridCol w:w="3854"/>
      </w:tblGrid>
      <w:tr w14:paraId="21220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09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CA7FC8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w="385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4F20C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实际配置/版本</w:t>
            </w:r>
          </w:p>
        </w:tc>
      </w:tr>
      <w:tr w14:paraId="3C16A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1D7D5C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操作系统/镜像</w:t>
            </w:r>
          </w:p>
        </w:tc>
        <w:tc>
          <w:tcPr>
            <w:tcW w:w="38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030216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28F18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996F5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编译器及依赖</w:t>
            </w:r>
          </w:p>
        </w:tc>
        <w:tc>
          <w:tcPr>
            <w:tcW w:w="38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552069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09D10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814F37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网络配置、日志工具</w:t>
            </w:r>
          </w:p>
        </w:tc>
        <w:tc>
          <w:tcPr>
            <w:tcW w:w="385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7C8BC5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</w:tbl>
    <w:p w14:paraId="382E4079">
      <w:pPr>
        <w:spacing w:after="20"/>
        <w:rPr>
          <w:rFonts w:ascii="宋体" w:hAnsi="宋体" w:eastAsia="宋体"/>
          <w:lang w:eastAsia="zh-CN"/>
        </w:rPr>
      </w:pPr>
    </w:p>
    <w:p w14:paraId="737B3A52">
      <w:pPr>
        <w:spacing w:after="20"/>
        <w:ind w:firstLine="525" w:firstLineChars="25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highlight w:val="yellow"/>
          <w:lang w:eastAsia="zh-CN"/>
        </w:rPr>
        <w:t>提供基线程序（初始框架）运行成功的截图</w:t>
      </w:r>
    </w:p>
    <w:p w14:paraId="6AB78C8B">
      <w:pPr>
        <w:spacing w:after="20"/>
        <w:rPr>
          <w:rFonts w:ascii="宋体" w:hAnsi="宋体" w:eastAsia="宋体"/>
          <w:lang w:eastAsia="zh-CN"/>
        </w:rPr>
      </w:pPr>
    </w:p>
    <w:p w14:paraId="616C4383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3.2 项目结构、模块</w:t>
      </w:r>
      <w:r>
        <w:rPr>
          <w:rFonts w:hint="eastAsia" w:ascii="宋体" w:hAnsi="宋体" w:eastAsia="宋体"/>
          <w:lang w:eastAsia="zh-CN"/>
        </w:rPr>
        <w:t>功能</w:t>
      </w:r>
      <w:r>
        <w:rPr>
          <w:rFonts w:ascii="宋体" w:hAnsi="宋体" w:eastAsia="宋体"/>
          <w:lang w:eastAsia="zh-CN"/>
        </w:rPr>
        <w:t>与修改</w:t>
      </w:r>
      <w:r>
        <w:rPr>
          <w:rFonts w:hint="eastAsia" w:ascii="宋体" w:hAnsi="宋体" w:eastAsia="宋体"/>
          <w:lang w:eastAsia="zh-CN"/>
        </w:rPr>
        <w:t>限制</w:t>
      </w:r>
    </w:p>
    <w:p w14:paraId="1166E577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【填写提示】给出目录/模块表；标明启动入口、构建过程、已有功能、待实现功能和限制修改内容。</w:t>
      </w:r>
    </w:p>
    <w:p w14:paraId="3152863B">
      <w:pPr>
        <w:spacing w:after="20"/>
        <w:rPr>
          <w:rFonts w:ascii="宋体" w:hAnsi="宋体" w:eastAsia="宋体"/>
          <w:lang w:eastAsia="zh-CN"/>
        </w:rPr>
      </w:pPr>
    </w:p>
    <w:p w14:paraId="337DB6C9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3.3 规定接口、调用关系与数据流</w:t>
      </w:r>
    </w:p>
    <w:p w14:paraId="78DA0B77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【填写提示】至少包含一张主要函数调用图或数据流图，说明服务端/客户端流程、控制报文与数据报文路径，以及规定接口之间的关系。</w:t>
      </w:r>
    </w:p>
    <w:p w14:paraId="5B41A075">
      <w:pPr>
        <w:rPr>
          <w:rFonts w:ascii="宋体" w:hAnsi="宋体" w:eastAsia="宋体"/>
          <w:lang w:eastAsia="zh-CN"/>
        </w:rPr>
      </w:pPr>
    </w:p>
    <w:p w14:paraId="5FF6DB40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3.4 关键数据结构、并发与定时机制</w:t>
      </w:r>
    </w:p>
    <w:p w14:paraId="1C460C3B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【填写提示】分析tju_tcp_t、报文、缓冲区、状态机、线程、锁、条件变量和定时器的位置及作用，指出可靠性、并发安全和性能风险。</w:t>
      </w:r>
    </w:p>
    <w:p w14:paraId="42318D39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3</w:t>
      </w:r>
      <w:r>
        <w:rPr>
          <w:rFonts w:ascii="宋体" w:hAnsi="宋体" w:eastAsia="宋体"/>
          <w:lang w:eastAsia="zh-CN"/>
        </w:rPr>
        <w:t>.</w:t>
      </w:r>
      <w:r>
        <w:rPr>
          <w:rFonts w:hint="eastAsia" w:ascii="宋体" w:hAnsi="宋体" w:eastAsia="宋体"/>
          <w:lang w:eastAsia="zh-CN"/>
        </w:rPr>
        <w:t>5</w:t>
      </w:r>
      <w:r>
        <w:rPr>
          <w:rFonts w:ascii="宋体" w:hAnsi="宋体" w:eastAsia="宋体"/>
          <w:lang w:eastAsia="zh-CN"/>
        </w:rPr>
        <w:t xml:space="preserve"> </w:t>
      </w:r>
      <w:r>
        <w:rPr>
          <w:rFonts w:hint="eastAsia" w:ascii="宋体" w:hAnsi="宋体" w:eastAsia="宋体"/>
          <w:lang w:eastAsia="zh-CN"/>
        </w:rPr>
        <w:t>环境搭建测试</w:t>
      </w:r>
    </w:p>
    <w:p w14:paraId="0203A651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【填写提示】报告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环境搭建测试结果。</w:t>
      </w:r>
      <w:r>
        <w:rPr>
          <w:rFonts w:ascii="宋体" w:hAnsi="宋体" w:eastAsia="宋体"/>
          <w:i/>
          <w:color w:val="666666"/>
          <w:sz w:val="19"/>
          <w:lang w:eastAsia="zh-CN"/>
        </w:rPr>
        <w:t>失败测试也应保留现象、原因和修复证据。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提供截图。</w:t>
      </w:r>
    </w:p>
    <w:p w14:paraId="2A96F597">
      <w:pPr>
        <w:rPr>
          <w:rFonts w:ascii="宋体" w:hAnsi="宋体" w:eastAsia="宋体"/>
          <w:lang w:eastAsia="zh-CN"/>
        </w:rPr>
      </w:pPr>
    </w:p>
    <w:p w14:paraId="464FEF14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3.</w:t>
      </w:r>
      <w:r>
        <w:rPr>
          <w:rFonts w:hint="eastAsia" w:ascii="宋体" w:hAnsi="宋体" w:eastAsia="宋体"/>
          <w:lang w:eastAsia="zh-CN"/>
        </w:rPr>
        <w:t>6</w:t>
      </w:r>
      <w:r>
        <w:rPr>
          <w:rFonts w:ascii="宋体" w:hAnsi="宋体" w:eastAsia="宋体"/>
          <w:lang w:eastAsia="zh-CN"/>
        </w:rPr>
        <w:t xml:space="preserve"> 代表性AI协作与验证记录</w:t>
      </w:r>
    </w:p>
    <w:p w14:paraId="03939C39">
      <w:pPr>
        <w:spacing w:before="60" w:after="120"/>
        <w:ind w:left="227"/>
        <w:rPr>
          <w:rFonts w:ascii="宋体" w:hAnsi="宋体" w:eastAsia="宋体"/>
          <w:color w:val="666666"/>
          <w:sz w:val="19"/>
          <w:lang w:eastAsia="zh-CN"/>
        </w:rPr>
      </w:pPr>
      <w:r>
        <w:rPr>
          <w:rFonts w:ascii="宋体" w:hAnsi="宋体" w:eastAsia="宋体"/>
          <w:color w:val="666666"/>
          <w:sz w:val="19"/>
          <w:lang w:eastAsia="zh-CN"/>
        </w:rPr>
        <w:t>说明：</w:t>
      </w:r>
      <w:r>
        <w:rPr>
          <w:rFonts w:hint="eastAsia" w:ascii="宋体" w:hAnsi="宋体" w:eastAsia="宋体"/>
          <w:color w:val="666666"/>
          <w:sz w:val="19"/>
          <w:lang w:eastAsia="zh-CN"/>
        </w:rPr>
        <w:t>对</w:t>
      </w:r>
      <w:r>
        <w:rPr>
          <w:rFonts w:ascii="宋体" w:hAnsi="宋体" w:eastAsia="宋体"/>
          <w:color w:val="666666"/>
          <w:sz w:val="19"/>
          <w:lang w:eastAsia="zh-CN"/>
        </w:rPr>
        <w:t>AI架构分析结论的人工核验</w:t>
      </w:r>
      <w:r>
        <w:rPr>
          <w:rFonts w:hint="eastAsia" w:ascii="宋体" w:hAnsi="宋体" w:eastAsia="宋体"/>
          <w:color w:val="666666"/>
          <w:sz w:val="19"/>
          <w:lang w:eastAsia="zh-CN"/>
        </w:rPr>
        <w:t>进行说明，说明内容包括AI分析结论或判断、人工核验过程、核验结果与修正、关联证据等。</w:t>
      </w:r>
    </w:p>
    <w:p w14:paraId="7DE7E712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四、协议总体设计（第一阶段）</w:t>
      </w:r>
    </w:p>
    <w:p w14:paraId="4498A995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4.1 设计目标、</w:t>
      </w:r>
      <w:r>
        <w:rPr>
          <w:rFonts w:hint="eastAsia" w:ascii="宋体" w:hAnsi="宋体" w:eastAsia="宋体"/>
          <w:lang w:eastAsia="zh-CN"/>
        </w:rPr>
        <w:t>实现功能</w:t>
      </w:r>
      <w:r>
        <w:rPr>
          <w:rFonts w:ascii="宋体" w:hAnsi="宋体" w:eastAsia="宋体"/>
          <w:lang w:eastAsia="zh-CN"/>
        </w:rPr>
        <w:t>与总体架构</w:t>
      </w:r>
    </w:p>
    <w:p w14:paraId="2FAE7F57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【填写提示】给出总体架构图，说明连接管理、可靠传输、流量控制、基础拥塞控制、定时器、缓冲区及底层UDP之间的关系。</w:t>
      </w:r>
    </w:p>
    <w:p w14:paraId="5457E7A6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4.2 报文格式</w:t>
      </w:r>
      <w:r>
        <w:rPr>
          <w:rFonts w:hint="eastAsia" w:ascii="宋体" w:hAnsi="宋体" w:eastAsia="宋体"/>
          <w:lang w:eastAsia="zh-CN"/>
        </w:rPr>
        <w:t>和</w:t>
      </w:r>
      <w:r>
        <w:rPr>
          <w:rFonts w:ascii="宋体" w:hAnsi="宋体" w:eastAsia="宋体"/>
          <w:lang w:eastAsia="zh-CN"/>
        </w:rPr>
        <w:t>关键数据结构</w:t>
      </w:r>
    </w:p>
    <w:p w14:paraId="4B5EAA3D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【填写提示】说明课程自定义20字节报文头、各字段用途、校验和覆盖范围、序号空间和关键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数据</w:t>
      </w:r>
      <w:r>
        <w:rPr>
          <w:rFonts w:ascii="宋体" w:hAnsi="宋体" w:eastAsia="宋体"/>
          <w:i/>
          <w:color w:val="666666"/>
          <w:sz w:val="19"/>
          <w:lang w:eastAsia="zh-CN"/>
        </w:rPr>
        <w:t>结构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，对关键数据结构的功能进行说明</w:t>
      </w:r>
    </w:p>
    <w:p w14:paraId="09B5C553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4.3 状态机、缓冲区与窗口协同</w:t>
      </w:r>
    </w:p>
    <w:p w14:paraId="1D5FA87E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【填写提示】说明连接状态、发送/接收缓冲区、滑动窗口、rwnd、cwnd和FlightSize如何协同。可使用FSM、时序图和伪代码。</w:t>
      </w:r>
    </w:p>
    <w:p w14:paraId="79CFAB1C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4.4 并发控制、定时器与异常处理</w:t>
      </w:r>
    </w:p>
    <w:p w14:paraId="2EE439FF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【填写提示】说明线程/锁/条件变量、重传计时、资源释放，以及丢包、重复、失序、校验错误、零窗口等异常路径。</w:t>
      </w:r>
    </w:p>
    <w:p w14:paraId="0491C9FA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4.5 分阶段实现</w:t>
      </w:r>
      <w:r>
        <w:rPr>
          <w:rFonts w:hint="eastAsia" w:ascii="宋体" w:hAnsi="宋体" w:eastAsia="宋体"/>
          <w:lang w:eastAsia="zh-CN"/>
        </w:rPr>
        <w:t>计划</w:t>
      </w:r>
      <w:r>
        <w:rPr>
          <w:rFonts w:ascii="宋体" w:hAnsi="宋体" w:eastAsia="宋体"/>
          <w:lang w:eastAsia="zh-CN"/>
        </w:rPr>
        <w:t>与测试策略</w:t>
      </w:r>
    </w:p>
    <w:tbl>
      <w:tblPr>
        <w:tblStyle w:val="35"/>
        <w:tblW w:w="901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843"/>
        <w:gridCol w:w="1758"/>
        <w:gridCol w:w="2268"/>
        <w:gridCol w:w="2012"/>
      </w:tblGrid>
      <w:tr w14:paraId="50390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E233B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阶段/模块</w:t>
            </w:r>
          </w:p>
        </w:tc>
        <w:tc>
          <w:tcPr>
            <w:tcW w:w="1843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A7D1B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实现</w:t>
            </w:r>
            <w:r>
              <w:rPr>
                <w:rFonts w:hint="eastAsia" w:ascii="宋体" w:hAnsi="宋体" w:eastAsia="宋体"/>
                <w:b/>
                <w:color w:val="FFFFFF"/>
                <w:sz w:val="18"/>
                <w:lang w:eastAsia="zh-CN"/>
              </w:rPr>
              <w:t>过程的安排</w:t>
            </w:r>
          </w:p>
        </w:tc>
        <w:tc>
          <w:tcPr>
            <w:tcW w:w="1758" w:type="dxa"/>
            <w:shd w:val="clear" w:color="auto" w:fill="8A2D1F"/>
          </w:tcPr>
          <w:p w14:paraId="72A58ADB">
            <w:pPr>
              <w:spacing w:after="0"/>
              <w:jc w:val="center"/>
              <w:rPr>
                <w:rFonts w:ascii="宋体" w:hAnsi="宋体" w:eastAsia="宋体"/>
                <w:b/>
                <w:color w:val="FFFFFF"/>
                <w:sz w:val="18"/>
                <w:lang w:eastAsia="zh-CN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8"/>
                <w:lang w:eastAsia="zh-CN"/>
              </w:rPr>
              <w:t>测试环境设置</w:t>
            </w:r>
          </w:p>
        </w:tc>
        <w:tc>
          <w:tcPr>
            <w:tcW w:w="226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E332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8"/>
                <w:lang w:eastAsia="zh-CN"/>
              </w:rPr>
              <w:t>预期结果</w:t>
            </w:r>
          </w:p>
        </w:tc>
        <w:tc>
          <w:tcPr>
            <w:tcW w:w="2012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BD1770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主要风险与应对</w:t>
            </w:r>
          </w:p>
        </w:tc>
      </w:tr>
      <w:tr w14:paraId="4158F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C17A6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第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一</w:t>
            </w:r>
            <w:r>
              <w:rPr>
                <w:rFonts w:ascii="宋体" w:hAnsi="宋体" w:eastAsia="宋体"/>
                <w:sz w:val="18"/>
              </w:rPr>
              <w:t>阶段</w:t>
            </w:r>
          </w:p>
        </w:tc>
        <w:tc>
          <w:tcPr>
            <w:tcW w:w="18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4828DCE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【填写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完成本阶段的实现安排</w:t>
            </w:r>
            <w:r>
              <w:rPr>
                <w:rFonts w:ascii="宋体" w:hAnsi="宋体" w:eastAsia="宋体"/>
                <w:sz w:val="18"/>
                <w:lang w:eastAsia="zh-CN"/>
              </w:rPr>
              <w:t>】</w:t>
            </w:r>
          </w:p>
        </w:tc>
        <w:tc>
          <w:tcPr>
            <w:tcW w:w="1758" w:type="dxa"/>
          </w:tcPr>
          <w:p w14:paraId="793A4B60">
            <w:pPr>
              <w:spacing w:after="0" w:line="276" w:lineRule="auto"/>
              <w:rPr>
                <w:rFonts w:ascii="宋体" w:hAnsi="宋体" w:eastAsia="宋体"/>
                <w:sz w:val="18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【填写】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如：默认网络20ms，100Mbos，无丢包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86C205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【填写】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；如能够编译并运行基线程序；客户端和服务端可通过UDP通信</w:t>
            </w:r>
          </w:p>
        </w:tc>
        <w:tc>
          <w:tcPr>
            <w:tcW w:w="20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CE1DC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3B2AC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3B3633">
            <w:pPr>
              <w:spacing w:after="0" w:line="276" w:lineRule="auto"/>
              <w:rPr>
                <w:rFonts w:ascii="宋体" w:hAnsi="宋体" w:eastAsia="宋体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第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二</w:t>
            </w:r>
            <w:r>
              <w:rPr>
                <w:rFonts w:ascii="宋体" w:hAnsi="宋体" w:eastAsia="宋体"/>
                <w:sz w:val="18"/>
              </w:rPr>
              <w:t>阶段</w:t>
            </w:r>
          </w:p>
        </w:tc>
        <w:tc>
          <w:tcPr>
            <w:tcW w:w="18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89AFB1A">
            <w:pPr>
              <w:spacing w:after="0" w:line="276" w:lineRule="auto"/>
              <w:rPr>
                <w:rFonts w:ascii="宋体" w:hAnsi="宋体" w:eastAsia="宋体"/>
                <w:sz w:val="18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【填写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完成本阶段的实现安排</w:t>
            </w:r>
            <w:r>
              <w:rPr>
                <w:rFonts w:ascii="宋体" w:hAnsi="宋体" w:eastAsia="宋体"/>
                <w:sz w:val="18"/>
                <w:lang w:eastAsia="zh-CN"/>
              </w:rPr>
              <w:t>】</w:t>
            </w:r>
          </w:p>
        </w:tc>
        <w:tc>
          <w:tcPr>
            <w:tcW w:w="1758" w:type="dxa"/>
          </w:tcPr>
          <w:p w14:paraId="5C9FCD3D">
            <w:pPr>
              <w:spacing w:after="0" w:line="276" w:lineRule="auto"/>
              <w:rPr>
                <w:rFonts w:ascii="宋体" w:hAnsi="宋体" w:eastAsia="宋体"/>
                <w:sz w:val="18"/>
                <w:lang w:eastAsia="zh-CN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919139">
            <w:pPr>
              <w:spacing w:after="0" w:line="276" w:lineRule="auto"/>
              <w:rPr>
                <w:rFonts w:ascii="宋体" w:hAnsi="宋体" w:eastAsia="宋体"/>
                <w:sz w:val="18"/>
                <w:lang w:eastAsia="zh-CN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20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7D1F68">
            <w:pPr>
              <w:spacing w:after="0" w:line="276" w:lineRule="auto"/>
              <w:rPr>
                <w:rFonts w:ascii="宋体" w:hAnsi="宋体" w:eastAsia="宋体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3524C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C9EDB0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第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三</w:t>
            </w:r>
            <w:r>
              <w:rPr>
                <w:rFonts w:ascii="宋体" w:hAnsi="宋体" w:eastAsia="宋体"/>
                <w:sz w:val="18"/>
              </w:rPr>
              <w:t>阶段</w:t>
            </w:r>
          </w:p>
        </w:tc>
        <w:tc>
          <w:tcPr>
            <w:tcW w:w="1843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452941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8"/>
                <w:lang w:eastAsia="zh-CN"/>
              </w:rPr>
              <w:t>【填写</w:t>
            </w:r>
            <w:r>
              <w:rPr>
                <w:rFonts w:hint="eastAsia" w:ascii="宋体" w:hAnsi="宋体" w:eastAsia="宋体"/>
                <w:sz w:val="18"/>
                <w:lang w:eastAsia="zh-CN"/>
              </w:rPr>
              <w:t>完成本阶段的实现安排</w:t>
            </w:r>
            <w:r>
              <w:rPr>
                <w:rFonts w:ascii="宋体" w:hAnsi="宋体" w:eastAsia="宋体"/>
                <w:sz w:val="18"/>
                <w:lang w:eastAsia="zh-CN"/>
              </w:rPr>
              <w:t>】</w:t>
            </w:r>
          </w:p>
        </w:tc>
        <w:tc>
          <w:tcPr>
            <w:tcW w:w="1758" w:type="dxa"/>
          </w:tcPr>
          <w:p w14:paraId="31ECCA09">
            <w:pPr>
              <w:spacing w:after="0" w:line="276" w:lineRule="auto"/>
              <w:rPr>
                <w:rFonts w:ascii="宋体" w:hAnsi="宋体" w:eastAsia="宋体"/>
                <w:sz w:val="18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226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94C85A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201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7B0CFE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</w:tbl>
    <w:p w14:paraId="363414E0">
      <w:pPr>
        <w:spacing w:after="20"/>
        <w:rPr>
          <w:rFonts w:hint="eastAsia" w:ascii="宋体" w:hAnsi="宋体" w:eastAsia="宋体"/>
          <w:lang w:eastAsia="zh-CN"/>
        </w:rPr>
      </w:pPr>
    </w:p>
    <w:p w14:paraId="29ED95B2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4.6</w:t>
      </w:r>
      <w:r>
        <w:rPr>
          <w:rFonts w:ascii="宋体" w:hAnsi="宋体" w:eastAsia="宋体"/>
          <w:lang w:eastAsia="zh-CN"/>
        </w:rPr>
        <w:t xml:space="preserve"> 代表性AI协作与验证记录</w:t>
      </w:r>
    </w:p>
    <w:p w14:paraId="60409DAB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666666"/>
          <w:sz w:val="19"/>
          <w:lang w:eastAsia="zh-CN"/>
        </w:rPr>
        <w:t>说明：</w:t>
      </w:r>
      <w:r>
        <w:rPr>
          <w:rFonts w:hint="eastAsia" w:ascii="宋体" w:hAnsi="宋体" w:eastAsia="宋体"/>
          <w:color w:val="666666"/>
          <w:sz w:val="19"/>
          <w:lang w:eastAsia="zh-CN"/>
        </w:rPr>
        <w:t>对AI工具与使用目的、AI建议摘要、人工处理与验证、关键证据等进行说明。</w:t>
      </w:r>
      <w:r>
        <w:rPr>
          <w:rFonts w:ascii="宋体" w:hAnsi="宋体" w:eastAsia="宋体"/>
          <w:color w:val="666666"/>
          <w:sz w:val="19"/>
          <w:lang w:eastAsia="zh-CN"/>
        </w:rPr>
        <w:t>至少保留一项有实质意义的记录；无需粘贴完整对话</w:t>
      </w:r>
      <w:r>
        <w:rPr>
          <w:rFonts w:hint="eastAsia" w:ascii="宋体" w:hAnsi="宋体" w:eastAsia="宋体"/>
          <w:color w:val="666666"/>
          <w:sz w:val="19"/>
          <w:lang w:eastAsia="zh-CN"/>
        </w:rPr>
        <w:t>。</w:t>
      </w:r>
    </w:p>
    <w:p w14:paraId="60F617A9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五、连接管理的设计与实现（第二阶段）</w:t>
      </w:r>
    </w:p>
    <w:p w14:paraId="5BF6A00F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5.1 连接建立</w:t>
      </w:r>
    </w:p>
    <w:p w14:paraId="1F674E58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【填写提示】说明三次握手、ISN、序列号/确认号关系、状态转换、超时重传和重复握手报文处理。给出FSM/时序图、实现位置。</w:t>
      </w:r>
    </w:p>
    <w:p w14:paraId="59355936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5.2 连接关闭</w:t>
      </w:r>
    </w:p>
    <w:p w14:paraId="6EAC6540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【填写提示】说明先后关闭、同时关闭、FIN前数据可靠交付、TIME-WAIT及资源释放。给出FSM/时序图、实现位置。</w:t>
      </w:r>
    </w:p>
    <w:p w14:paraId="66B53305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5.3 设计—实现—测试</w:t>
      </w:r>
      <w:r>
        <w:rPr>
          <w:rFonts w:hint="eastAsia" w:ascii="宋体" w:hAnsi="宋体" w:eastAsia="宋体"/>
          <w:lang w:eastAsia="zh-CN"/>
        </w:rPr>
        <w:t>汇总表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701"/>
        <w:gridCol w:w="1559"/>
        <w:gridCol w:w="1559"/>
        <w:gridCol w:w="2380"/>
      </w:tblGrid>
      <w:tr w14:paraId="48275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7340E0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机制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CA71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设计要点</w:t>
            </w:r>
          </w:p>
        </w:tc>
        <w:tc>
          <w:tcPr>
            <w:tcW w:w="1559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F315C4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实现文件/函数</w:t>
            </w:r>
          </w:p>
        </w:tc>
        <w:tc>
          <w:tcPr>
            <w:tcW w:w="1559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6D626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测试</w:t>
            </w: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用例</w:t>
            </w:r>
          </w:p>
        </w:tc>
        <w:tc>
          <w:tcPr>
            <w:tcW w:w="2380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23064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结果/证据</w:t>
            </w:r>
          </w:p>
        </w:tc>
      </w:tr>
      <w:tr w14:paraId="7B3DC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08CB59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连接建立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6DDF5C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1EB7F1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8838B7D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98B2CAD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4A2FA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658B7C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连接建立过程中丢包处理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A4C307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DAB91D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9FC51A5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FD5050E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54247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08B65AD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连接建立</w:t>
            </w:r>
            <w:r>
              <w:rPr>
                <w:rFonts w:hint="eastAsia" w:ascii="宋体" w:hAnsi="宋体" w:eastAsia="宋体"/>
                <w:sz w:val="16"/>
              </w:rPr>
              <w:t>重传处理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C85B11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5A5E04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D573D4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7C96496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04593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26747F0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连接关闭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3FB43A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F20072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07D40E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B5EF13A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72AC6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2E2A8E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连接关闭过程中丢包处理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237EC6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1C34F11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BD108B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C30AEBC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50BB2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914B38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hint="eastAsia" w:ascii="宋体" w:hAnsi="宋体" w:eastAsia="宋体"/>
                <w:sz w:val="16"/>
                <w:lang w:eastAsia="zh-CN"/>
              </w:rPr>
              <w:t>连接关闭</w:t>
            </w:r>
            <w:r>
              <w:rPr>
                <w:rFonts w:hint="eastAsia" w:ascii="宋体" w:hAnsi="宋体" w:eastAsia="宋体"/>
                <w:sz w:val="16"/>
              </w:rPr>
              <w:t>重传处理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FF59E4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2862A8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559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45DB746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238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4CD604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</w:tbl>
    <w:p w14:paraId="15E02CAF">
      <w:pPr>
        <w:spacing w:after="20"/>
        <w:rPr>
          <w:rFonts w:ascii="宋体" w:hAnsi="宋体" w:eastAsia="宋体"/>
          <w:lang w:eastAsia="zh-CN"/>
        </w:rPr>
      </w:pPr>
    </w:p>
    <w:p w14:paraId="4FA5F5FA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5.4</w:t>
      </w:r>
      <w:r>
        <w:rPr>
          <w:rFonts w:ascii="宋体" w:hAnsi="宋体" w:eastAsia="宋体"/>
          <w:lang w:eastAsia="zh-CN"/>
        </w:rPr>
        <w:t xml:space="preserve"> 功能测试</w:t>
      </w:r>
    </w:p>
    <w:p w14:paraId="2CDA6511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依据5.3小节汇总表</w:t>
      </w:r>
      <w:r>
        <w:rPr>
          <w:rFonts w:ascii="宋体" w:hAnsi="宋体" w:eastAsia="宋体"/>
          <w:i/>
          <w:color w:val="666666"/>
          <w:sz w:val="19"/>
          <w:lang w:eastAsia="zh-CN"/>
        </w:rPr>
        <w:t>逐项报告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测试结果。</w:t>
      </w:r>
      <w:r>
        <w:rPr>
          <w:rFonts w:ascii="宋体" w:hAnsi="宋体" w:eastAsia="宋体"/>
          <w:i/>
          <w:color w:val="666666"/>
          <w:sz w:val="19"/>
          <w:lang w:eastAsia="zh-CN"/>
        </w:rPr>
        <w:t>失败测试也应保留现象、原因和修复证据。</w:t>
      </w:r>
    </w:p>
    <w:p w14:paraId="51641092">
      <w:pPr>
        <w:pStyle w:val="6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5.4.1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连</w:t>
      </w:r>
      <w:r>
        <w:rPr>
          <w:rFonts w:hint="eastAsia"/>
          <w:i w:val="0"/>
          <w:iCs w:val="0"/>
          <w:lang w:eastAsia="zh-CN"/>
        </w:rPr>
        <w:t>接建立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测试</w:t>
      </w:r>
    </w:p>
    <w:p w14:paraId="06DC9140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提供测试用例（包括测试条件、测试流程、预期结果）和实际结果与分析，提供图表或日志抓包等依据。</w:t>
      </w:r>
    </w:p>
    <w:p w14:paraId="56BD006B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测试要覆盖丢包和重传测试功能项。</w:t>
      </w:r>
    </w:p>
    <w:p w14:paraId="2BC5DD3E">
      <w:pPr>
        <w:pStyle w:val="6"/>
        <w:rPr>
          <w:rFonts w:ascii="微软雅黑" w:hAnsi="微软雅黑" w:eastAsia="微软雅黑" w:cs="微软雅黑"/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5.4.2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连</w:t>
      </w:r>
      <w:r>
        <w:rPr>
          <w:rFonts w:hint="eastAsia"/>
          <w:i w:val="0"/>
          <w:iCs w:val="0"/>
          <w:lang w:eastAsia="zh-CN"/>
        </w:rPr>
        <w:t>接关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闭测试</w:t>
      </w:r>
    </w:p>
    <w:p w14:paraId="60C55B3A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提供测试用例（包括测试条件、测试流程、预期结果）和实际结果与分析，提供图表或日志抓包等依据。</w:t>
      </w:r>
    </w:p>
    <w:p w14:paraId="16A36BD1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测试要覆盖丢包和重传测试功能项。</w:t>
      </w:r>
    </w:p>
    <w:p w14:paraId="175D36FE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5.5</w:t>
      </w:r>
      <w:r>
        <w:rPr>
          <w:rFonts w:ascii="宋体" w:hAnsi="宋体" w:eastAsia="宋体"/>
          <w:lang w:eastAsia="zh-CN"/>
        </w:rPr>
        <w:t xml:space="preserve"> 代表性AI协作与验证记录</w:t>
      </w:r>
    </w:p>
    <w:p w14:paraId="6E1379CC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666666"/>
          <w:sz w:val="19"/>
          <w:lang w:eastAsia="zh-CN"/>
        </w:rPr>
        <w:t>说明：</w:t>
      </w:r>
      <w:r>
        <w:rPr>
          <w:rFonts w:hint="eastAsia" w:ascii="宋体" w:hAnsi="宋体" w:eastAsia="宋体"/>
          <w:color w:val="666666"/>
          <w:sz w:val="19"/>
          <w:lang w:eastAsia="zh-CN"/>
        </w:rPr>
        <w:t>对AI工具与使用目的、AI建议摘要、人工处理与验证、关键证据等进行说明。</w:t>
      </w:r>
      <w:r>
        <w:rPr>
          <w:rFonts w:ascii="宋体" w:hAnsi="宋体" w:eastAsia="宋体"/>
          <w:color w:val="666666"/>
          <w:sz w:val="19"/>
          <w:lang w:eastAsia="zh-CN"/>
        </w:rPr>
        <w:t>至少保留一项有实质意义的记录；无需粘贴完整对话</w:t>
      </w:r>
      <w:r>
        <w:rPr>
          <w:rFonts w:hint="eastAsia" w:ascii="宋体" w:hAnsi="宋体" w:eastAsia="宋体"/>
          <w:color w:val="666666"/>
          <w:sz w:val="19"/>
          <w:lang w:eastAsia="zh-CN"/>
        </w:rPr>
        <w:t>。</w:t>
      </w:r>
    </w:p>
    <w:p w14:paraId="23DF7C08">
      <w:pPr>
        <w:spacing w:after="20"/>
        <w:rPr>
          <w:rFonts w:ascii="宋体" w:hAnsi="宋体" w:eastAsia="宋体"/>
          <w:lang w:eastAsia="zh-CN"/>
        </w:rPr>
      </w:pPr>
    </w:p>
    <w:p w14:paraId="541EFD6E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六、可靠数据传输与流量控制的设计与实现（第二阶段）</w:t>
      </w:r>
    </w:p>
    <w:p w14:paraId="43ED4638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6.1 序号、确认与发送/接收缓冲区</w:t>
      </w:r>
    </w:p>
    <w:p w14:paraId="00ABA358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【填写提示】说明分段、序号与确认号推进、累计确认、发送/接收缓冲区、滑动窗口、失序重组和重复数据抑制。</w:t>
      </w:r>
    </w:p>
    <w:p w14:paraId="53A62801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6.2 校验、丢包检测与重传</w:t>
      </w:r>
    </w:p>
    <w:p w14:paraId="2859A1AE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【填写提示】说明checksum、快速重传、超时重传、重复ACK处理，以及重传数据与原始数据的管理。</w:t>
      </w:r>
    </w:p>
    <w:p w14:paraId="119C640F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6.3 RTT、RTO与重传定时器</w:t>
      </w:r>
    </w:p>
    <w:p w14:paraId="37B750BE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【填写提示】说明采样、平滑估计、RTO边界、指数退避和Karn算法；给出关键公式、变量单位和实现位置。</w:t>
      </w:r>
    </w:p>
    <w:p w14:paraId="0EA152D5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6.4 流量控制</w:t>
      </w:r>
    </w:p>
    <w:p w14:paraId="5DF365A2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【填写提示】说明16位通告窗口、rwnd约束、零窗口及恢复、零窗口探测、RTO退避和基本SWS避免；关注整数截断与回绕。</w:t>
      </w:r>
    </w:p>
    <w:p w14:paraId="5D8ED0CA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6.5 设计—实现—测试</w:t>
      </w:r>
      <w:r>
        <w:rPr>
          <w:rFonts w:hint="eastAsia" w:ascii="宋体" w:hAnsi="宋体" w:eastAsia="宋体"/>
          <w:lang w:eastAsia="zh-CN"/>
        </w:rPr>
        <w:t>汇总</w:t>
      </w:r>
      <w:r>
        <w:rPr>
          <w:rFonts w:ascii="宋体" w:hAnsi="宋体" w:eastAsia="宋体"/>
          <w:lang w:eastAsia="zh-CN"/>
        </w:rPr>
        <w:t>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871"/>
        <w:gridCol w:w="1814"/>
        <w:gridCol w:w="1531"/>
      </w:tblGrid>
      <w:tr w14:paraId="11215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CC686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机制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8E728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设计</w:t>
            </w: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要点</w:t>
            </w:r>
          </w:p>
        </w:tc>
        <w:tc>
          <w:tcPr>
            <w:tcW w:w="187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8D9A0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实现文件/函数</w:t>
            </w:r>
          </w:p>
        </w:tc>
        <w:tc>
          <w:tcPr>
            <w:tcW w:w="1814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19EC6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测试用例</w:t>
            </w:r>
          </w:p>
        </w:tc>
        <w:tc>
          <w:tcPr>
            <w:tcW w:w="153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4EEFD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证据</w:t>
            </w:r>
          </w:p>
        </w:tc>
      </w:tr>
      <w:tr w14:paraId="2D380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620E4E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累计确认/失序重组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6FB170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9AFA44A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23E73A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E71C5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428EE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9A03F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快速/超时重传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497C0E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D0160A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EA595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A726B65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315D5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F464E0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RTT/RTO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2C6FB5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RFC 6298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EC654B0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9ABA6E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2F946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57AE3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E4DAA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流量控制/零窗口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DA4B79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7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32513C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745193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  <w:tc>
          <w:tcPr>
            <w:tcW w:w="153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96A222F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</w:tbl>
    <w:p w14:paraId="529689D8">
      <w:pPr>
        <w:spacing w:after="20"/>
        <w:rPr>
          <w:rFonts w:ascii="宋体" w:hAnsi="宋体" w:eastAsia="宋体"/>
          <w:lang w:eastAsia="zh-CN"/>
        </w:rPr>
      </w:pPr>
    </w:p>
    <w:p w14:paraId="06C0B7B6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6.6可靠传输测试</w:t>
      </w:r>
    </w:p>
    <w:p w14:paraId="7263B23B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依据6.5小节汇总表相关项</w:t>
      </w:r>
      <w:r>
        <w:rPr>
          <w:rFonts w:ascii="宋体" w:hAnsi="宋体" w:eastAsia="宋体"/>
          <w:i/>
          <w:color w:val="666666"/>
          <w:sz w:val="19"/>
          <w:lang w:eastAsia="zh-CN"/>
        </w:rPr>
        <w:t>逐项报告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测试结果。</w:t>
      </w:r>
      <w:r>
        <w:rPr>
          <w:rFonts w:ascii="宋体" w:hAnsi="宋体" w:eastAsia="宋体"/>
          <w:i/>
          <w:color w:val="666666"/>
          <w:sz w:val="19"/>
          <w:lang w:eastAsia="zh-CN"/>
        </w:rPr>
        <w:t>失败测试也应保留现象、原因和修复证据。</w:t>
      </w:r>
    </w:p>
    <w:p w14:paraId="2A547A7A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提供测试用例（包括测试条件、测试流程、预期结果）和实际结果与分析，提供图表或日志抓包等依据。</w:t>
      </w:r>
    </w:p>
    <w:p w14:paraId="4DB3CC90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6.7流量控制测试</w:t>
      </w:r>
    </w:p>
    <w:p w14:paraId="05BB8B34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依据6.5小节汇总表相关项</w:t>
      </w:r>
      <w:r>
        <w:rPr>
          <w:rFonts w:ascii="宋体" w:hAnsi="宋体" w:eastAsia="宋体"/>
          <w:i/>
          <w:color w:val="666666"/>
          <w:sz w:val="19"/>
          <w:lang w:eastAsia="zh-CN"/>
        </w:rPr>
        <w:t>逐项报告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测试结果。</w:t>
      </w:r>
      <w:r>
        <w:rPr>
          <w:rFonts w:ascii="宋体" w:hAnsi="宋体" w:eastAsia="宋体"/>
          <w:i/>
          <w:color w:val="666666"/>
          <w:sz w:val="19"/>
          <w:lang w:eastAsia="zh-CN"/>
        </w:rPr>
        <w:t>失败测试也应保留现象、原因和修复证据。</w:t>
      </w:r>
    </w:p>
    <w:p w14:paraId="06D80A08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提供测试用例（包括测试条件、测试流程、预期结果）和实际结果与分析，提供图表或日志抓包等依据。</w:t>
      </w:r>
    </w:p>
    <w:p w14:paraId="6B6312D0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6.8</w:t>
      </w:r>
      <w:r>
        <w:rPr>
          <w:rFonts w:ascii="宋体" w:hAnsi="宋体" w:eastAsia="宋体"/>
          <w:lang w:eastAsia="zh-CN"/>
        </w:rPr>
        <w:t xml:space="preserve"> 代表性AI协作与验证记录</w:t>
      </w:r>
    </w:p>
    <w:p w14:paraId="52D5AD26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666666"/>
          <w:sz w:val="19"/>
          <w:lang w:eastAsia="zh-CN"/>
        </w:rPr>
        <w:t>说明：</w:t>
      </w:r>
      <w:r>
        <w:rPr>
          <w:rFonts w:hint="eastAsia" w:ascii="宋体" w:hAnsi="宋体" w:eastAsia="宋体"/>
          <w:color w:val="666666"/>
          <w:sz w:val="19"/>
          <w:lang w:eastAsia="zh-CN"/>
        </w:rPr>
        <w:t>对AI工具与使用目的、AI建议摘要、人工处理与验证、关键证据等进行说明。</w:t>
      </w:r>
      <w:r>
        <w:rPr>
          <w:rFonts w:ascii="宋体" w:hAnsi="宋体" w:eastAsia="宋体"/>
          <w:color w:val="666666"/>
          <w:sz w:val="19"/>
          <w:lang w:eastAsia="zh-CN"/>
        </w:rPr>
        <w:t>至少保留一项有实质意义的记录；无需粘贴完整对话</w:t>
      </w:r>
      <w:r>
        <w:rPr>
          <w:rFonts w:hint="eastAsia" w:ascii="宋体" w:hAnsi="宋体" w:eastAsia="宋体"/>
          <w:color w:val="666666"/>
          <w:sz w:val="19"/>
          <w:lang w:eastAsia="zh-CN"/>
        </w:rPr>
        <w:t>。</w:t>
      </w:r>
    </w:p>
    <w:p w14:paraId="29059AF7">
      <w:pPr>
        <w:spacing w:after="20"/>
        <w:rPr>
          <w:rFonts w:ascii="宋体" w:hAnsi="宋体" w:eastAsia="宋体"/>
          <w:lang w:eastAsia="zh-CN"/>
        </w:rPr>
      </w:pPr>
    </w:p>
    <w:p w14:paraId="1501F27F">
      <w:pPr>
        <w:spacing w:after="20"/>
        <w:rPr>
          <w:rFonts w:ascii="宋体" w:hAnsi="宋体" w:eastAsia="宋体"/>
          <w:lang w:eastAsia="zh-CN"/>
        </w:rPr>
      </w:pPr>
    </w:p>
    <w:p w14:paraId="7432FB95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七、基础Reno拥塞控制的设计与实现（第三阶段，必做）</w:t>
      </w:r>
    </w:p>
    <w:p w14:paraId="62EA7458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color w:val="8A2D1F"/>
          <w:sz w:val="19"/>
          <w:lang w:eastAsia="zh-CN"/>
        </w:rPr>
        <w:t>说明：必做内容是慢启动、拥塞避免，以及RTO超时或三次重复ACK表明丢包后的窗口</w:t>
      </w:r>
      <w:r>
        <w:rPr>
          <w:rFonts w:hint="eastAsia" w:ascii="宋体" w:hAnsi="宋体" w:eastAsia="宋体"/>
          <w:b/>
          <w:color w:val="8A2D1F"/>
          <w:sz w:val="19"/>
          <w:lang w:eastAsia="zh-CN"/>
        </w:rPr>
        <w:t>减小</w:t>
      </w:r>
      <w:r>
        <w:rPr>
          <w:rFonts w:ascii="宋体" w:hAnsi="宋体" w:eastAsia="宋体"/>
          <w:b/>
          <w:color w:val="8A2D1F"/>
          <w:sz w:val="19"/>
          <w:lang w:eastAsia="zh-CN"/>
        </w:rPr>
        <w:t>；完整快速恢复不是必做内容。</w:t>
      </w:r>
    </w:p>
    <w:p w14:paraId="577E3F7D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7.1 关键变量</w:t>
      </w:r>
    </w:p>
    <w:p w14:paraId="2156915A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【填写提示】定义cwnd、ssthresh、rwnd、FlightSize和SMSS的含义、单位、初始值及更新位置；说明实际允许在途数据量同时受rwnd和cwnd约束。</w:t>
      </w:r>
    </w:p>
    <w:p w14:paraId="1112F59A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7.2 慢启动与拥塞避免</w:t>
      </w:r>
    </w:p>
    <w:p w14:paraId="1F64C880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【填写提示】说明两阶段的进入条件、退出条件、按ACK更新规则及约每RTT增长规律，给出伪代码或流程图。</w:t>
      </w:r>
    </w:p>
    <w:p w14:paraId="786C88C6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7.3 丢包后的窗口</w:t>
      </w:r>
      <w:r>
        <w:rPr>
          <w:rFonts w:hint="eastAsia" w:ascii="宋体" w:hAnsi="宋体" w:eastAsia="宋体"/>
          <w:lang w:eastAsia="zh-CN"/>
        </w:rPr>
        <w:t>变化</w:t>
      </w:r>
    </w:p>
    <w:p w14:paraId="76C80F8F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【填写提示】分别说明RTO超时和三次重复ACK场景下的ssthresh、cwnd和重传处理。若没有实现完整快速恢复，应如实说明。</w:t>
      </w:r>
    </w:p>
    <w:p w14:paraId="7409D5E9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7.4 设计—实现—测试</w:t>
      </w:r>
      <w:r>
        <w:rPr>
          <w:rFonts w:hint="eastAsia" w:ascii="宋体" w:hAnsi="宋体" w:eastAsia="宋体"/>
          <w:lang w:eastAsia="zh-CN"/>
        </w:rPr>
        <w:t>汇总</w:t>
      </w:r>
      <w:r>
        <w:rPr>
          <w:rFonts w:ascii="宋体" w:hAnsi="宋体" w:eastAsia="宋体"/>
          <w:lang w:eastAsia="zh-CN"/>
        </w:rPr>
        <w:t>表</w:t>
      </w:r>
    </w:p>
    <w:p w14:paraId="3804DA3F">
      <w:pPr>
        <w:spacing w:after="20"/>
        <w:rPr>
          <w:rFonts w:ascii="宋体" w:hAnsi="宋体" w:eastAsia="宋体"/>
          <w:lang w:eastAsia="zh-CN"/>
        </w:rPr>
      </w:pPr>
    </w:p>
    <w:tbl>
      <w:tblPr>
        <w:tblStyle w:val="35"/>
        <w:tblW w:w="96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1276"/>
        <w:gridCol w:w="1842"/>
        <w:gridCol w:w="2268"/>
        <w:gridCol w:w="1701"/>
        <w:gridCol w:w="1560"/>
      </w:tblGrid>
      <w:tr w14:paraId="77F87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49" w:type="dxa"/>
            <w:tcBorders>
              <w:bottom w:val="single" w:color="auto" w:sz="4" w:space="0"/>
            </w:tcBorders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E52BD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机制</w:t>
            </w:r>
          </w:p>
        </w:tc>
        <w:tc>
          <w:tcPr>
            <w:tcW w:w="1276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90424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设计</w:t>
            </w: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要点</w:t>
            </w:r>
          </w:p>
        </w:tc>
        <w:tc>
          <w:tcPr>
            <w:tcW w:w="1842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086B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实现文件/函数</w:t>
            </w:r>
          </w:p>
        </w:tc>
        <w:tc>
          <w:tcPr>
            <w:tcW w:w="2268" w:type="dxa"/>
            <w:tcBorders>
              <w:bottom w:val="single" w:color="auto" w:sz="4" w:space="0"/>
            </w:tcBorders>
            <w:shd w:val="clear" w:color="auto" w:fill="8A2D1F"/>
            <w:vAlign w:val="center"/>
          </w:tcPr>
          <w:p w14:paraId="1A34A378">
            <w:pPr>
              <w:spacing w:after="0"/>
              <w:jc w:val="center"/>
              <w:rPr>
                <w:rFonts w:ascii="宋体" w:hAnsi="宋体" w:eastAsia="宋体"/>
                <w:b/>
                <w:color w:val="FFFFFF"/>
                <w:sz w:val="16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预期行为</w:t>
            </w:r>
          </w:p>
        </w:tc>
        <w:tc>
          <w:tcPr>
            <w:tcW w:w="170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CBF59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hint="eastAsia" w:ascii="宋体" w:hAnsi="宋体" w:eastAsia="宋体"/>
                <w:b/>
                <w:color w:val="FFFFFF"/>
                <w:sz w:val="16"/>
                <w:lang w:eastAsia="zh-CN"/>
              </w:rPr>
              <w:t>测试用例</w:t>
            </w:r>
          </w:p>
        </w:tc>
        <w:tc>
          <w:tcPr>
            <w:tcW w:w="1560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757AE5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证据</w:t>
            </w:r>
          </w:p>
        </w:tc>
      </w:tr>
      <w:tr w14:paraId="46C9D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28291D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慢启动</w:t>
            </w:r>
          </w:p>
        </w:tc>
        <w:tc>
          <w:tcPr>
            <w:tcW w:w="12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21F9D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7A75EF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2268" w:type="dxa"/>
            <w:shd w:val="clear" w:color="auto" w:fill="D8D8D8" w:themeFill="background1" w:themeFillShade="D9"/>
          </w:tcPr>
          <w:p w14:paraId="130D4D5B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cwnd按ACK快速增长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0B40F2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BC745B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52119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48DF82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拥塞避免</w:t>
            </w:r>
          </w:p>
        </w:tc>
        <w:tc>
          <w:tcPr>
            <w:tcW w:w="12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1B3474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5C272D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2268" w:type="dxa"/>
            <w:shd w:val="clear" w:color="auto" w:fill="D8D8D8" w:themeFill="background1" w:themeFillShade="D9"/>
          </w:tcPr>
          <w:p w14:paraId="18E8F39D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cwnd约每RTT增长一个SMSS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FBB97B6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AB80E8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3FF78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246DB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RTO丢包</w:t>
            </w:r>
          </w:p>
        </w:tc>
        <w:tc>
          <w:tcPr>
            <w:tcW w:w="12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914F4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99C570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2268" w:type="dxa"/>
            <w:shd w:val="clear" w:color="auto" w:fill="D8D8D8" w:themeFill="background1" w:themeFillShade="D9"/>
          </w:tcPr>
          <w:p w14:paraId="314A0693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降低ssthresh和cwnd并重新慢启动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DC36C66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22828F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74C4E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6AAE38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三次重复ACK</w:t>
            </w:r>
          </w:p>
        </w:tc>
        <w:tc>
          <w:tcPr>
            <w:tcW w:w="12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4E6887B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0EAE8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2268" w:type="dxa"/>
            <w:shd w:val="clear" w:color="auto" w:fill="D8D8D8" w:themeFill="background1" w:themeFillShade="D9"/>
          </w:tcPr>
          <w:p w14:paraId="7835E95F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快速重传并降低窗口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D4939D8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3CE90A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  <w:tr w14:paraId="1DE54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9" w:type="dxa"/>
            <w:shd w:val="clear" w:color="auto" w:fill="D8D8D8" w:themeFill="background1" w:themeFillShade="D9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611D32D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rwnd约束</w:t>
            </w:r>
          </w:p>
        </w:tc>
        <w:tc>
          <w:tcPr>
            <w:tcW w:w="1276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4DF1A52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1842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01A5BD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【填写】</w:t>
            </w:r>
          </w:p>
        </w:tc>
        <w:tc>
          <w:tcPr>
            <w:tcW w:w="2268" w:type="dxa"/>
            <w:shd w:val="clear" w:color="auto" w:fill="D8D8D8" w:themeFill="background1" w:themeFillShade="D9"/>
          </w:tcPr>
          <w:p w14:paraId="0633F0E3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在途量受min(rwnd,cwnd)约束</w:t>
            </w:r>
          </w:p>
        </w:tc>
        <w:tc>
          <w:tcPr>
            <w:tcW w:w="170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40175C">
            <w:pPr>
              <w:spacing w:after="0" w:line="276" w:lineRule="auto"/>
              <w:rPr>
                <w:rFonts w:ascii="宋体" w:hAnsi="宋体" w:eastAsia="宋体"/>
                <w:sz w:val="16"/>
                <w:lang w:eastAsia="zh-CN"/>
              </w:rPr>
            </w:pPr>
            <w:r>
              <w:rPr>
                <w:rFonts w:ascii="宋体" w:hAnsi="宋体" w:eastAsia="宋体"/>
                <w:sz w:val="16"/>
                <w:lang w:eastAsia="zh-CN"/>
              </w:rPr>
              <w:t>【填写trace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文件名编号</w:t>
            </w:r>
            <w:r>
              <w:rPr>
                <w:rFonts w:ascii="宋体" w:hAnsi="宋体" w:eastAsia="宋体"/>
                <w:sz w:val="16"/>
                <w:lang w:eastAsia="zh-CN"/>
              </w:rPr>
              <w:t>】</w:t>
            </w:r>
          </w:p>
        </w:tc>
        <w:tc>
          <w:tcPr>
            <w:tcW w:w="1560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5CCD3C8">
            <w:pPr>
              <w:spacing w:after="0" w:line="276" w:lineRule="auto"/>
              <w:rPr>
                <w:rFonts w:ascii="宋体" w:hAnsi="宋体" w:eastAsia="宋体"/>
                <w:sz w:val="16"/>
              </w:rPr>
            </w:pPr>
            <w:r>
              <w:rPr>
                <w:rFonts w:ascii="宋体" w:hAnsi="宋体" w:eastAsia="宋体"/>
                <w:sz w:val="16"/>
              </w:rPr>
              <w:t>【填写</w:t>
            </w:r>
            <w:r>
              <w:rPr>
                <w:rFonts w:hint="eastAsia" w:ascii="宋体" w:hAnsi="宋体" w:eastAsia="宋体"/>
                <w:sz w:val="16"/>
                <w:lang w:eastAsia="zh-CN"/>
              </w:rPr>
              <w:t>图表编号</w:t>
            </w:r>
            <w:r>
              <w:rPr>
                <w:rFonts w:ascii="宋体" w:hAnsi="宋体" w:eastAsia="宋体"/>
                <w:sz w:val="16"/>
              </w:rPr>
              <w:t>】</w:t>
            </w:r>
          </w:p>
        </w:tc>
      </w:tr>
    </w:tbl>
    <w:p w14:paraId="56BB6D2E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7.5 基础Reno测试</w:t>
      </w:r>
    </w:p>
    <w:p w14:paraId="6F5871D9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依据7.4小节汇总表</w:t>
      </w:r>
      <w:r>
        <w:rPr>
          <w:rFonts w:ascii="宋体" w:hAnsi="宋体" w:eastAsia="宋体"/>
          <w:i/>
          <w:color w:val="666666"/>
          <w:sz w:val="19"/>
          <w:lang w:eastAsia="zh-CN"/>
        </w:rPr>
        <w:t>逐项报告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测试结果。</w:t>
      </w:r>
      <w:r>
        <w:rPr>
          <w:rFonts w:ascii="宋体" w:hAnsi="宋体" w:eastAsia="宋体"/>
          <w:i/>
          <w:color w:val="666666"/>
          <w:sz w:val="19"/>
          <w:lang w:eastAsia="zh-CN"/>
        </w:rPr>
        <w:t>失败测试也应保留现象、原因和修复证据。</w:t>
      </w:r>
    </w:p>
    <w:p w14:paraId="2F148081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提供测试用例（包括测试条件、测试流程、预期结果）和实际结果与分析，提供图表或日志抓包等依据。</w:t>
      </w:r>
    </w:p>
    <w:p w14:paraId="47F91D38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7.6</w:t>
      </w:r>
      <w:r>
        <w:rPr>
          <w:rFonts w:ascii="宋体" w:hAnsi="宋体" w:eastAsia="宋体"/>
          <w:lang w:eastAsia="zh-CN"/>
        </w:rPr>
        <w:t xml:space="preserve"> 代表性AI协作与验证记录</w:t>
      </w:r>
    </w:p>
    <w:p w14:paraId="3AE2B6A0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666666"/>
          <w:sz w:val="19"/>
          <w:lang w:eastAsia="zh-CN"/>
        </w:rPr>
        <w:t>说明：</w:t>
      </w:r>
      <w:r>
        <w:rPr>
          <w:rFonts w:hint="eastAsia" w:ascii="宋体" w:hAnsi="宋体" w:eastAsia="宋体"/>
          <w:color w:val="666666"/>
          <w:sz w:val="19"/>
          <w:lang w:eastAsia="zh-CN"/>
        </w:rPr>
        <w:t>对AI工具与使用目的、AI建议摘要、人工处理与验证、关键证据等进行说明。</w:t>
      </w:r>
      <w:r>
        <w:rPr>
          <w:rFonts w:ascii="宋体" w:hAnsi="宋体" w:eastAsia="宋体"/>
          <w:color w:val="666666"/>
          <w:sz w:val="19"/>
          <w:lang w:eastAsia="zh-CN"/>
        </w:rPr>
        <w:t>至少保留一项有实质意义的记录；无需粘贴完整对话</w:t>
      </w:r>
      <w:r>
        <w:rPr>
          <w:rFonts w:hint="eastAsia" w:ascii="宋体" w:hAnsi="宋体" w:eastAsia="宋体"/>
          <w:color w:val="666666"/>
          <w:sz w:val="19"/>
          <w:lang w:eastAsia="zh-CN"/>
        </w:rPr>
        <w:t>。</w:t>
      </w:r>
    </w:p>
    <w:p w14:paraId="779A21C4">
      <w:pPr>
        <w:spacing w:after="20"/>
        <w:rPr>
          <w:rFonts w:ascii="宋体" w:hAnsi="宋体" w:eastAsia="宋体"/>
          <w:lang w:eastAsia="zh-CN"/>
        </w:rPr>
      </w:pPr>
    </w:p>
    <w:p w14:paraId="542984EC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八、性能测试与结果分析（</w:t>
      </w:r>
      <w:r>
        <w:rPr>
          <w:rFonts w:hint="eastAsia" w:ascii="宋体" w:hAnsi="宋体" w:eastAsia="宋体"/>
          <w:lang w:eastAsia="zh-CN"/>
        </w:rPr>
        <w:t>第</w:t>
      </w:r>
      <w:r>
        <w:rPr>
          <w:rFonts w:ascii="宋体" w:hAnsi="宋体" w:eastAsia="宋体"/>
          <w:lang w:eastAsia="zh-CN"/>
        </w:rPr>
        <w:t>三阶段）</w:t>
      </w:r>
    </w:p>
    <w:p w14:paraId="57DD23B4">
      <w:pPr>
        <w:pStyle w:val="4"/>
        <w:rPr>
          <w:rFonts w:ascii="宋体" w:hAnsi="宋体" w:eastAsia="宋体"/>
        </w:rPr>
      </w:pPr>
      <w:r>
        <w:rPr>
          <w:rFonts w:ascii="宋体" w:hAnsi="宋体" w:eastAsia="宋体"/>
        </w:rPr>
        <w:t>8.1 测试环境与可复现配置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588"/>
        <w:gridCol w:w="4648"/>
      </w:tblGrid>
      <w:tr w14:paraId="2454B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tblHeader/>
          <w:jc w:val="center"/>
        </w:trPr>
        <w:tc>
          <w:tcPr>
            <w:tcW w:w="238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AFA5A7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w="158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2DBC6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配置/版本</w:t>
            </w:r>
          </w:p>
        </w:tc>
        <w:tc>
          <w:tcPr>
            <w:tcW w:w="4648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6082E">
            <w:pPr>
              <w:spacing w:after="0"/>
              <w:jc w:val="center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b/>
                <w:color w:val="FFFFFF"/>
                <w:sz w:val="18"/>
                <w:lang w:eastAsia="zh-CN"/>
              </w:rPr>
              <w:t>环境记录、构建、运行及测试复现命令（或脚本路径）</w:t>
            </w:r>
          </w:p>
        </w:tc>
      </w:tr>
      <w:tr w14:paraId="41E7F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015CEEB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代码Git版本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FAFE962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99308A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68444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A660588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客户端/服务端环境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EF317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14A3E49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47227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7E659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时延/丢包/带宽/缓冲区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0CC58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60273D5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3666E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042565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测试程序/脚本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F7C19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AC9AFB7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  <w:tr w14:paraId="1A93F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21742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抓包、日志、trace、绘图工具</w:t>
            </w:r>
          </w:p>
        </w:tc>
        <w:tc>
          <w:tcPr>
            <w:tcW w:w="158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F714E51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  <w:tc>
          <w:tcPr>
            <w:tcW w:w="4648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8D6269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8"/>
              </w:rPr>
              <w:t>【填写】</w:t>
            </w:r>
          </w:p>
        </w:tc>
      </w:tr>
    </w:tbl>
    <w:p w14:paraId="55572B98">
      <w:pPr>
        <w:spacing w:after="20"/>
        <w:rPr>
          <w:rFonts w:ascii="宋体" w:hAnsi="宋体" w:eastAsia="宋体"/>
          <w:lang w:eastAsia="zh-CN"/>
        </w:rPr>
      </w:pPr>
    </w:p>
    <w:p w14:paraId="797CFAD4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8.</w:t>
      </w:r>
      <w:r>
        <w:rPr>
          <w:rFonts w:hint="eastAsia" w:ascii="宋体" w:hAnsi="宋体" w:eastAsia="宋体"/>
          <w:lang w:eastAsia="zh-CN"/>
        </w:rPr>
        <w:t>2</w:t>
      </w:r>
      <w:r>
        <w:rPr>
          <w:rFonts w:ascii="宋体" w:hAnsi="宋体" w:eastAsia="宋体"/>
          <w:lang w:eastAsia="zh-CN"/>
        </w:rPr>
        <w:t xml:space="preserve"> 性能实验设计</w:t>
      </w:r>
    </w:p>
    <w:p w14:paraId="4AAF97AB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【填写提示】至少从丢包率、时延、带宽、发送/接收缓冲区大小和数据报文长度中选择</w:t>
      </w:r>
      <w:r>
        <w:rPr>
          <w:rFonts w:ascii="宋体" w:hAnsi="宋体" w:eastAsia="宋体"/>
          <w:i/>
          <w:color w:val="666666"/>
          <w:sz w:val="19"/>
          <w:highlight w:val="yellow"/>
          <w:lang w:eastAsia="zh-CN"/>
        </w:rPr>
        <w:t>两类变量</w:t>
      </w:r>
      <w:r>
        <w:rPr>
          <w:rFonts w:ascii="宋体" w:hAnsi="宋体" w:eastAsia="宋体"/>
          <w:i/>
          <w:color w:val="666666"/>
          <w:sz w:val="19"/>
          <w:lang w:eastAsia="zh-CN"/>
        </w:rPr>
        <w:t>开展对照实验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，统计分析</w:t>
      </w:r>
      <w:r>
        <w:rPr>
          <w:rFonts w:ascii="宋体" w:hAnsi="宋体" w:eastAsia="宋体"/>
          <w:i/>
          <w:color w:val="666666"/>
          <w:sz w:val="19"/>
          <w:lang w:eastAsia="zh-CN"/>
        </w:rPr>
        <w:t>吞吐率</w:t>
      </w:r>
      <w:r>
        <w:rPr>
          <w:rFonts w:hint="eastAsia" w:ascii="宋体" w:hAnsi="宋体" w:eastAsia="宋体"/>
          <w:i/>
          <w:color w:val="666666"/>
          <w:sz w:val="19"/>
          <w:lang w:eastAsia="zh-CN"/>
        </w:rPr>
        <w:t>变化情况。说明重复次数与吞吐率的统计方法。</w:t>
      </w:r>
    </w:p>
    <w:p w14:paraId="5581A658">
      <w:pPr>
        <w:pStyle w:val="6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8.2.1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性能分析1</w:t>
      </w:r>
    </w:p>
    <w:p w14:paraId="703C23E2">
      <w:pPr>
        <w:spacing w:after="20"/>
        <w:rPr>
          <w:rFonts w:ascii="宋体" w:hAnsi="宋体" w:eastAsia="宋体"/>
          <w:lang w:eastAsia="zh-CN"/>
        </w:rPr>
      </w:pPr>
    </w:p>
    <w:p w14:paraId="5D7AEE4F">
      <w:pPr>
        <w:pStyle w:val="6"/>
        <w:rPr>
          <w:i w:val="0"/>
          <w:iCs w:val="0"/>
          <w:lang w:eastAsia="zh-CN"/>
        </w:rPr>
      </w:pPr>
      <w:r>
        <w:rPr>
          <w:rFonts w:hint="eastAsia"/>
          <w:i w:val="0"/>
          <w:iCs w:val="0"/>
          <w:lang w:eastAsia="zh-CN"/>
        </w:rPr>
        <w:t>8.2.2</w:t>
      </w:r>
      <w:r>
        <w:rPr>
          <w:rFonts w:hint="eastAsia" w:ascii="微软雅黑" w:hAnsi="微软雅黑" w:eastAsia="微软雅黑" w:cs="微软雅黑"/>
          <w:i w:val="0"/>
          <w:iCs w:val="0"/>
          <w:lang w:eastAsia="zh-CN"/>
        </w:rPr>
        <w:t>性能分析2</w:t>
      </w:r>
    </w:p>
    <w:p w14:paraId="2FDA1C42">
      <w:pPr>
        <w:spacing w:after="20"/>
        <w:rPr>
          <w:rFonts w:ascii="宋体" w:hAnsi="宋体" w:eastAsia="宋体"/>
          <w:lang w:eastAsia="zh-CN"/>
        </w:rPr>
      </w:pPr>
    </w:p>
    <w:p w14:paraId="4E397B27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8.</w:t>
      </w:r>
      <w:r>
        <w:rPr>
          <w:rFonts w:hint="eastAsia" w:ascii="宋体" w:hAnsi="宋体" w:eastAsia="宋体"/>
          <w:lang w:eastAsia="zh-CN"/>
        </w:rPr>
        <w:t>3</w:t>
      </w:r>
      <w:r>
        <w:rPr>
          <w:rFonts w:ascii="宋体" w:hAnsi="宋体" w:eastAsia="宋体"/>
          <w:lang w:eastAsia="zh-CN"/>
        </w:rPr>
        <w:t xml:space="preserve"> 结果、原因与局限性分析</w:t>
      </w:r>
    </w:p>
    <w:p w14:paraId="0E367025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【填写提示】插入由原始数据和脚本生成的图表，解释趋势、异常值和协议机制；避免只陈述“性能提高/下降”。说明实现局限及改进方向。</w:t>
      </w:r>
    </w:p>
    <w:p w14:paraId="59790146">
      <w:pPr>
        <w:pStyle w:val="4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8.</w:t>
      </w:r>
      <w:r>
        <w:rPr>
          <w:rFonts w:hint="eastAsia" w:ascii="宋体" w:hAnsi="宋体" w:eastAsia="宋体"/>
          <w:lang w:eastAsia="zh-CN"/>
        </w:rPr>
        <w:t>4</w:t>
      </w:r>
      <w:r>
        <w:rPr>
          <w:rFonts w:ascii="宋体" w:hAnsi="宋体" w:eastAsia="宋体"/>
          <w:lang w:eastAsia="zh-CN"/>
        </w:rPr>
        <w:t xml:space="preserve"> 复现说明</w:t>
      </w:r>
    </w:p>
    <w:p w14:paraId="2EDFA307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【填写提示】列出数据文件、绘图脚本、运行命令、随机种子（如有）和输出图表之间的对应关系。</w:t>
      </w:r>
    </w:p>
    <w:p w14:paraId="4D55406C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8.5</w:t>
      </w:r>
      <w:r>
        <w:rPr>
          <w:rFonts w:ascii="宋体" w:hAnsi="宋体" w:eastAsia="宋体"/>
          <w:lang w:eastAsia="zh-CN"/>
        </w:rPr>
        <w:t xml:space="preserve"> 代表性AI协作与验证记录</w:t>
      </w:r>
    </w:p>
    <w:p w14:paraId="5A953D88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color w:val="666666"/>
          <w:sz w:val="19"/>
          <w:lang w:eastAsia="zh-CN"/>
        </w:rPr>
        <w:t>说明：</w:t>
      </w:r>
      <w:r>
        <w:rPr>
          <w:rFonts w:hint="eastAsia" w:ascii="宋体" w:hAnsi="宋体" w:eastAsia="宋体"/>
          <w:color w:val="666666"/>
          <w:sz w:val="19"/>
          <w:lang w:eastAsia="zh-CN"/>
        </w:rPr>
        <w:t>对AI工具与使用目的、AI建议摘要、人工处理与验证、关键证据等进行说明。</w:t>
      </w:r>
      <w:r>
        <w:rPr>
          <w:rFonts w:ascii="宋体" w:hAnsi="宋体" w:eastAsia="宋体"/>
          <w:color w:val="666666"/>
          <w:sz w:val="19"/>
          <w:lang w:eastAsia="zh-CN"/>
        </w:rPr>
        <w:t>至少保留一项有实质意义的记录；无需粘贴完整对话</w:t>
      </w:r>
      <w:r>
        <w:rPr>
          <w:rFonts w:hint="eastAsia" w:ascii="宋体" w:hAnsi="宋体" w:eastAsia="宋体"/>
          <w:color w:val="666666"/>
          <w:sz w:val="19"/>
          <w:lang w:eastAsia="zh-CN"/>
        </w:rPr>
        <w:t>。</w:t>
      </w:r>
    </w:p>
    <w:p w14:paraId="696E7396">
      <w:pPr>
        <w:rPr>
          <w:rFonts w:ascii="宋体" w:hAnsi="宋体" w:eastAsia="宋体"/>
          <w:lang w:eastAsia="zh-CN"/>
        </w:rPr>
      </w:pPr>
    </w:p>
    <w:p w14:paraId="547E1284">
      <w:pPr>
        <w:pStyle w:val="3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九</w:t>
      </w:r>
      <w:r>
        <w:rPr>
          <w:rFonts w:ascii="宋体" w:hAnsi="宋体" w:eastAsia="宋体"/>
          <w:lang w:eastAsia="zh-CN"/>
        </w:rPr>
        <w:t>、挑战任务：高级拥塞控制与丢包恢复（选做）</w:t>
      </w:r>
    </w:p>
    <w:p w14:paraId="03993D08">
      <w:pPr>
        <w:spacing w:before="60" w:after="120"/>
        <w:ind w:left="22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b/>
          <w:color w:val="8A2D1F"/>
          <w:sz w:val="19"/>
          <w:lang w:eastAsia="zh-CN"/>
        </w:rPr>
        <w:t>说明：挑战任务在完成全部必做任务后开展，独立设计、实现、测试和验收，不替代基础Reno。未选做时请写“未选做”，其余小节可删除。</w:t>
      </w:r>
    </w:p>
    <w:p w14:paraId="28C6FEAD">
      <w:pPr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选择方向：□ 完整Reno快速恢复  □ NewReno  □ SACK及其丢包恢复  □ RACK-TLP  □ CUBIC  □ 未选做</w:t>
      </w:r>
    </w:p>
    <w:p w14:paraId="7524F11C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9</w:t>
      </w:r>
      <w:r>
        <w:rPr>
          <w:rFonts w:ascii="宋体" w:hAnsi="宋体" w:eastAsia="宋体"/>
          <w:lang w:eastAsia="zh-CN"/>
        </w:rPr>
        <w:t>.1 标准依据、前置条件与设计</w:t>
      </w:r>
    </w:p>
    <w:p w14:paraId="2542BD34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【填写提示】明确对应RFC、前置依赖、状态/数据结构和与基础Reno的差异。RACK-TLP等机制应说明前置条件，不得只写概念说明。</w:t>
      </w:r>
    </w:p>
    <w:p w14:paraId="0C613B4D">
      <w:pPr>
        <w:pStyle w:val="4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9</w:t>
      </w:r>
      <w:r>
        <w:rPr>
          <w:rFonts w:ascii="宋体" w:hAnsi="宋体" w:eastAsia="宋体"/>
          <w:lang w:eastAsia="zh-CN"/>
        </w:rPr>
        <w:t>.2 实现、独立测试与对比分析</w:t>
      </w:r>
    </w:p>
    <w:p w14:paraId="092CB06C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【填写提示】提供独立代码分支/提交、用例、原始trace和与基础Reno可复现对比。说明适用条件、收益、代价和未完成内容。</w:t>
      </w:r>
    </w:p>
    <w:p w14:paraId="50F8B3FD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十、总结</w:t>
      </w:r>
    </w:p>
    <w:p w14:paraId="701DBE9C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i/>
          <w:color w:val="666666"/>
          <w:sz w:val="19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【填写提示】总结完成的必做任务、主要工程收获、测试结论、基础Reno实现边界、AI协作经验、当前局限和后续改进。不要把计划或未验证内容写成已完成成果。</w:t>
      </w:r>
    </w:p>
    <w:p w14:paraId="1AE7755B">
      <w:pPr>
        <w:ind w:firstLine="420" w:firstLineChars="200"/>
        <w:rPr>
          <w:rFonts w:ascii="宋体" w:hAnsi="宋体" w:eastAsia="宋体"/>
          <w:lang w:eastAsia="zh-CN"/>
        </w:rPr>
      </w:pPr>
    </w:p>
    <w:p w14:paraId="40264E5F">
      <w:pPr>
        <w:pStyle w:val="3"/>
        <w:rPr>
          <w:rFonts w:ascii="宋体" w:hAnsi="宋体" w:eastAsia="宋体"/>
        </w:rPr>
      </w:pPr>
      <w:r>
        <w:rPr>
          <w:rFonts w:ascii="宋体" w:hAnsi="宋体" w:eastAsia="宋体"/>
        </w:rPr>
        <w:t>参考文献</w:t>
      </w:r>
    </w:p>
    <w:p w14:paraId="18997B57">
      <w:pPr>
        <w:spacing w:after="40"/>
        <w:ind w:left="397" w:hanging="397"/>
        <w:rPr>
          <w:rFonts w:ascii="宋体" w:hAnsi="宋体" w:eastAsia="宋体"/>
        </w:rPr>
      </w:pPr>
      <w:r>
        <w:rPr>
          <w:rFonts w:ascii="宋体" w:hAnsi="宋体" w:eastAsia="宋体"/>
        </w:rPr>
        <w:t>[1] RFC 9293, Transmission Control Protocol (TCP), https://www.rfc-editor.org/rfc/rfc9293.html.</w:t>
      </w:r>
    </w:p>
    <w:p w14:paraId="531D7080">
      <w:pPr>
        <w:spacing w:after="40"/>
        <w:ind w:left="397" w:hanging="397"/>
        <w:rPr>
          <w:rFonts w:ascii="宋体" w:hAnsi="宋体" w:eastAsia="宋体"/>
        </w:rPr>
      </w:pPr>
      <w:r>
        <w:rPr>
          <w:rFonts w:ascii="宋体" w:hAnsi="宋体" w:eastAsia="宋体"/>
        </w:rPr>
        <w:t>[2] RFC 6298, Computing TCP's Retransmission Timer, https://www.rfc-editor.org/rfc/rfc6298.html.</w:t>
      </w:r>
    </w:p>
    <w:p w14:paraId="2B71CBAC">
      <w:pPr>
        <w:spacing w:after="40"/>
        <w:ind w:left="397" w:hanging="397"/>
        <w:rPr>
          <w:rFonts w:ascii="宋体" w:hAnsi="宋体" w:eastAsia="宋体"/>
        </w:rPr>
      </w:pPr>
      <w:r>
        <w:rPr>
          <w:rFonts w:ascii="宋体" w:hAnsi="宋体" w:eastAsia="宋体"/>
        </w:rPr>
        <w:t>[3] RFC 5681, TCP Congestion Control, https://www.rfc-editor.org/rfc/rfc5681.html.</w:t>
      </w:r>
    </w:p>
    <w:p w14:paraId="479F51E9">
      <w:pPr>
        <w:spacing w:after="40"/>
        <w:ind w:left="397" w:hanging="39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[4] 《计算机网络实践说明书（2026-AI改革版-v2）》.</w:t>
      </w:r>
    </w:p>
    <w:p w14:paraId="46163BF9">
      <w:pPr>
        <w:spacing w:after="40"/>
        <w:ind w:left="397" w:hanging="39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[5] 《计算机网络实践指导书（2026-AI改革版）》.</w:t>
      </w:r>
    </w:p>
    <w:p w14:paraId="5E07A19D">
      <w:pPr>
        <w:spacing w:after="40"/>
        <w:ind w:left="397" w:hanging="397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[6] 【仅在选做挑战任务时列出并引用相应RFC 2018/6582/6675/8985/9438；补充实际使用的书籍、工具文档或其他资料】.</w:t>
      </w:r>
    </w:p>
    <w:p w14:paraId="542F481F">
      <w:pPr>
        <w:spacing w:after="200" w:line="276" w:lineRule="auto"/>
        <w:rPr>
          <w:rFonts w:ascii="宋体" w:hAnsi="宋体" w:eastAsia="宋体" w:cstheme="majorBidi"/>
          <w:b/>
          <w:bCs/>
          <w:color w:val="8A2D1F"/>
          <w:sz w:val="32"/>
          <w:szCs w:val="28"/>
          <w:lang w:eastAsia="zh-CN"/>
        </w:rPr>
      </w:pPr>
      <w:r>
        <w:rPr>
          <w:rFonts w:ascii="宋体" w:hAnsi="宋体" w:eastAsia="宋体"/>
          <w:lang w:eastAsia="zh-CN"/>
        </w:rPr>
        <w:br w:type="page"/>
      </w:r>
    </w:p>
    <w:p w14:paraId="65CFDBED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附录A AI错误、遗漏或不适用建议的修正案例</w:t>
      </w:r>
    </w:p>
    <w:p w14:paraId="1538C11E">
      <w:pPr>
        <w:shd w:val="clear" w:color="auto" w:fill="F3F3F3"/>
        <w:spacing w:before="40" w:after="120" w:line="300" w:lineRule="auto"/>
        <w:ind w:left="255" w:right="142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i/>
          <w:color w:val="666666"/>
          <w:sz w:val="19"/>
          <w:lang w:eastAsia="zh-CN"/>
        </w:rPr>
        <w:t>【填写提示】至少选择一项对结果有实际影响的案例，说明AI为何出错或不适用、如何发现、采用了什么证据以及最终修正。</w:t>
      </w:r>
    </w:p>
    <w:p w14:paraId="04F74131">
      <w:pPr>
        <w:spacing w:after="2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b/>
          <w:color w:val="FFFFFF"/>
          <w:sz w:val="18"/>
          <w:lang w:eastAsia="zh-CN"/>
        </w:rPr>
        <w:t>\</w:t>
      </w:r>
    </w:p>
    <w:p w14:paraId="1C8CB47E">
      <w:pPr>
        <w:pStyle w:val="3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附录</w:t>
      </w:r>
      <w:r>
        <w:rPr>
          <w:rFonts w:hint="eastAsia" w:ascii="宋体" w:hAnsi="宋体" w:eastAsia="宋体"/>
          <w:lang w:eastAsia="zh-CN"/>
        </w:rPr>
        <w:t>B</w:t>
      </w:r>
      <w:r>
        <w:rPr>
          <w:rFonts w:ascii="宋体" w:hAnsi="宋体" w:eastAsia="宋体"/>
          <w:lang w:eastAsia="zh-CN"/>
        </w:rPr>
        <w:t xml:space="preserve"> 三阶段进度摘要与诚信声明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2665"/>
        <w:gridCol w:w="2381"/>
        <w:gridCol w:w="2211"/>
      </w:tblGrid>
      <w:tr w14:paraId="17867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50862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阶段</w:t>
            </w:r>
          </w:p>
        </w:tc>
        <w:tc>
          <w:tcPr>
            <w:tcW w:w="2665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F83CC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完成内容</w:t>
            </w:r>
          </w:p>
        </w:tc>
        <w:tc>
          <w:tcPr>
            <w:tcW w:w="238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00E09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未完成/遗留问题</w:t>
            </w:r>
          </w:p>
        </w:tc>
        <w:tc>
          <w:tcPr>
            <w:tcW w:w="2211" w:type="dxa"/>
            <w:shd w:val="clear" w:color="auto" w:fill="8A2D1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762D0">
            <w:pPr>
              <w:spacing w:after="0"/>
              <w:jc w:val="center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b/>
                <w:color w:val="FFFFFF"/>
                <w:sz w:val="17"/>
              </w:rPr>
              <w:t>下一步或后续改进</w:t>
            </w:r>
          </w:p>
        </w:tc>
      </w:tr>
      <w:tr w14:paraId="36E96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D62805C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第一阶段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6E2FEB2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D51D220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6F6D8D6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</w:tr>
      <w:tr w14:paraId="36D96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39815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第二阶段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32343B0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AE89E6A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9121C6E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</w:tr>
      <w:tr w14:paraId="33566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198C64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第三阶段</w:t>
            </w:r>
          </w:p>
        </w:tc>
        <w:tc>
          <w:tcPr>
            <w:tcW w:w="2665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52BAF52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  <w:tc>
          <w:tcPr>
            <w:tcW w:w="238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7F1B235">
            <w:pPr>
              <w:spacing w:after="0" w:line="276" w:lineRule="auto"/>
              <w:rPr>
                <w:rFonts w:ascii="宋体" w:hAnsi="宋体" w:eastAsia="宋体"/>
              </w:rPr>
            </w:pPr>
            <w:r>
              <w:rPr>
                <w:rFonts w:ascii="宋体" w:hAnsi="宋体" w:eastAsia="宋体"/>
                <w:sz w:val="17"/>
              </w:rPr>
              <w:t>【填写】</w:t>
            </w:r>
          </w:p>
        </w:tc>
        <w:tc>
          <w:tcPr>
            <w:tcW w:w="2211" w:type="dx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E4E77CA">
            <w:pPr>
              <w:spacing w:after="0" w:line="276" w:lineRule="auto"/>
              <w:rPr>
                <w:rFonts w:ascii="宋体" w:hAnsi="宋体" w:eastAsia="宋体"/>
                <w:lang w:eastAsia="zh-CN"/>
              </w:rPr>
            </w:pPr>
            <w:r>
              <w:rPr>
                <w:rFonts w:ascii="宋体" w:hAnsi="宋体" w:eastAsia="宋体"/>
                <w:sz w:val="17"/>
                <w:lang w:eastAsia="zh-CN"/>
              </w:rPr>
              <w:t>【第三阶段填写总结】</w:t>
            </w:r>
          </w:p>
        </w:tc>
      </w:tr>
    </w:tbl>
    <w:p w14:paraId="14B018C9">
      <w:pPr>
        <w:spacing w:after="20"/>
        <w:rPr>
          <w:rFonts w:ascii="宋体" w:hAnsi="宋体" w:eastAsia="宋体"/>
          <w:lang w:eastAsia="zh-CN"/>
        </w:rPr>
      </w:pPr>
    </w:p>
    <w:p w14:paraId="42B38C5E">
      <w:pPr>
        <w:ind w:firstLine="420"/>
        <w:rPr>
          <w:rFonts w:hint="eastAsia" w:ascii="宋体" w:hAnsi="宋体" w:eastAsia="宋体"/>
          <w:lang w:eastAsia="zh-CN"/>
        </w:rPr>
      </w:pPr>
      <w:r>
        <w:rPr>
          <w:rFonts w:ascii="宋体" w:hAnsi="宋体" w:eastAsia="宋体"/>
          <w:lang w:eastAsia="zh-CN"/>
        </w:rPr>
        <w:t>本人声明：本报告、代码、Git记录、测试结果、日志、trace、实验数据和AI使用记录真实可复现；本人独立完成规定任务，已如实说明AI参与，并能够解释和修改全部提交内容；未向公共AI服务上传课程受限材料、隐藏测试、账号、密钥或他人资料。</w:t>
      </w:r>
    </w:p>
    <w:p w14:paraId="7D1CD892">
      <w:pPr>
        <w:spacing w:before="360"/>
        <w:rPr>
          <w:rFonts w:ascii="宋体" w:hAnsi="宋体" w:eastAsia="宋体"/>
          <w:lang w:eastAsia="zh-CN"/>
        </w:rPr>
      </w:pPr>
      <w:r>
        <w:rPr>
          <w:rFonts w:ascii="宋体" w:hAnsi="宋体" w:eastAsia="宋体"/>
          <w:sz w:val="22"/>
          <w:lang w:eastAsia="zh-CN"/>
        </w:rPr>
        <w:t>学生签名：____________________        日期：______年____月____日</w:t>
      </w:r>
    </w:p>
    <w:sectPr>
      <w:footerReference r:id="rId5" w:type="default"/>
      <w:pgSz w:w="11906" w:h="16838"/>
      <w:pgMar w:top="1361" w:right="1417" w:bottom="1247" w:left="1587" w:header="680" w:footer="68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modern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C55CC">
    <w:pPr>
      <w:pStyle w:val="25"/>
      <w:jc w:val="center"/>
      <w:rPr>
        <w:lang w:eastAsia="zh-CN"/>
      </w:rPr>
    </w:pPr>
    <w:r>
      <w:rPr>
        <w:color w:val="666666"/>
        <w:sz w:val="18"/>
        <w:lang w:eastAsia="zh-CN"/>
      </w:rPr>
      <w:t xml:space="preserve">第 </w:t>
    </w:r>
    <w:r>
      <w:rPr>
        <w:sz w:val="18"/>
      </w:rPr>
      <w:fldChar w:fldCharType="begin"/>
    </w:r>
    <w:r>
      <w:rPr>
        <w:sz w:val="18"/>
        <w:lang w:eastAsia="zh-CN"/>
      </w:rPr>
      <w:instrText xml:space="preserve">PAGE</w:instrText>
    </w:r>
    <w:r>
      <w:rPr>
        <w:sz w:val="18"/>
      </w:rPr>
      <w:fldChar w:fldCharType="separate"/>
    </w:r>
    <w:r>
      <w:rPr>
        <w:sz w:val="18"/>
        <w:lang w:eastAsia="zh-CN"/>
      </w:rPr>
      <w:t>8</w:t>
    </w:r>
    <w:r>
      <w:rPr>
        <w:sz w:val="18"/>
      </w:rPr>
      <w:fldChar w:fldCharType="end"/>
    </w:r>
    <w:r>
      <w:rPr>
        <w:color w:val="666666"/>
        <w:sz w:val="18"/>
        <w:lang w:eastAsia="zh-CN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64C"/>
    <w:rsid w:val="000277F4"/>
    <w:rsid w:val="00034616"/>
    <w:rsid w:val="00041404"/>
    <w:rsid w:val="0006063C"/>
    <w:rsid w:val="00071877"/>
    <w:rsid w:val="000A7050"/>
    <w:rsid w:val="0015074B"/>
    <w:rsid w:val="00167435"/>
    <w:rsid w:val="00176DB5"/>
    <w:rsid w:val="00177AF1"/>
    <w:rsid w:val="001C278C"/>
    <w:rsid w:val="0020383E"/>
    <w:rsid w:val="002374A2"/>
    <w:rsid w:val="00250008"/>
    <w:rsid w:val="00253D0C"/>
    <w:rsid w:val="0029639D"/>
    <w:rsid w:val="002A05F2"/>
    <w:rsid w:val="002D3FB6"/>
    <w:rsid w:val="002D7574"/>
    <w:rsid w:val="0031191A"/>
    <w:rsid w:val="00322D01"/>
    <w:rsid w:val="00324922"/>
    <w:rsid w:val="00326F90"/>
    <w:rsid w:val="003778E4"/>
    <w:rsid w:val="00385F88"/>
    <w:rsid w:val="003D0E10"/>
    <w:rsid w:val="004C0AE6"/>
    <w:rsid w:val="00504182"/>
    <w:rsid w:val="005934B7"/>
    <w:rsid w:val="005D46CB"/>
    <w:rsid w:val="00610DC9"/>
    <w:rsid w:val="00622BBF"/>
    <w:rsid w:val="006479AE"/>
    <w:rsid w:val="00652465"/>
    <w:rsid w:val="006A7A71"/>
    <w:rsid w:val="00746CC1"/>
    <w:rsid w:val="0075188B"/>
    <w:rsid w:val="007B4FB5"/>
    <w:rsid w:val="008764BF"/>
    <w:rsid w:val="008B4983"/>
    <w:rsid w:val="008D33E6"/>
    <w:rsid w:val="0093694D"/>
    <w:rsid w:val="00965555"/>
    <w:rsid w:val="00966A98"/>
    <w:rsid w:val="009954F8"/>
    <w:rsid w:val="00A50EE3"/>
    <w:rsid w:val="00A8208A"/>
    <w:rsid w:val="00AA1D8D"/>
    <w:rsid w:val="00AE4E26"/>
    <w:rsid w:val="00B47730"/>
    <w:rsid w:val="00B930FC"/>
    <w:rsid w:val="00BF2B57"/>
    <w:rsid w:val="00BF71B9"/>
    <w:rsid w:val="00C66EBB"/>
    <w:rsid w:val="00C80DE4"/>
    <w:rsid w:val="00CB0664"/>
    <w:rsid w:val="00CD1E94"/>
    <w:rsid w:val="00CD4977"/>
    <w:rsid w:val="00CD4AEA"/>
    <w:rsid w:val="00CF0ACA"/>
    <w:rsid w:val="00CF2930"/>
    <w:rsid w:val="00CF704D"/>
    <w:rsid w:val="00D15019"/>
    <w:rsid w:val="00D23E60"/>
    <w:rsid w:val="00D35390"/>
    <w:rsid w:val="00D37356"/>
    <w:rsid w:val="00D4655E"/>
    <w:rsid w:val="00D71A27"/>
    <w:rsid w:val="00DA440D"/>
    <w:rsid w:val="00E30031"/>
    <w:rsid w:val="00E53310"/>
    <w:rsid w:val="00E6200B"/>
    <w:rsid w:val="00E87BBA"/>
    <w:rsid w:val="00EC2B8E"/>
    <w:rsid w:val="00ED41A9"/>
    <w:rsid w:val="00F33552"/>
    <w:rsid w:val="00F44E21"/>
    <w:rsid w:val="00F50104"/>
    <w:rsid w:val="00F64B9D"/>
    <w:rsid w:val="00F935F3"/>
    <w:rsid w:val="00F94DA6"/>
    <w:rsid w:val="00FC693F"/>
    <w:rsid w:val="0F8C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24" w:lineRule="auto"/>
    </w:pPr>
    <w:rPr>
      <w:rFonts w:ascii="Times New Roman" w:hAnsi="Times New Roman" w:eastAsia="仿宋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40" w:after="160" w:line="276" w:lineRule="auto"/>
      <w:outlineLvl w:val="0"/>
    </w:pPr>
    <w:rPr>
      <w:rFonts w:asciiTheme="majorHAnsi" w:hAnsiTheme="majorHAnsi" w:eastAsiaTheme="majorEastAsia" w:cstheme="majorBidi"/>
      <w:b/>
      <w:bCs/>
      <w:color w:val="8A2D1F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180" w:after="100" w:line="276" w:lineRule="auto"/>
      <w:outlineLvl w:val="1"/>
    </w:pPr>
    <w:rPr>
      <w:rFonts w:asciiTheme="majorHAnsi" w:hAnsiTheme="majorHAnsi" w:eastAsiaTheme="majorEastAsia" w:cstheme="majorBidi"/>
      <w:b/>
      <w:bCs/>
      <w:color w:val="8A2D1F"/>
      <w:sz w:val="26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40" w:line="276" w:lineRule="auto"/>
      <w:outlineLvl w:val="2"/>
    </w:pPr>
    <w:rPr>
      <w:rFonts w:asciiTheme="majorHAnsi" w:hAnsiTheme="majorHAnsi" w:eastAsiaTheme="majorEastAsia" w:cstheme="majorBidi"/>
      <w:b/>
      <w:bCs/>
      <w:color w:val="333333"/>
      <w:sz w:val="22"/>
    </w:rPr>
  </w:style>
  <w:style w:type="paragraph" w:styleId="6">
    <w:name w:val="heading 4"/>
    <w:basedOn w:val="1"/>
    <w:next w:val="1"/>
    <w:link w:val="15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link w:val="167"/>
    <w:semiHidden/>
    <w:unhideWhenUsed/>
    <w:uiPriority w:val="99"/>
  </w:style>
  <w:style w:type="paragraph" w:styleId="18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7"/>
    <w:unhideWhenUsed/>
    <w:uiPriority w:val="99"/>
    <w:pPr>
      <w:spacing w:after="120"/>
    </w:pPr>
  </w:style>
  <w:style w:type="paragraph" w:styleId="21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33">
    <w:name w:val="annotation subject"/>
    <w:basedOn w:val="17"/>
    <w:next w:val="17"/>
    <w:link w:val="168"/>
    <w:semiHidden/>
    <w:unhideWhenUsed/>
    <w:qFormat/>
    <w:uiPriority w:val="99"/>
    <w:rPr>
      <w:b/>
      <w:bCs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annotation reference"/>
    <w:basedOn w:val="134"/>
    <w:semiHidden/>
    <w:unhideWhenUsed/>
    <w:qFormat/>
    <w:uiPriority w:val="99"/>
    <w:rPr>
      <w:sz w:val="21"/>
      <w:szCs w:val="21"/>
    </w:rPr>
  </w:style>
  <w:style w:type="character" w:customStyle="1" w:styleId="138">
    <w:name w:val="Header Char"/>
    <w:basedOn w:val="134"/>
    <w:link w:val="26"/>
    <w:uiPriority w:val="99"/>
  </w:style>
  <w:style w:type="character" w:customStyle="1" w:styleId="139">
    <w:name w:val="Footer Char"/>
    <w:basedOn w:val="134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4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4"/>
    <w:link w:val="20"/>
    <w:uiPriority w:val="99"/>
  </w:style>
  <w:style w:type="character" w:customStyle="1" w:styleId="148">
    <w:name w:val="Body Text 2 Char"/>
    <w:basedOn w:val="134"/>
    <w:link w:val="29"/>
    <w:uiPriority w:val="99"/>
  </w:style>
  <w:style w:type="character" w:customStyle="1" w:styleId="149">
    <w:name w:val="Body Text 3 Char"/>
    <w:basedOn w:val="134"/>
    <w:link w:val="18"/>
    <w:uiPriority w:val="99"/>
    <w:rPr>
      <w:sz w:val="16"/>
      <w:szCs w:val="16"/>
    </w:rPr>
  </w:style>
  <w:style w:type="character" w:customStyle="1" w:styleId="150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4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4"/>
    <w:link w:val="6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7">
    <w:name w:val="Comment Text Char"/>
    <w:basedOn w:val="134"/>
    <w:link w:val="17"/>
    <w:semiHidden/>
    <w:qFormat/>
    <w:uiPriority w:val="99"/>
    <w:rPr>
      <w:rFonts w:ascii="Times New Roman" w:hAnsi="Times New Roman" w:eastAsia="仿宋"/>
      <w:sz w:val="21"/>
    </w:rPr>
  </w:style>
  <w:style w:type="character" w:customStyle="1" w:styleId="168">
    <w:name w:val="Comment Subject Char"/>
    <w:basedOn w:val="167"/>
    <w:link w:val="33"/>
    <w:semiHidden/>
    <w:uiPriority w:val="99"/>
    <w:rPr>
      <w:rFonts w:ascii="Times New Roman" w:hAnsi="Times New Roman" w:eastAsia="仿宋"/>
      <w:b/>
      <w:bCs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2675</Words>
  <Characters>2958</Characters>
  <Lines>48</Lines>
  <Paragraphs>13</Paragraphs>
  <TotalTime>5</TotalTime>
  <ScaleCrop>false</ScaleCrop>
  <LinksUpToDate>false</LinksUpToDate>
  <CharactersWithSpaces>2996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2026-08-31T03:44:00Z</dcterms:created>
  <dc:creator>python-docx</dc:creator>
  <dc:description>generated by python-docx</dc:description>
  <cp:lastModifiedBy>牛泽钰</cp:lastModifiedBy>
  <dcterms:modified xsi:type="dcterms:W3CDTF">2026-09-06T13:44:47Z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76082A53C01E40F5B4B9EEB857CC6F6B_13</vt:lpwstr>
  </property>
</Properties>
</file>