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（唯一一个，承载全部 161 个 action）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47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+ 47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集合总表（47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已退役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旧版「全量回放缓存」，Elo 改为落库结算后不再读写；保留常量与仓储 shim，可删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之外，其余集合都是「缺了就报错」的硬依赖。</w:t>
      </w:r>
      <w:r>
        <w:rPr>
          <w:rFonts w:ascii="Consolas" w:hAnsi="Consolas" w:eastAsia="宋体"/>
          <w:b w:val="0"/>
          <w:color w:val="A31D1D"/>
          <w:sz w:val="19"/>
        </w:rPr>
        <w:t>rankings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是唯一可删的。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47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最少可先建这 12 个跑通主链路：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。缺哪个，走到那一步就报「集合不存在」。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没有任何影响（已退役）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73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会员，2 管理员（1 已废弃）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161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