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120" w:after="240"/>
        <w:jc w:val="center"/>
      </w:pPr>
      <w:r>
        <w:rPr>
          <w:rFonts w:ascii="Times New Roman" w:hAnsi="Times New Roman" w:eastAsia="黑体"/>
          <w:b/>
          <w:sz w:val="52"/>
        </w:rPr>
        <w:t>中央民族大学石榴籽体育管理</w:t>
      </w:r>
    </w:p>
    <w:p>
      <w:pPr>
        <w:spacing w:before="120" w:after="240"/>
        <w:jc w:val="center"/>
      </w:pPr>
      <w:r>
        <w:rPr>
          <w:rFonts w:ascii="Times New Roman" w:hAnsi="Times New Roman" w:eastAsia="黑体"/>
          <w:b/>
          <w:sz w:val="52"/>
        </w:rPr>
        <w:t>微信小程序项目策划书</w:t>
      </w:r>
    </w:p>
    <w:p/>
    <w:p>
      <w:pPr>
        <w:jc w:val="center"/>
      </w:pPr>
      <w:r>
        <w:rPr>
          <w:rFonts w:ascii="Times New Roman" w:hAnsi="Times New Roman" w:eastAsia="楷体"/>
          <w:b w:val="0"/>
          <w:sz w:val="28"/>
        </w:rPr>
        <w:t>—— 会员管理 · 赛事记录 · 积分排名一体化平台 ——</w:t>
      </w:r>
    </w:p>
    <w:p/>
    <w:p/>
    <w:p/>
    <w:p/>
    <w:p/>
    <w:p/>
    <w:p>
      <w:pPr>
        <w:spacing w:after="120"/>
        <w:jc w:val="center"/>
      </w:pPr>
      <w:r>
        <w:rPr>
          <w:rFonts w:ascii="Times New Roman" w:hAnsi="Times New Roman" w:eastAsia="黑体"/>
          <w:b/>
          <w:sz w:val="24"/>
        </w:rPr>
        <w:t>项目名称：</w:t>
      </w:r>
      <w:r>
        <w:rPr>
          <w:rFonts w:ascii="Times New Roman" w:hAnsi="Times New Roman" w:eastAsia="宋体"/>
          <w:b w:val="0"/>
          <w:sz w:val="24"/>
        </w:rPr>
        <w:t>中央民族大学石榴籽体育管理小程序</w:t>
      </w:r>
    </w:p>
    <w:p>
      <w:pPr>
        <w:spacing w:after="120"/>
        <w:jc w:val="center"/>
      </w:pPr>
      <w:r>
        <w:rPr>
          <w:rFonts w:ascii="Times New Roman" w:hAnsi="Times New Roman" w:eastAsia="黑体"/>
          <w:b/>
          <w:sz w:val="24"/>
        </w:rPr>
        <w:t>项目类型：</w:t>
      </w:r>
      <w:r>
        <w:rPr>
          <w:rFonts w:ascii="Times New Roman" w:hAnsi="Times New Roman" w:eastAsia="宋体"/>
          <w:b w:val="0"/>
          <w:sz w:val="24"/>
        </w:rPr>
        <w:t>校园体育社团信息化管理平台</w:t>
      </w:r>
    </w:p>
    <w:p>
      <w:pPr>
        <w:spacing w:after="120"/>
        <w:jc w:val="center"/>
      </w:pPr>
      <w:r>
        <w:rPr>
          <w:rFonts w:ascii="Times New Roman" w:hAnsi="Times New Roman" w:eastAsia="黑体"/>
          <w:b/>
          <w:sz w:val="24"/>
        </w:rPr>
        <w:t>拟建单位：</w:t>
      </w:r>
      <w:r>
        <w:rPr>
          <w:rFonts w:ascii="Times New Roman" w:hAnsi="Times New Roman" w:eastAsia="宋体"/>
          <w:b w:val="0"/>
          <w:sz w:val="24"/>
        </w:rPr>
        <w:t>中央民族大学石榴籽体育管理</w:t>
      </w:r>
    </w:p>
    <w:p>
      <w:pPr>
        <w:spacing w:after="120"/>
        <w:jc w:val="center"/>
      </w:pPr>
      <w:r>
        <w:rPr>
          <w:rFonts w:ascii="Times New Roman" w:hAnsi="Times New Roman" w:eastAsia="黑体"/>
          <w:b/>
          <w:sz w:val="24"/>
        </w:rPr>
        <w:t>文档版本：V1.3（需求与规划稿　2026-10-11 依实现现状修订）</w:t>
      </w:r>
      <w:r>
        <w:rPr>
          <w:rFonts w:ascii="Times New Roman" w:hAnsi="Times New Roman" w:eastAsia="宋体"/>
          <w:b w:val="0"/>
          <w:sz w:val="24"/>
        </w:rPr>
      </w:r>
    </w:p>
    <w:p>
      <w:pPr>
        <w:spacing w:after="120"/>
        <w:jc w:val="center"/>
      </w:pPr>
      <w:r>
        <w:rPr>
          <w:rFonts w:ascii="Times New Roman" w:hAnsi="Times New Roman" w:eastAsia="黑体"/>
          <w:b/>
          <w:sz w:val="24"/>
        </w:rPr>
        <w:t>编制日期：</w:t>
      </w:r>
      <w:r>
        <w:rPr>
          <w:rFonts w:ascii="Times New Roman" w:hAnsi="Times New Roman" w:eastAsia="宋体"/>
          <w:b w:val="0"/>
          <w:sz w:val="24"/>
        </w:rPr>
        <w:t>2026 年 9 月</w:t>
      </w:r>
    </w:p>
    <w:p>
      <w:r>
        <w:br w:type="page"/>
      </w:r>
    </w:p>
    <w:p>
      <w:pPr>
        <w:keepNext/>
        <w:spacing w:before="280" w:after="160"/>
      </w:pPr>
      <w:r>
        <w:rPr>
          <w:rFonts w:ascii="Times New Roman" w:hAnsi="Times New Roman" w:eastAsia="黑体"/>
          <w:b/>
          <w:sz w:val="32"/>
        </w:rPr>
        <w:t>目  录</w:t>
      </w:r>
    </w:p>
    <w:p>
      <w:pPr>
        <w:spacing w:after="120"/>
        <w:ind w:left="480"/>
      </w:pPr>
      <w:r>
        <w:rPr>
          <w:rFonts w:ascii="Times New Roman" w:hAnsi="Times New Roman" w:eastAsia="宋体"/>
          <w:b w:val="0"/>
          <w:sz w:val="24"/>
        </w:rPr>
        <w:t>一、项目概述</w:t>
      </w:r>
    </w:p>
    <w:p>
      <w:pPr>
        <w:spacing w:after="120"/>
        <w:ind w:left="480"/>
      </w:pPr>
      <w:r>
        <w:rPr>
          <w:rFonts w:ascii="Times New Roman" w:hAnsi="Times New Roman" w:eastAsia="宋体"/>
          <w:b w:val="0"/>
          <w:sz w:val="24"/>
        </w:rPr>
        <w:t>二、需求分析</w:t>
      </w:r>
    </w:p>
    <w:p>
      <w:pPr>
        <w:spacing w:after="120"/>
        <w:ind w:left="480"/>
      </w:pPr>
      <w:r>
        <w:rPr>
          <w:rFonts w:ascii="Times New Roman" w:hAnsi="Times New Roman" w:eastAsia="宋体"/>
          <w:b w:val="0"/>
          <w:sz w:val="24"/>
        </w:rPr>
        <w:t>三、功能规划</w:t>
      </w:r>
    </w:p>
    <w:p>
      <w:pPr>
        <w:spacing w:after="120"/>
        <w:ind w:left="480"/>
      </w:pPr>
      <w:r>
        <w:rPr>
          <w:rFonts w:ascii="Times New Roman" w:hAnsi="Times New Roman" w:eastAsia="宋体"/>
          <w:b w:val="0"/>
          <w:sz w:val="24"/>
        </w:rPr>
        <w:t>四、排名算法设计</w:t>
      </w:r>
    </w:p>
    <w:p>
      <w:pPr>
        <w:spacing w:after="120"/>
        <w:ind w:left="480"/>
      </w:pPr>
      <w:r>
        <w:rPr>
          <w:rFonts w:ascii="Times New Roman" w:hAnsi="Times New Roman" w:eastAsia="宋体"/>
          <w:b w:val="0"/>
          <w:sz w:val="24"/>
        </w:rPr>
        <w:t>五、技术方案</w:t>
      </w:r>
    </w:p>
    <w:p>
      <w:pPr>
        <w:spacing w:after="120"/>
        <w:ind w:left="480"/>
      </w:pPr>
      <w:r>
        <w:rPr>
          <w:rFonts w:ascii="Times New Roman" w:hAnsi="Times New Roman" w:eastAsia="宋体"/>
          <w:b w:val="0"/>
          <w:sz w:val="24"/>
        </w:rPr>
        <w:t>六、开发条件与资源需求</w:t>
      </w:r>
    </w:p>
    <w:p>
      <w:pPr>
        <w:spacing w:after="120"/>
        <w:ind w:left="480"/>
      </w:pPr>
      <w:r>
        <w:rPr>
          <w:rFonts w:ascii="Times New Roman" w:hAnsi="Times New Roman" w:eastAsia="宋体"/>
          <w:b w:val="0"/>
          <w:sz w:val="24"/>
        </w:rPr>
        <w:t>七、实施计划与里程碑</w:t>
      </w:r>
    </w:p>
    <w:p>
      <w:pPr>
        <w:spacing w:after="120"/>
        <w:ind w:left="480"/>
      </w:pPr>
      <w:r>
        <w:rPr>
          <w:rFonts w:ascii="Times New Roman" w:hAnsi="Times New Roman" w:eastAsia="宋体"/>
          <w:b w:val="0"/>
          <w:sz w:val="24"/>
        </w:rPr>
        <w:t>八、风险分析与应对</w:t>
      </w:r>
    </w:p>
    <w:p>
      <w:pPr>
        <w:spacing w:after="120"/>
        <w:ind w:left="480"/>
      </w:pPr>
      <w:r>
        <w:rPr>
          <w:rFonts w:ascii="Times New Roman" w:hAnsi="Times New Roman" w:eastAsia="宋体"/>
          <w:b w:val="0"/>
          <w:sz w:val="24"/>
        </w:rPr>
        <w:t>九、预期成效与评估指标</w:t>
      </w:r>
    </w:p>
    <w:p>
      <w:pPr>
        <w:spacing w:after="120"/>
        <w:ind w:left="480"/>
      </w:pPr>
      <w:r>
        <w:rPr>
          <w:rFonts w:ascii="Times New Roman" w:hAnsi="Times New Roman" w:eastAsia="宋体"/>
          <w:b w:val="0"/>
          <w:sz w:val="24"/>
        </w:rPr>
        <w:t>十、附录</w:t>
      </w:r>
    </w:p>
    <w:p>
      <w:r>
        <w:br w:type="page"/>
      </w:r>
    </w:p>
    <w:p>
      <w:pPr>
        <w:keepNext/>
        <w:spacing w:before="280" w:after="160"/>
      </w:pPr>
      <w:r>
        <w:rPr>
          <w:rFonts w:ascii="Times New Roman" w:hAnsi="Times New Roman" w:eastAsia="黑体"/>
          <w:b/>
          <w:sz w:val="32"/>
        </w:rPr>
        <w:t>一、项目概述</w:t>
      </w:r>
    </w:p>
    <w:p>
      <w:pPr>
        <w:keepNext/>
        <w:spacing w:before="200" w:after="120"/>
      </w:pPr>
      <w:r>
        <w:rPr>
          <w:rFonts w:ascii="Times New Roman" w:hAnsi="Times New Roman" w:eastAsia="黑体"/>
          <w:b/>
          <w:sz w:val="27"/>
        </w:rPr>
        <w:t>1.1 项目背景</w:t>
      </w:r>
    </w:p>
    <w:p>
      <w:pPr>
        <w:ind w:firstLine="480"/>
      </w:pPr>
      <w:r>
        <w:rPr>
          <w:rFonts w:ascii="Times New Roman" w:hAnsi="Times New Roman" w:eastAsia="宋体"/>
          <w:b w:val="0"/>
          <w:sz w:val="24"/>
        </w:rPr>
        <w:t>匹克球（Pickleball）是一项融合了网球、羽毛球与乒乓球特点的新兴球类运动，场地要求低、上手门槛小、运动损伤风险低，近年来在高校中迅速普及。中央民族大学石榴籽体育管理自成立以来，会员规模持续扩大，日常训练、约球与内部联赛日益活跃。</w:t>
      </w:r>
    </w:p>
    <w:p>
      <w:pPr>
        <w:ind w:firstLine="480"/>
      </w:pPr>
      <w:r>
        <w:rPr>
          <w:rFonts w:ascii="Times New Roman" w:hAnsi="Times New Roman" w:eastAsia="宋体"/>
          <w:b w:val="0"/>
          <w:sz w:val="24"/>
        </w:rPr>
        <w:t>然而，俱乐部当前的组织与管理方式仍以微信群通知加电子表格手工登记为主，随着参与人数与比赛场次的增长，逐渐暴露出以下问题：</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比赛结果靠人工记录在 Excel 或纸质表格中，录入繁琐、易出错，且历史数据分散在多名干事手中，难以汇总。</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会员技术水平缺乏客观衡量标准，分组对战时常出现实力悬殊的情况，影响体验与参与热情。</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缺少公开、透明的排名榜单，会员难以感知自身进步，俱乐部也难以据此选拔校际比赛参赛队员。</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赛事报名、场地安排依赖群内接龙，信息易被刷屏淹没，统计工作量大。</w:t>
      </w:r>
    </w:p>
    <w:p>
      <w:pPr>
        <w:ind w:firstLine="480"/>
      </w:pPr>
      <w:r>
        <w:rPr>
          <w:rFonts w:ascii="Times New Roman" w:hAnsi="Times New Roman" w:eastAsia="宋体"/>
          <w:b w:val="0"/>
          <w:sz w:val="24"/>
        </w:rPr>
        <w:t>为解决上述问题，俱乐部拟开发一款面向全体会员的微信小程序，将注册入会、比赛记录、积分排名等核心业务线上化、自动化。</w:t>
      </w:r>
    </w:p>
    <w:p>
      <w:pPr>
        <w:keepNext/>
        <w:spacing w:before="200" w:after="120"/>
      </w:pPr>
      <w:r>
        <w:rPr>
          <w:rFonts w:ascii="Times New Roman" w:hAnsi="Times New Roman" w:eastAsia="黑体"/>
          <w:b/>
          <w:sz w:val="27"/>
        </w:rPr>
        <w:t>1.2 项目目标</w:t>
      </w:r>
    </w:p>
    <w:p>
      <w:pPr>
        <w:ind w:firstLine="480"/>
      </w:pPr>
      <w:r>
        <w:rPr>
          <w:rFonts w:ascii="Times New Roman" w:hAnsi="Times New Roman" w:eastAsia="宋体"/>
          <w:b w:val="0"/>
          <w:sz w:val="24"/>
        </w:rPr>
        <w:t>本项目拟建设一个集“会员管理、赛事记录、积分排名、活动运营”于一体的微信小程序平台，具体目标如下：</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实现会员线上注册与实名信息登记，建立统一、准确的会员档案库，替代分散的电子表格。</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提供便捷的比赛结果录入与确认机制，支持单打与双打，记录比分、时间、场地与参赛人员。</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基于 ELO 等级分与积分制双轨模型自动计算并实时更新排名，形成公开透明的排行榜。</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为管理员提供后台管理能力，包括比赛审核、会员管理、数据导出与异常数据处理。</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沉淀俱乐部历史数据资产，为校际赛事选拔、训练分组和社团评优提供数据支撑。</w:t>
      </w:r>
    </w:p>
    <w:p>
      <w:pPr>
        <w:keepNext/>
        <w:spacing w:before="200" w:after="120"/>
      </w:pPr>
      <w:r>
        <w:rPr>
          <w:rFonts w:ascii="Times New Roman" w:hAnsi="Times New Roman" w:eastAsia="黑体"/>
          <w:b/>
          <w:sz w:val="27"/>
        </w:rPr>
        <w:t>1.3 项目意义</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管理层面：将重复性的统计工作自动化，显著降低管理成本，提高数据准确性与可追溯性。</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会员层面：以可视化的等级分与排名反馈训练成效，增强参与感与黏性，促进良性竞争。</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竞技层面：通过客观的等级分划分实力区间，使日常对局更加均衡，并为校队选拔提供量化依据。</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推广层面：打造校园体育社团数字化转型的示范案例，具备向其他运动社团复制推广的潜力。</w:t>
      </w:r>
    </w:p>
    <w:p>
      <w:pPr>
        <w:keepNext/>
        <w:spacing w:before="200" w:after="120"/>
      </w:pPr>
      <w:r>
        <w:rPr>
          <w:rFonts w:ascii="Times New Roman" w:hAnsi="Times New Roman" w:eastAsia="黑体"/>
          <w:b/>
          <w:sz w:val="27"/>
        </w:rPr>
        <w:t>1.4 目标用户与使用场景</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361"/>
          </w:tcPr>
          <w:p>
            <w:pPr>
              <w:spacing w:line="240" w:lineRule="auto" w:after="40"/>
              <w:jc w:val="center"/>
            </w:pPr>
            <w:r/>
            <w:r>
              <w:rPr>
                <w:rFonts w:ascii="Times New Roman" w:hAnsi="Times New Roman" w:eastAsia="黑体"/>
                <w:b/>
                <w:sz w:val="21"/>
              </w:rPr>
              <w:t>用户角色</w:t>
            </w:r>
          </w:p>
        </w:tc>
        <w:tc>
          <w:tcPr>
            <w:tcW w:type="dxa" w:w="2381"/>
          </w:tcPr>
          <w:p>
            <w:pPr>
              <w:spacing w:line="240" w:lineRule="auto" w:after="40"/>
              <w:jc w:val="center"/>
            </w:pPr>
            <w:r/>
            <w:r>
              <w:rPr>
                <w:rFonts w:ascii="Times New Roman" w:hAnsi="Times New Roman" w:eastAsia="黑体"/>
                <w:b/>
                <w:sz w:val="21"/>
              </w:rPr>
              <w:t>典型画像</w:t>
            </w:r>
          </w:p>
        </w:tc>
        <w:tc>
          <w:tcPr>
            <w:tcW w:type="dxa" w:w="2608"/>
          </w:tcPr>
          <w:p>
            <w:pPr>
              <w:spacing w:line="240" w:lineRule="auto" w:after="40"/>
              <w:jc w:val="center"/>
            </w:pPr>
            <w:r/>
            <w:r>
              <w:rPr>
                <w:rFonts w:ascii="Times New Roman" w:hAnsi="Times New Roman" w:eastAsia="黑体"/>
                <w:b/>
                <w:sz w:val="21"/>
              </w:rPr>
              <w:t>核心诉求</w:t>
            </w:r>
          </w:p>
        </w:tc>
        <w:tc>
          <w:tcPr>
            <w:tcW w:type="dxa" w:w="1361"/>
          </w:tcPr>
          <w:p>
            <w:pPr>
              <w:spacing w:line="240" w:lineRule="auto" w:after="40"/>
              <w:jc w:val="center"/>
            </w:pPr>
            <w:r/>
            <w:r>
              <w:rPr>
                <w:rFonts w:ascii="Times New Roman" w:hAnsi="Times New Roman" w:eastAsia="黑体"/>
                <w:b/>
                <w:sz w:val="21"/>
              </w:rPr>
              <w:t>使用频率</w:t>
            </w:r>
          </w:p>
        </w:tc>
      </w:tr>
      <w:tr>
        <w:tc>
          <w:tcPr>
            <w:tcW w:type="dxa" w:w="1361"/>
          </w:tcPr>
          <w:p>
            <w:pPr>
              <w:spacing w:line="240" w:lineRule="auto" w:after="40"/>
            </w:pPr>
            <w:r/>
            <w:r>
              <w:rPr>
                <w:rFonts w:ascii="Times New Roman" w:hAnsi="Times New Roman" w:eastAsia="宋体"/>
                <w:b w:val="0"/>
                <w:sz w:val="21"/>
              </w:rPr>
              <w:t>普通会员</w:t>
            </w:r>
          </w:p>
        </w:tc>
        <w:tc>
          <w:tcPr>
            <w:tcW w:type="dxa" w:w="2381"/>
          </w:tcPr>
          <w:p>
            <w:pPr>
              <w:spacing w:line="240" w:lineRule="auto" w:after="40"/>
            </w:pPr>
            <w:r/>
            <w:r>
              <w:rPr>
                <w:rFonts w:ascii="Times New Roman" w:hAnsi="Times New Roman" w:eastAsia="宋体"/>
                <w:b w:val="0"/>
                <w:sz w:val="21"/>
              </w:rPr>
              <w:t>在校学生/教职工，俱乐部成员</w:t>
            </w:r>
          </w:p>
        </w:tc>
        <w:tc>
          <w:tcPr>
            <w:tcW w:type="dxa" w:w="2608"/>
          </w:tcPr>
          <w:p>
            <w:pPr>
              <w:spacing w:line="240" w:lineRule="auto" w:after="40"/>
            </w:pPr>
            <w:r/>
            <w:r>
              <w:rPr>
                <w:rFonts w:ascii="Times New Roman" w:hAnsi="Times New Roman" w:eastAsia="宋体"/>
                <w:b w:val="0"/>
                <w:sz w:val="21"/>
              </w:rPr>
              <w:t>查看排名、报名活动、记录自己的比赛</w:t>
            </w:r>
          </w:p>
        </w:tc>
        <w:tc>
          <w:tcPr>
            <w:tcW w:type="dxa" w:w="1361"/>
          </w:tcPr>
          <w:p>
            <w:pPr>
              <w:spacing w:line="240" w:lineRule="auto" w:after="40"/>
            </w:pPr>
            <w:r/>
            <w:r>
              <w:rPr>
                <w:rFonts w:ascii="Times New Roman" w:hAnsi="Times New Roman" w:eastAsia="宋体"/>
                <w:b w:val="0"/>
                <w:sz w:val="21"/>
              </w:rPr>
              <w:t>每周 1-3 次</w:t>
            </w:r>
          </w:p>
        </w:tc>
      </w:tr>
      <w:tr>
        <w:tc>
          <w:tcPr>
            <w:tcW w:type="dxa" w:w="1361"/>
          </w:tcPr>
          <w:p>
            <w:pPr>
              <w:spacing w:line="240" w:lineRule="auto" w:after="40"/>
            </w:pPr>
            <w:r/>
            <w:r>
              <w:rPr>
                <w:rFonts w:ascii="Times New Roman" w:hAnsi="Times New Roman" w:eastAsia="宋体"/>
                <w:b w:val="0"/>
                <w:sz w:val="21"/>
              </w:rPr>
              <w:t>参赛选手</w:t>
            </w:r>
          </w:p>
        </w:tc>
        <w:tc>
          <w:tcPr>
            <w:tcW w:type="dxa" w:w="2381"/>
          </w:tcPr>
          <w:p>
            <w:pPr>
              <w:spacing w:line="240" w:lineRule="auto" w:after="40"/>
            </w:pPr>
            <w:r/>
            <w:r>
              <w:rPr>
                <w:rFonts w:ascii="Times New Roman" w:hAnsi="Times New Roman" w:eastAsia="宋体"/>
                <w:b w:val="0"/>
                <w:sz w:val="21"/>
              </w:rPr>
              <w:t>活跃参与内部联赛的会员</w:t>
            </w:r>
          </w:p>
        </w:tc>
        <w:tc>
          <w:tcPr>
            <w:tcW w:type="dxa" w:w="2608"/>
          </w:tcPr>
          <w:p>
            <w:pPr>
              <w:spacing w:line="240" w:lineRule="auto" w:after="40"/>
            </w:pPr>
            <w:r/>
            <w:r>
              <w:rPr>
                <w:rFonts w:ascii="Times New Roman" w:hAnsi="Times New Roman" w:eastAsia="宋体"/>
                <w:b w:val="0"/>
                <w:sz w:val="21"/>
              </w:rPr>
              <w:t>录入与确认比赛结果、查看等级分变化</w:t>
            </w:r>
          </w:p>
        </w:tc>
        <w:tc>
          <w:tcPr>
            <w:tcW w:type="dxa" w:w="1361"/>
          </w:tcPr>
          <w:p>
            <w:pPr>
              <w:spacing w:line="240" w:lineRule="auto" w:after="40"/>
            </w:pPr>
            <w:r/>
            <w:r>
              <w:rPr>
                <w:rFonts w:ascii="Times New Roman" w:hAnsi="Times New Roman" w:eastAsia="宋体"/>
                <w:b w:val="0"/>
                <w:sz w:val="21"/>
              </w:rPr>
              <w:t>比赛日高频</w:t>
            </w:r>
          </w:p>
        </w:tc>
      </w:tr>
      <w:tr>
        <w:tc>
          <w:tcPr>
            <w:tcW w:type="dxa" w:w="1361"/>
          </w:tcPr>
          <w:p>
            <w:pPr>
              <w:spacing w:line="240" w:lineRule="auto" w:after="40"/>
            </w:pPr>
            <w:r/>
            <w:r>
              <w:rPr>
                <w:rFonts w:ascii="Times New Roman" w:hAnsi="Times New Roman" w:eastAsia="宋体"/>
                <w:b w:val="0"/>
                <w:sz w:val="21"/>
              </w:rPr>
              <w:t>俱乐部干事</w:t>
            </w:r>
          </w:p>
        </w:tc>
        <w:tc>
          <w:tcPr>
            <w:tcW w:type="dxa" w:w="2381"/>
          </w:tcPr>
          <w:p>
            <w:pPr>
              <w:spacing w:line="240" w:lineRule="auto" w:after="40"/>
            </w:pPr>
            <w:r/>
            <w:r>
              <w:rPr>
                <w:rFonts w:ascii="Times New Roman" w:hAnsi="Times New Roman" w:eastAsia="宋体"/>
                <w:b w:val="0"/>
                <w:sz w:val="21"/>
              </w:rPr>
              <w:t>负责赛事组织的骨干成员</w:t>
            </w:r>
          </w:p>
        </w:tc>
        <w:tc>
          <w:tcPr>
            <w:tcW w:type="dxa" w:w="2608"/>
          </w:tcPr>
          <w:p>
            <w:pPr>
              <w:spacing w:line="240" w:lineRule="auto" w:after="40"/>
            </w:pPr>
            <w:r/>
            <w:r>
              <w:rPr>
                <w:rFonts w:ascii="Times New Roman" w:hAnsi="Times New Roman" w:eastAsia="宋体"/>
                <w:b w:val="0"/>
                <w:sz w:val="21"/>
              </w:rPr>
              <w:t>创建赛事、录入成绩、处理报名签到</w:t>
            </w:r>
          </w:p>
        </w:tc>
        <w:tc>
          <w:tcPr>
            <w:tcW w:type="dxa" w:w="1361"/>
          </w:tcPr>
          <w:p>
            <w:pPr>
              <w:spacing w:line="240" w:lineRule="auto" w:after="40"/>
            </w:pPr>
            <w:r/>
            <w:r>
              <w:rPr>
                <w:rFonts w:ascii="Times New Roman" w:hAnsi="Times New Roman" w:eastAsia="宋体"/>
                <w:b w:val="0"/>
                <w:sz w:val="21"/>
              </w:rPr>
              <w:t>每周多次</w:t>
            </w:r>
          </w:p>
        </w:tc>
      </w:tr>
      <w:tr>
        <w:tc>
          <w:tcPr>
            <w:tcW w:type="dxa" w:w="1361"/>
          </w:tcPr>
          <w:p>
            <w:pPr>
              <w:spacing w:line="240" w:lineRule="auto" w:after="40"/>
            </w:pPr>
            <w:r/>
            <w:r>
              <w:rPr>
                <w:rFonts w:ascii="Times New Roman" w:hAnsi="Times New Roman" w:eastAsia="宋体"/>
                <w:b w:val="0"/>
                <w:sz w:val="21"/>
              </w:rPr>
              <w:t>管理员</w:t>
            </w:r>
          </w:p>
        </w:tc>
        <w:tc>
          <w:tcPr>
            <w:tcW w:type="dxa" w:w="2381"/>
          </w:tcPr>
          <w:p>
            <w:pPr>
              <w:spacing w:line="240" w:lineRule="auto" w:after="40"/>
            </w:pPr>
            <w:r/>
            <w:r>
              <w:rPr>
                <w:rFonts w:ascii="Times New Roman" w:hAnsi="Times New Roman" w:eastAsia="宋体"/>
                <w:b w:val="0"/>
                <w:sz w:val="21"/>
              </w:rPr>
              <w:t>俱乐部负责人</w:t>
            </w:r>
          </w:p>
        </w:tc>
        <w:tc>
          <w:tcPr>
            <w:tcW w:type="dxa" w:w="2608"/>
          </w:tcPr>
          <w:p>
            <w:pPr>
              <w:spacing w:line="240" w:lineRule="auto" w:after="40"/>
            </w:pPr>
            <w:r/>
            <w:r>
              <w:rPr>
                <w:rFonts w:ascii="Times New Roman" w:hAnsi="Times New Roman" w:eastAsia="宋体"/>
                <w:b w:val="0"/>
                <w:sz w:val="21"/>
              </w:rPr>
              <w:t>会员与权限管理、数据审核、导出报表</w:t>
            </w:r>
          </w:p>
        </w:tc>
        <w:tc>
          <w:tcPr>
            <w:tcW w:type="dxa" w:w="1361"/>
          </w:tcPr>
          <w:p>
            <w:pPr>
              <w:spacing w:line="240" w:lineRule="auto" w:after="40"/>
            </w:pPr>
            <w:r/>
            <w:r>
              <w:rPr>
                <w:rFonts w:ascii="Times New Roman" w:hAnsi="Times New Roman" w:eastAsia="宋体"/>
                <w:b w:val="0"/>
                <w:sz w:val="21"/>
              </w:rPr>
              <w:t>每周 1-2 次</w:t>
            </w:r>
          </w:p>
        </w:tc>
      </w:tr>
      <w:tr>
        <w:tc>
          <w:tcPr>
            <w:tcW w:type="dxa" w:w="1361"/>
          </w:tcPr>
          <w:p>
            <w:pPr>
              <w:spacing w:line="240" w:lineRule="auto" w:after="40"/>
            </w:pPr>
            <w:r/>
            <w:r>
              <w:rPr>
                <w:rFonts w:ascii="Times New Roman" w:hAnsi="Times New Roman" w:eastAsia="宋体"/>
                <w:b w:val="0"/>
                <w:sz w:val="21"/>
              </w:rPr>
              <w:t>访客</w:t>
            </w:r>
          </w:p>
        </w:tc>
        <w:tc>
          <w:tcPr>
            <w:tcW w:type="dxa" w:w="2381"/>
          </w:tcPr>
          <w:p>
            <w:pPr>
              <w:spacing w:line="240" w:lineRule="auto" w:after="40"/>
            </w:pPr>
            <w:r/>
            <w:r>
              <w:rPr>
                <w:rFonts w:ascii="Times New Roman" w:hAnsi="Times New Roman" w:eastAsia="宋体"/>
                <w:b w:val="0"/>
                <w:sz w:val="21"/>
              </w:rPr>
              <w:t>对俱乐部感兴趣的非会员</w:t>
            </w:r>
          </w:p>
        </w:tc>
        <w:tc>
          <w:tcPr>
            <w:tcW w:type="dxa" w:w="2608"/>
          </w:tcPr>
          <w:p>
            <w:pPr>
              <w:spacing w:line="240" w:lineRule="auto" w:after="40"/>
            </w:pPr>
            <w:r/>
            <w:r>
              <w:rPr>
                <w:rFonts w:ascii="Times New Roman" w:hAnsi="Times New Roman" w:eastAsia="宋体"/>
                <w:b w:val="0"/>
                <w:sz w:val="21"/>
              </w:rPr>
              <w:t>浏览俱乐部简介、公开榜单、了解入会方式</w:t>
            </w:r>
          </w:p>
        </w:tc>
        <w:tc>
          <w:tcPr>
            <w:tcW w:type="dxa" w:w="1361"/>
          </w:tcPr>
          <w:p>
            <w:pPr>
              <w:spacing w:line="240" w:lineRule="auto" w:after="40"/>
            </w:pPr>
            <w:r/>
            <w:r>
              <w:rPr>
                <w:rFonts w:ascii="Times New Roman" w:hAnsi="Times New Roman" w:eastAsia="宋体"/>
                <w:b w:val="0"/>
                <w:sz w:val="21"/>
              </w:rPr>
              <w:t>低频</w:t>
            </w:r>
          </w:p>
        </w:tc>
      </w:tr>
    </w:tbl>
    <w:p>
      <w:pPr>
        <w:spacing w:after="40"/>
      </w:pPr>
    </w:p>
    <w:p>
      <w:pPr>
        <w:keepNext/>
        <w:spacing w:before="280" w:after="160"/>
      </w:pPr>
      <w:r>
        <w:rPr>
          <w:rFonts w:ascii="Times New Roman" w:hAnsi="Times New Roman" w:eastAsia="黑体"/>
          <w:b/>
          <w:sz w:val="32"/>
        </w:rPr>
        <w:t>二、需求分析</w:t>
      </w:r>
    </w:p>
    <w:p>
      <w:pPr>
        <w:keepNext/>
        <w:spacing w:before="200" w:after="120"/>
      </w:pPr>
      <w:r>
        <w:rPr>
          <w:rFonts w:ascii="Times New Roman" w:hAnsi="Times New Roman" w:eastAsia="黑体"/>
          <w:b/>
          <w:sz w:val="27"/>
        </w:rPr>
        <w:t>2.1 业务现状与痛点</w:t>
      </w:r>
    </w:p>
    <w:p>
      <w:pPr>
        <w:ind w:firstLine="480"/>
      </w:pPr>
      <w:r>
        <w:rPr>
          <w:rFonts w:ascii="Times New Roman" w:hAnsi="Times New Roman" w:eastAsia="宋体"/>
          <w:b w:val="0"/>
          <w:sz w:val="24"/>
        </w:rPr>
        <w:t>通过对俱乐部日常运营流程的梳理，现有业务流程可归纳为：活动通知 → 群内接龙报名 → 现场分组比赛 → 口头或纸质记录比分 → 赛后手工汇总到 Excel → 定期在群内公布排名。该流程存在三个关键断点：</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信息采集断点：比赛结果由不同人员经手，格式不统一，部分场次记录遗失。</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数据处理断点：排名靠人工按胜场数排序，未考虑对手强弱，参考价值有限。</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信息触达断点：群消息易被覆盖，会员常错过报名与赛程信息。</w:t>
      </w:r>
    </w:p>
    <w:p>
      <w:pPr>
        <w:keepNext/>
        <w:spacing w:before="200" w:after="120"/>
      </w:pPr>
      <w:r>
        <w:rPr>
          <w:rFonts w:ascii="Times New Roman" w:hAnsi="Times New Roman" w:eastAsia="黑体"/>
          <w:b/>
          <w:sz w:val="27"/>
        </w:rPr>
        <w:t>2.2 功能需求概览</w:t>
      </w:r>
    </w:p>
    <w:p>
      <w:pPr>
        <w:ind w:firstLine="480"/>
      </w:pPr>
      <w:r>
        <w:rPr>
          <w:rFonts w:ascii="Times New Roman" w:hAnsi="Times New Roman" w:eastAsia="宋体"/>
          <w:b w:val="0"/>
          <w:sz w:val="24"/>
        </w:rPr>
        <w:t>围绕上述痛点，系统需满足以下功能性需求：</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134"/>
          </w:tcPr>
          <w:p>
            <w:pPr>
              <w:spacing w:line="240" w:lineRule="auto" w:after="40"/>
              <w:jc w:val="center"/>
            </w:pPr>
            <w:r/>
            <w:r>
              <w:rPr>
                <w:rFonts w:ascii="Times New Roman" w:hAnsi="Times New Roman" w:eastAsia="黑体"/>
                <w:b/>
                <w:sz w:val="21"/>
              </w:rPr>
              <w:t>需求编号</w:t>
            </w:r>
          </w:p>
        </w:tc>
        <w:tc>
          <w:tcPr>
            <w:tcW w:type="dxa" w:w="1814"/>
          </w:tcPr>
          <w:p>
            <w:pPr>
              <w:spacing w:line="240" w:lineRule="auto" w:after="40"/>
              <w:jc w:val="center"/>
            </w:pPr>
            <w:r/>
            <w:r>
              <w:rPr>
                <w:rFonts w:ascii="Times New Roman" w:hAnsi="Times New Roman" w:eastAsia="黑体"/>
                <w:b/>
                <w:sz w:val="21"/>
              </w:rPr>
              <w:t>需求名称</w:t>
            </w:r>
          </w:p>
        </w:tc>
        <w:tc>
          <w:tcPr>
            <w:tcW w:type="dxa" w:w="3742"/>
          </w:tcPr>
          <w:p>
            <w:pPr>
              <w:spacing w:line="240" w:lineRule="auto" w:after="40"/>
              <w:jc w:val="center"/>
            </w:pPr>
            <w:r/>
            <w:r>
              <w:rPr>
                <w:rFonts w:ascii="Times New Roman" w:hAnsi="Times New Roman" w:eastAsia="黑体"/>
                <w:b/>
                <w:sz w:val="21"/>
              </w:rPr>
              <w:t>需求描述</w:t>
            </w:r>
          </w:p>
        </w:tc>
        <w:tc>
          <w:tcPr>
            <w:tcW w:type="dxa" w:w="1020"/>
          </w:tcPr>
          <w:p>
            <w:pPr>
              <w:spacing w:line="240" w:lineRule="auto" w:after="40"/>
              <w:jc w:val="center"/>
            </w:pPr>
            <w:r/>
            <w:r>
              <w:rPr>
                <w:rFonts w:ascii="Times New Roman" w:hAnsi="Times New Roman" w:eastAsia="黑体"/>
                <w:b/>
                <w:sz w:val="21"/>
              </w:rPr>
              <w:t>优先级</w:t>
            </w:r>
          </w:p>
        </w:tc>
      </w:tr>
      <w:tr>
        <w:tc>
          <w:tcPr>
            <w:tcW w:type="dxa" w:w="1134"/>
          </w:tcPr>
          <w:p>
            <w:pPr>
              <w:spacing w:line="240" w:lineRule="auto" w:after="40"/>
            </w:pPr>
            <w:r/>
            <w:r>
              <w:rPr>
                <w:rFonts w:ascii="Times New Roman" w:hAnsi="Times New Roman" w:eastAsia="宋体"/>
                <w:b w:val="0"/>
                <w:sz w:val="21"/>
              </w:rPr>
              <w:t>FR-01</w:t>
            </w:r>
          </w:p>
        </w:tc>
        <w:tc>
          <w:tcPr>
            <w:tcW w:type="dxa" w:w="1814"/>
          </w:tcPr>
          <w:p>
            <w:pPr>
              <w:spacing w:line="240" w:lineRule="auto" w:after="40"/>
            </w:pPr>
            <w:r/>
            <w:r>
              <w:rPr>
                <w:rFonts w:ascii="Times New Roman" w:hAnsi="Times New Roman" w:eastAsia="宋体"/>
                <w:b w:val="0"/>
                <w:sz w:val="21"/>
              </w:rPr>
              <w:t>用户注册与登录</w:t>
            </w:r>
          </w:p>
        </w:tc>
        <w:tc>
          <w:tcPr>
            <w:tcW w:type="dxa" w:w="3742"/>
          </w:tcPr>
          <w:p>
            <w:pPr>
              <w:spacing w:line="240" w:lineRule="auto" w:after="40"/>
            </w:pPr>
            <w:r/>
            <w:r>
              <w:rPr>
                <w:rFonts w:ascii="Times New Roman" w:hAnsi="Times New Roman" w:eastAsia="宋体"/>
                <w:b w:val="0"/>
                <w:sz w:val="21"/>
              </w:rPr>
              <w:t>微信一键授权登录，首次登录完善实名信息</w:t>
            </w:r>
          </w:p>
        </w:tc>
        <w:tc>
          <w:tcPr>
            <w:tcW w:type="dxa" w:w="1020"/>
          </w:tcPr>
          <w:p>
            <w:pPr>
              <w:spacing w:line="240" w:lineRule="auto" w:after="40"/>
            </w:pPr>
            <w:r/>
            <w:r>
              <w:rPr>
                <w:rFonts w:ascii="Times New Roman" w:hAnsi="Times New Roman" w:eastAsia="宋体"/>
                <w:b w:val="0"/>
                <w:sz w:val="21"/>
              </w:rPr>
              <w:t>必须</w:t>
            </w:r>
          </w:p>
        </w:tc>
      </w:tr>
      <w:tr>
        <w:tc>
          <w:tcPr>
            <w:tcW w:type="dxa" w:w="1134"/>
          </w:tcPr>
          <w:p>
            <w:pPr>
              <w:spacing w:line="240" w:lineRule="auto" w:after="40"/>
            </w:pPr>
            <w:r/>
            <w:r>
              <w:rPr>
                <w:rFonts w:ascii="Times New Roman" w:hAnsi="Times New Roman" w:eastAsia="宋体"/>
                <w:b w:val="0"/>
                <w:sz w:val="21"/>
              </w:rPr>
              <w:t>FR-02</w:t>
            </w:r>
          </w:p>
        </w:tc>
        <w:tc>
          <w:tcPr>
            <w:tcW w:type="dxa" w:w="1814"/>
          </w:tcPr>
          <w:p>
            <w:pPr>
              <w:spacing w:line="240" w:lineRule="auto" w:after="40"/>
            </w:pPr>
            <w:r/>
            <w:r>
              <w:rPr>
                <w:rFonts w:ascii="Times New Roman" w:hAnsi="Times New Roman" w:eastAsia="宋体"/>
                <w:b w:val="0"/>
                <w:sz w:val="21"/>
              </w:rPr>
              <w:t>个人中心</w:t>
            </w:r>
          </w:p>
        </w:tc>
        <w:tc>
          <w:tcPr>
            <w:tcW w:type="dxa" w:w="3742"/>
          </w:tcPr>
          <w:p>
            <w:pPr>
              <w:spacing w:line="240" w:lineRule="auto" w:after="40"/>
            </w:pPr>
            <w:r/>
            <w:r>
              <w:rPr>
                <w:rFonts w:ascii="Times New Roman" w:hAnsi="Times New Roman" w:eastAsia="宋体"/>
                <w:b w:val="0"/>
                <w:sz w:val="21"/>
              </w:rPr>
              <w:t>查看个人信息、等级分、战绩、历史比赛记录</w:t>
            </w:r>
          </w:p>
        </w:tc>
        <w:tc>
          <w:tcPr>
            <w:tcW w:type="dxa" w:w="1020"/>
          </w:tcPr>
          <w:p>
            <w:pPr>
              <w:spacing w:line="240" w:lineRule="auto" w:after="40"/>
            </w:pPr>
            <w:r/>
            <w:r>
              <w:rPr>
                <w:rFonts w:ascii="Times New Roman" w:hAnsi="Times New Roman" w:eastAsia="宋体"/>
                <w:b w:val="0"/>
                <w:sz w:val="21"/>
              </w:rPr>
              <w:t>必须</w:t>
            </w:r>
          </w:p>
        </w:tc>
      </w:tr>
      <w:tr>
        <w:tc>
          <w:tcPr>
            <w:tcW w:type="dxa" w:w="1134"/>
          </w:tcPr>
          <w:p>
            <w:pPr>
              <w:spacing w:line="240" w:lineRule="auto" w:after="40"/>
            </w:pPr>
            <w:r/>
            <w:r>
              <w:rPr>
                <w:rFonts w:ascii="Times New Roman" w:hAnsi="Times New Roman" w:eastAsia="宋体"/>
                <w:b w:val="0"/>
                <w:sz w:val="21"/>
              </w:rPr>
              <w:t>FR-03</w:t>
            </w:r>
          </w:p>
        </w:tc>
        <w:tc>
          <w:tcPr>
            <w:tcW w:type="dxa" w:w="1814"/>
          </w:tcPr>
          <w:p>
            <w:pPr>
              <w:spacing w:line="240" w:lineRule="auto" w:after="40"/>
            </w:pPr>
            <w:r/>
            <w:r>
              <w:rPr>
                <w:rFonts w:ascii="Times New Roman" w:hAnsi="Times New Roman" w:eastAsia="宋体"/>
                <w:b w:val="0"/>
                <w:sz w:val="21"/>
              </w:rPr>
              <w:t>比赛结果录入</w:t>
            </w:r>
          </w:p>
        </w:tc>
        <w:tc>
          <w:tcPr>
            <w:tcW w:type="dxa" w:w="3742"/>
          </w:tcPr>
          <w:p>
            <w:pPr>
              <w:spacing w:line="240" w:lineRule="auto" w:after="40"/>
            </w:pPr>
            <w:r/>
            <w:r>
              <w:rPr>
                <w:rFonts w:ascii="Times New Roman" w:hAnsi="Times New Roman" w:eastAsia="宋体"/>
                <w:b w:val="0"/>
                <w:sz w:val="21"/>
              </w:rPr>
              <w:t>支持单打/双打比分录入，自动判定胜负</w:t>
            </w:r>
          </w:p>
        </w:tc>
        <w:tc>
          <w:tcPr>
            <w:tcW w:type="dxa" w:w="1020"/>
          </w:tcPr>
          <w:p>
            <w:pPr>
              <w:spacing w:line="240" w:lineRule="auto" w:after="40"/>
            </w:pPr>
            <w:r/>
            <w:r>
              <w:rPr>
                <w:rFonts w:ascii="Times New Roman" w:hAnsi="Times New Roman" w:eastAsia="宋体"/>
                <w:b w:val="0"/>
                <w:sz w:val="21"/>
              </w:rPr>
              <w:t>必须</w:t>
            </w:r>
          </w:p>
        </w:tc>
      </w:tr>
      <w:tr>
        <w:tc>
          <w:tcPr>
            <w:tcW w:type="dxa" w:w="1134"/>
          </w:tcPr>
          <w:p>
            <w:pPr>
              <w:spacing w:line="240" w:lineRule="auto" w:after="40"/>
            </w:pPr>
            <w:r/>
            <w:r>
              <w:rPr>
                <w:rFonts w:ascii="Times New Roman" w:hAnsi="Times New Roman" w:eastAsia="宋体"/>
                <w:b w:val="0"/>
                <w:sz w:val="21"/>
              </w:rPr>
              <w:t>FR-04</w:t>
            </w:r>
          </w:p>
        </w:tc>
        <w:tc>
          <w:tcPr>
            <w:tcW w:type="dxa" w:w="1814"/>
          </w:tcPr>
          <w:p>
            <w:pPr>
              <w:spacing w:line="240" w:lineRule="auto" w:after="40"/>
            </w:pPr>
            <w:r/>
            <w:r>
              <w:rPr>
                <w:rFonts w:ascii="Times New Roman" w:hAnsi="Times New Roman" w:eastAsia="宋体"/>
                <w:b w:val="0"/>
                <w:sz w:val="21"/>
              </w:rPr>
              <w:t>比赛结果确认</w:t>
            </w:r>
          </w:p>
        </w:tc>
        <w:tc>
          <w:tcPr>
            <w:tcW w:type="dxa" w:w="3742"/>
          </w:tcPr>
          <w:p>
            <w:pPr>
              <w:spacing w:line="240" w:lineRule="auto" w:after="40"/>
            </w:pPr>
            <w:r/>
            <w:r>
              <w:rPr>
                <w:rFonts w:ascii="Times New Roman" w:hAnsi="Times New Roman" w:eastAsia="宋体"/>
                <w:b w:val="0"/>
                <w:sz w:val="21"/>
              </w:rPr>
              <w:t>对手或管理员确认后成绩方可生效</w:t>
            </w:r>
          </w:p>
        </w:tc>
        <w:tc>
          <w:tcPr>
            <w:tcW w:type="dxa" w:w="1020"/>
          </w:tcPr>
          <w:p>
            <w:pPr>
              <w:spacing w:line="240" w:lineRule="auto" w:after="40"/>
            </w:pPr>
            <w:r/>
            <w:r>
              <w:rPr>
                <w:rFonts w:ascii="Times New Roman" w:hAnsi="Times New Roman" w:eastAsia="宋体"/>
                <w:b w:val="0"/>
                <w:sz w:val="21"/>
              </w:rPr>
              <w:t>必须</w:t>
            </w:r>
          </w:p>
        </w:tc>
      </w:tr>
      <w:tr>
        <w:tc>
          <w:tcPr>
            <w:tcW w:type="dxa" w:w="1134"/>
          </w:tcPr>
          <w:p>
            <w:pPr>
              <w:spacing w:line="240" w:lineRule="auto" w:after="40"/>
            </w:pPr>
            <w:r/>
            <w:r>
              <w:rPr>
                <w:rFonts w:ascii="Times New Roman" w:hAnsi="Times New Roman" w:eastAsia="宋体"/>
                <w:b w:val="0"/>
                <w:sz w:val="21"/>
              </w:rPr>
              <w:t>FR-05</w:t>
            </w:r>
          </w:p>
        </w:tc>
        <w:tc>
          <w:tcPr>
            <w:tcW w:type="dxa" w:w="1814"/>
          </w:tcPr>
          <w:p>
            <w:pPr>
              <w:spacing w:line="240" w:lineRule="auto" w:after="40"/>
            </w:pPr>
            <w:r/>
            <w:r>
              <w:rPr>
                <w:rFonts w:ascii="Times New Roman" w:hAnsi="Times New Roman" w:eastAsia="宋体"/>
                <w:b w:val="0"/>
                <w:sz w:val="21"/>
              </w:rPr>
              <w:t>ELO 等级分计算</w:t>
            </w:r>
          </w:p>
        </w:tc>
        <w:tc>
          <w:tcPr>
            <w:tcW w:type="dxa" w:w="3742"/>
          </w:tcPr>
          <w:p>
            <w:pPr>
              <w:spacing w:line="240" w:lineRule="auto" w:after="40"/>
            </w:pPr>
            <w:r/>
            <w:r>
              <w:rPr>
                <w:rFonts w:ascii="Times New Roman" w:hAnsi="Times New Roman" w:eastAsia="宋体"/>
                <w:b w:val="0"/>
                <w:sz w:val="21"/>
              </w:rPr>
              <w:t>依据对手实力动态计算等级分变化</w:t>
            </w:r>
          </w:p>
        </w:tc>
        <w:tc>
          <w:tcPr>
            <w:tcW w:type="dxa" w:w="1020"/>
          </w:tcPr>
          <w:p>
            <w:pPr>
              <w:spacing w:line="240" w:lineRule="auto" w:after="40"/>
            </w:pPr>
            <w:r/>
            <w:r>
              <w:rPr>
                <w:rFonts w:ascii="Times New Roman" w:hAnsi="Times New Roman" w:eastAsia="宋体"/>
                <w:b w:val="0"/>
                <w:sz w:val="21"/>
              </w:rPr>
              <w:t>必须</w:t>
            </w:r>
          </w:p>
        </w:tc>
      </w:tr>
      <w:tr>
        <w:tc>
          <w:tcPr>
            <w:tcW w:type="dxa" w:w="1134"/>
          </w:tcPr>
          <w:p>
            <w:pPr>
              <w:spacing w:line="240" w:lineRule="auto" w:after="40"/>
            </w:pPr>
            <w:r/>
            <w:r>
              <w:rPr>
                <w:rFonts w:ascii="Times New Roman" w:hAnsi="Times New Roman" w:eastAsia="宋体"/>
                <w:b w:val="0"/>
                <w:sz w:val="21"/>
              </w:rPr>
              <w:t>FR-06</w:t>
            </w:r>
          </w:p>
        </w:tc>
        <w:tc>
          <w:tcPr>
            <w:tcW w:type="dxa" w:w="1814"/>
          </w:tcPr>
          <w:p>
            <w:pPr>
              <w:spacing w:line="240" w:lineRule="auto" w:after="40"/>
            </w:pPr>
            <w:r/>
            <w:r>
              <w:rPr>
                <w:rFonts w:ascii="Times New Roman" w:hAnsi="Times New Roman" w:eastAsia="宋体"/>
                <w:b w:val="0"/>
                <w:sz w:val="21"/>
              </w:rPr>
              <w:t>积分与排行榜</w:t>
            </w:r>
          </w:p>
        </w:tc>
        <w:tc>
          <w:tcPr>
            <w:tcW w:type="dxa" w:w="3742"/>
          </w:tcPr>
          <w:p>
            <w:pPr>
              <w:spacing w:line="240" w:lineRule="auto" w:after="40"/>
            </w:pPr>
            <w:r/>
            <w:r>
              <w:rPr>
                <w:rFonts w:ascii="Times New Roman" w:hAnsi="Times New Roman" w:eastAsia="宋体"/>
                <w:b w:val="0"/>
                <w:sz w:val="21"/>
              </w:rPr>
              <w:t>生成总榜、周榜、月榜，支持分页浏览</w:t>
            </w:r>
          </w:p>
        </w:tc>
        <w:tc>
          <w:tcPr>
            <w:tcW w:type="dxa" w:w="1020"/>
          </w:tcPr>
          <w:p>
            <w:pPr>
              <w:spacing w:line="240" w:lineRule="auto" w:after="40"/>
            </w:pPr>
            <w:r/>
            <w:r>
              <w:rPr>
                <w:rFonts w:ascii="Times New Roman" w:hAnsi="Times New Roman" w:eastAsia="宋体"/>
                <w:b w:val="0"/>
                <w:sz w:val="21"/>
              </w:rPr>
              <w:t>必须</w:t>
            </w:r>
          </w:p>
        </w:tc>
      </w:tr>
      <w:tr>
        <w:tc>
          <w:tcPr>
            <w:tcW w:type="dxa" w:w="1134"/>
          </w:tcPr>
          <w:p>
            <w:pPr>
              <w:spacing w:line="240" w:lineRule="auto" w:after="40"/>
            </w:pPr>
            <w:r/>
            <w:r>
              <w:rPr>
                <w:rFonts w:ascii="Times New Roman" w:hAnsi="Times New Roman" w:eastAsia="宋体"/>
                <w:b w:val="0"/>
                <w:sz w:val="21"/>
              </w:rPr>
              <w:t>FR-07</w:t>
            </w:r>
          </w:p>
        </w:tc>
        <w:tc>
          <w:tcPr>
            <w:tcW w:type="dxa" w:w="1814"/>
          </w:tcPr>
          <w:p>
            <w:pPr>
              <w:spacing w:line="240" w:lineRule="auto" w:after="40"/>
            </w:pPr>
            <w:r/>
            <w:r>
              <w:rPr>
                <w:rFonts w:ascii="Times New Roman" w:hAnsi="Times New Roman" w:eastAsia="宋体"/>
                <w:b w:val="0"/>
                <w:sz w:val="21"/>
              </w:rPr>
              <w:t>会员管理</w:t>
            </w:r>
          </w:p>
        </w:tc>
        <w:tc>
          <w:tcPr>
            <w:tcW w:type="dxa" w:w="3742"/>
          </w:tcPr>
          <w:p>
            <w:pPr>
              <w:spacing w:line="240" w:lineRule="auto" w:after="40"/>
            </w:pPr>
            <w:r/>
            <w:r>
              <w:rPr>
                <w:rFonts w:ascii="Times New Roman" w:hAnsi="Times New Roman" w:eastAsia="宋体"/>
                <w:b w:val="0"/>
                <w:sz w:val="21"/>
              </w:rPr>
              <w:t>管理员查询、编辑、禁用会员账号</w:t>
            </w:r>
          </w:p>
        </w:tc>
        <w:tc>
          <w:tcPr>
            <w:tcW w:type="dxa" w:w="1020"/>
          </w:tcPr>
          <w:p>
            <w:pPr>
              <w:spacing w:line="240" w:lineRule="auto" w:after="40"/>
            </w:pPr>
            <w:r/>
            <w:r>
              <w:rPr>
                <w:rFonts w:ascii="Times New Roman" w:hAnsi="Times New Roman" w:eastAsia="宋体"/>
                <w:b w:val="0"/>
                <w:sz w:val="21"/>
              </w:rPr>
              <w:t>重要</w:t>
            </w:r>
          </w:p>
        </w:tc>
      </w:tr>
      <w:tr>
        <w:tc>
          <w:tcPr>
            <w:tcW w:type="dxa" w:w="1134"/>
          </w:tcPr>
          <w:p>
            <w:pPr>
              <w:spacing w:line="240" w:lineRule="auto" w:after="40"/>
            </w:pPr>
            <w:r/>
            <w:r>
              <w:rPr>
                <w:rFonts w:ascii="Times New Roman" w:hAnsi="Times New Roman" w:eastAsia="宋体"/>
                <w:b w:val="0"/>
                <w:sz w:val="21"/>
              </w:rPr>
              <w:t>FR-08</w:t>
            </w:r>
          </w:p>
        </w:tc>
        <w:tc>
          <w:tcPr>
            <w:tcW w:type="dxa" w:w="1814"/>
          </w:tcPr>
          <w:p>
            <w:pPr>
              <w:spacing w:line="240" w:lineRule="auto" w:after="40"/>
            </w:pPr>
            <w:r/>
            <w:r>
              <w:rPr>
                <w:rFonts w:ascii="Times New Roman" w:hAnsi="Times New Roman" w:eastAsia="宋体"/>
                <w:b w:val="0"/>
                <w:sz w:val="21"/>
              </w:rPr>
              <w:t>赛事报名与签到</w:t>
            </w:r>
          </w:p>
        </w:tc>
        <w:tc>
          <w:tcPr>
            <w:tcW w:type="dxa" w:w="3742"/>
          </w:tcPr>
          <w:p>
            <w:pPr>
              <w:spacing w:line="240" w:lineRule="auto" w:after="40"/>
            </w:pPr>
            <w:r/>
            <w:r>
              <w:rPr>
                <w:rFonts w:ascii="Times New Roman" w:hAnsi="Times New Roman" w:eastAsia="宋体"/>
                <w:b w:val="0"/>
                <w:sz w:val="21"/>
              </w:rPr>
              <w:t>发布赛事、在线报名、扫码签到</w:t>
            </w:r>
          </w:p>
        </w:tc>
        <w:tc>
          <w:tcPr>
            <w:tcW w:type="dxa" w:w="1020"/>
          </w:tcPr>
          <w:p>
            <w:pPr>
              <w:spacing w:line="240" w:lineRule="auto" w:after="40"/>
            </w:pPr>
            <w:r/>
            <w:r>
              <w:rPr>
                <w:rFonts w:ascii="Times New Roman" w:hAnsi="Times New Roman" w:eastAsia="宋体"/>
                <w:b w:val="0"/>
                <w:sz w:val="21"/>
              </w:rPr>
              <w:t>重要</w:t>
            </w:r>
          </w:p>
        </w:tc>
      </w:tr>
      <w:tr>
        <w:tc>
          <w:tcPr>
            <w:tcW w:type="dxa" w:w="1134"/>
          </w:tcPr>
          <w:p>
            <w:pPr>
              <w:spacing w:line="240" w:lineRule="auto" w:after="40"/>
            </w:pPr>
            <w:r/>
            <w:r>
              <w:rPr>
                <w:rFonts w:ascii="Times New Roman" w:hAnsi="Times New Roman" w:eastAsia="宋体"/>
                <w:b w:val="0"/>
                <w:sz w:val="21"/>
              </w:rPr>
              <w:t>FR-09</w:t>
            </w:r>
          </w:p>
        </w:tc>
        <w:tc>
          <w:tcPr>
            <w:tcW w:type="dxa" w:w="1814"/>
          </w:tcPr>
          <w:p>
            <w:pPr>
              <w:spacing w:line="240" w:lineRule="auto" w:after="40"/>
            </w:pPr>
            <w:r/>
            <w:r>
              <w:rPr>
                <w:rFonts w:ascii="Times New Roman" w:hAnsi="Times New Roman" w:eastAsia="宋体"/>
                <w:b w:val="0"/>
                <w:sz w:val="21"/>
              </w:rPr>
              <w:t>场地预约</w:t>
            </w:r>
          </w:p>
        </w:tc>
        <w:tc>
          <w:tcPr>
            <w:tcW w:type="dxa" w:w="3742"/>
          </w:tcPr>
          <w:p>
            <w:pPr>
              <w:spacing w:line="240" w:lineRule="auto" w:after="40"/>
            </w:pPr>
            <w:r/>
            <w:r>
              <w:rPr>
                <w:rFonts w:ascii="Times New Roman" w:hAnsi="Times New Roman" w:eastAsia="宋体"/>
                <w:b w:val="0"/>
                <w:sz w:val="21"/>
              </w:rPr>
              <w:t>查看并预约可用场地时段</w:t>
            </w:r>
          </w:p>
        </w:tc>
        <w:tc>
          <w:tcPr>
            <w:tcW w:type="dxa" w:w="1020"/>
          </w:tcPr>
          <w:p>
            <w:pPr>
              <w:spacing w:line="240" w:lineRule="auto" w:after="40"/>
            </w:pPr>
            <w:r/>
            <w:r>
              <w:rPr>
                <w:rFonts w:ascii="Times New Roman" w:hAnsi="Times New Roman" w:eastAsia="宋体"/>
                <w:b w:val="0"/>
                <w:sz w:val="21"/>
              </w:rPr>
              <w:t>一般</w:t>
            </w:r>
          </w:p>
        </w:tc>
      </w:tr>
      <w:tr>
        <w:tc>
          <w:tcPr>
            <w:tcW w:type="dxa" w:w="1134"/>
          </w:tcPr>
          <w:p>
            <w:pPr>
              <w:spacing w:line="240" w:lineRule="auto" w:after="40"/>
            </w:pPr>
            <w:r/>
            <w:r>
              <w:rPr>
                <w:rFonts w:ascii="Times New Roman" w:hAnsi="Times New Roman" w:eastAsia="宋体"/>
                <w:b w:val="0"/>
                <w:sz w:val="21"/>
              </w:rPr>
              <w:t>FR-10</w:t>
            </w:r>
          </w:p>
        </w:tc>
        <w:tc>
          <w:tcPr>
            <w:tcW w:type="dxa" w:w="1814"/>
          </w:tcPr>
          <w:p>
            <w:pPr>
              <w:spacing w:line="240" w:lineRule="auto" w:after="40"/>
            </w:pPr>
            <w:r/>
            <w:r>
              <w:rPr>
                <w:rFonts w:ascii="Times New Roman" w:hAnsi="Times New Roman" w:eastAsia="宋体"/>
                <w:b w:val="0"/>
                <w:sz w:val="21"/>
              </w:rPr>
              <w:t>公告与消息通知</w:t>
            </w:r>
          </w:p>
        </w:tc>
        <w:tc>
          <w:tcPr>
            <w:tcW w:type="dxa" w:w="3742"/>
          </w:tcPr>
          <w:p>
            <w:pPr>
              <w:spacing w:line="240" w:lineRule="auto" w:after="40"/>
            </w:pPr>
            <w:r/>
            <w:r>
              <w:rPr>
                <w:rFonts w:ascii="Times New Roman" w:hAnsi="Times New Roman" w:eastAsia="宋体"/>
                <w:b w:val="0"/>
                <w:sz w:val="21"/>
              </w:rPr>
              <w:t>发布公告并通过订阅消息推送</w:t>
            </w:r>
          </w:p>
        </w:tc>
        <w:tc>
          <w:tcPr>
            <w:tcW w:type="dxa" w:w="1020"/>
          </w:tcPr>
          <w:p>
            <w:pPr>
              <w:spacing w:line="240" w:lineRule="auto" w:after="40"/>
            </w:pPr>
            <w:r/>
            <w:r>
              <w:rPr>
                <w:rFonts w:ascii="Times New Roman" w:hAnsi="Times New Roman" w:eastAsia="宋体"/>
                <w:b w:val="0"/>
                <w:sz w:val="21"/>
              </w:rPr>
              <w:t>一般</w:t>
            </w:r>
          </w:p>
        </w:tc>
      </w:tr>
      <w:tr>
        <w:tc>
          <w:tcPr>
            <w:tcW w:type="dxa" w:w="1134"/>
          </w:tcPr>
          <w:p>
            <w:pPr>
              <w:spacing w:line="240" w:lineRule="auto" w:after="40"/>
            </w:pPr>
            <w:r/>
            <w:r>
              <w:rPr>
                <w:rFonts w:ascii="Times New Roman" w:hAnsi="Times New Roman" w:eastAsia="宋体"/>
                <w:b w:val="0"/>
                <w:sz w:val="21"/>
              </w:rPr>
              <w:t>FR-11</w:t>
            </w:r>
          </w:p>
        </w:tc>
        <w:tc>
          <w:tcPr>
            <w:tcW w:type="dxa" w:w="1814"/>
          </w:tcPr>
          <w:p>
            <w:pPr>
              <w:spacing w:line="240" w:lineRule="auto" w:after="40"/>
            </w:pPr>
            <w:r/>
            <w:r>
              <w:rPr>
                <w:rFonts w:ascii="Times New Roman" w:hAnsi="Times New Roman" w:eastAsia="宋体"/>
                <w:b w:val="0"/>
                <w:sz w:val="21"/>
              </w:rPr>
              <w:t>数据统计与导出</w:t>
            </w:r>
          </w:p>
        </w:tc>
        <w:tc>
          <w:tcPr>
            <w:tcW w:type="dxa" w:w="3742"/>
          </w:tcPr>
          <w:p>
            <w:pPr>
              <w:spacing w:line="240" w:lineRule="auto" w:after="40"/>
            </w:pPr>
            <w:r/>
            <w:r>
              <w:rPr>
                <w:rFonts w:ascii="Times New Roman" w:hAnsi="Times New Roman" w:eastAsia="宋体"/>
                <w:b w:val="0"/>
                <w:sz w:val="21"/>
              </w:rPr>
              <w:t>生成活动与对战统计报表并导出 Excel</w:t>
            </w:r>
          </w:p>
        </w:tc>
        <w:tc>
          <w:tcPr>
            <w:tcW w:type="dxa" w:w="1020"/>
          </w:tcPr>
          <w:p>
            <w:pPr>
              <w:spacing w:line="240" w:lineRule="auto" w:after="40"/>
            </w:pPr>
            <w:r/>
            <w:r>
              <w:rPr>
                <w:rFonts w:ascii="Times New Roman" w:hAnsi="Times New Roman" w:eastAsia="宋体"/>
                <w:b w:val="0"/>
                <w:sz w:val="21"/>
              </w:rPr>
              <w:t>重要</w:t>
            </w:r>
          </w:p>
        </w:tc>
      </w:tr>
    </w:tbl>
    <w:p>
      <w:pPr>
        <w:spacing w:after="40"/>
      </w:pPr>
    </w:p>
    <w:p>
      <w:pPr>
        <w:spacing w:after="160"/>
        <w:jc w:val="center"/>
      </w:pPr>
      <w:r>
        <w:rPr>
          <w:rFonts w:ascii="Times New Roman" w:hAnsi="Times New Roman" w:eastAsia="宋体"/>
          <w:b w:val="0"/>
          <w:color w:val="595959"/>
          <w:sz w:val="20"/>
        </w:rPr>
        <w:t>表 2-1 功能性需求清单</w:t>
      </w:r>
    </w:p>
    <w:p>
      <w:pPr>
        <w:keepNext/>
        <w:spacing w:before="200" w:after="120"/>
      </w:pPr>
      <w:r>
        <w:rPr>
          <w:rFonts w:ascii="Times New Roman" w:hAnsi="Times New Roman" w:eastAsia="黑体"/>
          <w:b/>
          <w:sz w:val="27"/>
        </w:rPr>
        <w:t>2.3 非功能性需求</w:t>
      </w:r>
    </w:p>
    <w:tbl>
      <w:tblPr>
        <w:tblStyle w:val="TableGrid"/>
        <w:tblW w:type="auto" w:w="0"/>
        <w:jc w:val="center"/>
        <w:tblLook w:firstColumn="1" w:firstRow="1" w:lastColumn="0" w:lastRow="0" w:noHBand="0" w:noVBand="1" w:val="04A0"/>
      </w:tblPr>
      <w:tblGrid>
        <w:gridCol w:w="4323"/>
        <w:gridCol w:w="4323"/>
      </w:tblGrid>
      <w:tr>
        <w:tc>
          <w:tcPr>
            <w:tcW w:type="dxa" w:w="1474"/>
          </w:tcPr>
          <w:p>
            <w:pPr>
              <w:spacing w:line="240" w:lineRule="auto" w:after="40"/>
              <w:jc w:val="center"/>
            </w:pPr>
            <w:r/>
            <w:r>
              <w:rPr>
                <w:rFonts w:ascii="Times New Roman" w:hAnsi="Times New Roman" w:eastAsia="黑体"/>
                <w:b/>
                <w:sz w:val="21"/>
              </w:rPr>
              <w:t>类别</w:t>
            </w:r>
          </w:p>
        </w:tc>
        <w:tc>
          <w:tcPr>
            <w:tcW w:type="dxa" w:w="6236"/>
          </w:tcPr>
          <w:p>
            <w:pPr>
              <w:spacing w:line="240" w:lineRule="auto" w:after="40"/>
              <w:jc w:val="center"/>
            </w:pPr>
            <w:r/>
            <w:r>
              <w:rPr>
                <w:rFonts w:ascii="Times New Roman" w:hAnsi="Times New Roman" w:eastAsia="黑体"/>
                <w:b/>
                <w:sz w:val="21"/>
              </w:rPr>
              <w:t>需求说明</w:t>
            </w:r>
          </w:p>
        </w:tc>
      </w:tr>
      <w:tr>
        <w:tc>
          <w:tcPr>
            <w:tcW w:type="dxa" w:w="1474"/>
          </w:tcPr>
          <w:p>
            <w:pPr>
              <w:spacing w:line="240" w:lineRule="auto" w:after="40"/>
            </w:pPr>
            <w:r/>
            <w:r>
              <w:rPr>
                <w:rFonts w:ascii="Times New Roman" w:hAnsi="Times New Roman" w:eastAsia="宋体"/>
                <w:b w:val="0"/>
                <w:sz w:val="21"/>
              </w:rPr>
              <w:t>性能</w:t>
            </w:r>
          </w:p>
        </w:tc>
        <w:tc>
          <w:tcPr>
            <w:tcW w:type="dxa" w:w="6236"/>
          </w:tcPr>
          <w:p>
            <w:pPr>
              <w:spacing w:line="240" w:lineRule="auto" w:after="40"/>
            </w:pPr>
            <w:r/>
            <w:r>
              <w:rPr>
                <w:rFonts w:ascii="Times New Roman" w:hAnsi="Times New Roman" w:eastAsia="宋体"/>
                <w:b w:val="0"/>
                <w:sz w:val="21"/>
              </w:rPr>
              <w:t>核心页面首屏加载时间不超过 2 秒；排行榜查询响应时间不超过 1 秒</w:t>
            </w:r>
          </w:p>
        </w:tc>
      </w:tr>
      <w:tr>
        <w:tc>
          <w:tcPr>
            <w:tcW w:type="dxa" w:w="1474"/>
          </w:tcPr>
          <w:p>
            <w:pPr>
              <w:spacing w:line="240" w:lineRule="auto" w:after="40"/>
            </w:pPr>
            <w:r/>
            <w:r>
              <w:rPr>
                <w:rFonts w:ascii="Times New Roman" w:hAnsi="Times New Roman" w:eastAsia="宋体"/>
                <w:b w:val="0"/>
                <w:sz w:val="21"/>
              </w:rPr>
              <w:t>容量</w:t>
            </w:r>
          </w:p>
        </w:tc>
        <w:tc>
          <w:tcPr>
            <w:tcW w:type="dxa" w:w="6236"/>
          </w:tcPr>
          <w:p>
            <w:pPr>
              <w:spacing w:line="240" w:lineRule="auto" w:after="40"/>
            </w:pPr>
            <w:r/>
            <w:r>
              <w:rPr>
                <w:rFonts w:ascii="Times New Roman" w:hAnsi="Times New Roman" w:eastAsia="宋体"/>
                <w:b w:val="0"/>
                <w:sz w:val="21"/>
              </w:rPr>
              <w:t>支持不少于 500 名注册会员、不少于 10000 条历史比赛记录</w:t>
            </w:r>
          </w:p>
        </w:tc>
      </w:tr>
      <w:tr>
        <w:tc>
          <w:tcPr>
            <w:tcW w:type="dxa" w:w="1474"/>
          </w:tcPr>
          <w:p>
            <w:pPr>
              <w:spacing w:line="240" w:lineRule="auto" w:after="40"/>
            </w:pPr>
            <w:r/>
            <w:r>
              <w:rPr>
                <w:rFonts w:ascii="Times New Roman" w:hAnsi="Times New Roman" w:eastAsia="宋体"/>
                <w:b w:val="0"/>
                <w:sz w:val="21"/>
              </w:rPr>
              <w:t>可用性</w:t>
            </w:r>
          </w:p>
        </w:tc>
        <w:tc>
          <w:tcPr>
            <w:tcW w:type="dxa" w:w="6236"/>
          </w:tcPr>
          <w:p>
            <w:pPr>
              <w:spacing w:line="240" w:lineRule="auto" w:after="40"/>
            </w:pPr>
            <w:r/>
            <w:r>
              <w:rPr>
                <w:rFonts w:ascii="Times New Roman" w:hAnsi="Times New Roman" w:eastAsia="宋体"/>
                <w:b w:val="0"/>
                <w:sz w:val="21"/>
              </w:rPr>
              <w:t>界面简洁，符合微信小程序设计规范；核心操作路径不超过 3 步</w:t>
            </w:r>
          </w:p>
        </w:tc>
      </w:tr>
      <w:tr>
        <w:tc>
          <w:tcPr>
            <w:tcW w:type="dxa" w:w="1474"/>
          </w:tcPr>
          <w:p>
            <w:pPr>
              <w:spacing w:line="240" w:lineRule="auto" w:after="40"/>
            </w:pPr>
            <w:r/>
            <w:r>
              <w:rPr>
                <w:rFonts w:ascii="Times New Roman" w:hAnsi="Times New Roman" w:eastAsia="宋体"/>
                <w:b w:val="0"/>
                <w:sz w:val="21"/>
              </w:rPr>
              <w:t>安全性</w:t>
            </w:r>
          </w:p>
        </w:tc>
        <w:tc>
          <w:tcPr>
            <w:tcW w:type="dxa" w:w="6236"/>
          </w:tcPr>
          <w:p>
            <w:pPr>
              <w:spacing w:line="240" w:lineRule="auto" w:after="40"/>
            </w:pPr>
            <w:r/>
            <w:r>
              <w:rPr>
                <w:rFonts w:ascii="Times New Roman" w:hAnsi="Times New Roman" w:eastAsia="宋体"/>
                <w:b w:val="0"/>
                <w:sz w:val="21"/>
              </w:rPr>
              <w:t>用户身份基于微信 OpenID 校验；管理员操作需二次鉴权；敏感信息加密存储</w:t>
            </w:r>
          </w:p>
        </w:tc>
      </w:tr>
      <w:tr>
        <w:tc>
          <w:tcPr>
            <w:tcW w:type="dxa" w:w="1474"/>
          </w:tcPr>
          <w:p>
            <w:pPr>
              <w:spacing w:line="240" w:lineRule="auto" w:after="40"/>
            </w:pPr>
            <w:r/>
            <w:r>
              <w:rPr>
                <w:rFonts w:ascii="Times New Roman" w:hAnsi="Times New Roman" w:eastAsia="宋体"/>
                <w:b w:val="0"/>
                <w:sz w:val="21"/>
              </w:rPr>
              <w:t>合规性</w:t>
            </w:r>
          </w:p>
        </w:tc>
        <w:tc>
          <w:tcPr>
            <w:tcW w:type="dxa" w:w="6236"/>
          </w:tcPr>
          <w:p>
            <w:pPr>
              <w:spacing w:line="240" w:lineRule="auto" w:after="40"/>
            </w:pPr>
            <w:r/>
            <w:r>
              <w:rPr>
                <w:rFonts w:ascii="Times New Roman" w:hAnsi="Times New Roman" w:eastAsia="宋体"/>
                <w:b w:val="0"/>
                <w:sz w:val="21"/>
              </w:rPr>
              <w:t>完成小程序 ICP 备案与用户隐私保护指引配置，明示信息收集范围与用途</w:t>
            </w:r>
          </w:p>
        </w:tc>
      </w:tr>
      <w:tr>
        <w:tc>
          <w:tcPr>
            <w:tcW w:type="dxa" w:w="1474"/>
          </w:tcPr>
          <w:p>
            <w:pPr>
              <w:spacing w:line="240" w:lineRule="auto" w:after="40"/>
            </w:pPr>
            <w:r/>
            <w:r>
              <w:rPr>
                <w:rFonts w:ascii="Times New Roman" w:hAnsi="Times New Roman" w:eastAsia="宋体"/>
                <w:b w:val="0"/>
                <w:sz w:val="21"/>
              </w:rPr>
              <w:t>可维护性</w:t>
            </w:r>
          </w:p>
        </w:tc>
        <w:tc>
          <w:tcPr>
            <w:tcW w:type="dxa" w:w="6236"/>
          </w:tcPr>
          <w:p>
            <w:pPr>
              <w:spacing w:line="240" w:lineRule="auto" w:after="40"/>
            </w:pPr>
            <w:r/>
            <w:r>
              <w:rPr>
                <w:rFonts w:ascii="Times New Roman" w:hAnsi="Times New Roman" w:eastAsia="宋体"/>
                <w:b w:val="0"/>
                <w:sz w:val="21"/>
              </w:rPr>
              <w:t>代码模块化、接口文档完备，保证学生团队换届后能够顺利交接</w:t>
            </w:r>
          </w:p>
        </w:tc>
      </w:tr>
    </w:tbl>
    <w:p>
      <w:pPr>
        <w:spacing w:after="40"/>
      </w:pPr>
    </w:p>
    <w:p>
      <w:pPr>
        <w:spacing w:after="160"/>
        <w:jc w:val="center"/>
      </w:pPr>
      <w:r>
        <w:rPr>
          <w:rFonts w:ascii="Times New Roman" w:hAnsi="Times New Roman" w:eastAsia="宋体"/>
          <w:b w:val="0"/>
          <w:color w:val="595959"/>
          <w:sz w:val="20"/>
        </w:rPr>
        <w:t>表 2-2 非功能性需求</w:t>
      </w:r>
    </w:p>
    <w:p>
      <w:pPr>
        <w:keepNext/>
        <w:spacing w:before="280" w:after="160"/>
      </w:pPr>
      <w:r>
        <w:rPr>
          <w:rFonts w:ascii="Times New Roman" w:hAnsi="Times New Roman" w:eastAsia="黑体"/>
          <w:b/>
          <w:sz w:val="32"/>
        </w:rPr>
        <w:t>三、功能规划</w:t>
      </w:r>
    </w:p>
    <w:p>
      <w:pPr>
        <w:keepNext/>
        <w:spacing w:before="200" w:after="120"/>
      </w:pPr>
      <w:r>
        <w:rPr>
          <w:rFonts w:ascii="Times New Roman" w:hAnsi="Times New Roman" w:eastAsia="黑体"/>
          <w:b/>
          <w:sz w:val="27"/>
        </w:rPr>
        <w:t>3.1 功能架构</w:t>
      </w:r>
    </w:p>
    <w:p>
      <w:pPr>
        <w:ind w:firstLine="480"/>
      </w:pPr>
      <w:r>
        <w:rPr>
          <w:rFonts w:ascii="Times New Roman" w:hAnsi="Times New Roman" w:eastAsia="宋体"/>
          <w:b w:val="0"/>
          <w:sz w:val="24"/>
        </w:rPr>
        <w:t>系统按四层结构组织，整体功能架构如下：</w:t>
      </w:r>
    </w:p>
    <w:p>
      <w:pPr>
        <w:spacing w:after="0" w:line="240" w:lineRule="auto"/>
        <w:ind w:left="360"/>
      </w:pPr>
      <w:r>
        <w:rPr>
          <w:rFonts w:ascii="Consolas" w:hAnsi="Consolas" w:eastAsia="Consolas"/>
          <w:b w:val="0"/>
          <w:sz w:val="21"/>
        </w:rPr>
        <w:t>中央民族大学石榴籽体育管理小程序</w:t>
      </w:r>
    </w:p>
    <w:p>
      <w:pPr>
        <w:spacing w:after="0" w:line="240" w:lineRule="auto"/>
        <w:ind w:left="360"/>
      </w:pPr>
      <w:r>
        <w:rPr>
          <w:rFonts w:ascii="Consolas" w:hAnsi="Consolas" w:eastAsia="Consolas"/>
          <w:b w:val="0"/>
          <w:sz w:val="21"/>
        </w:rPr>
        <w:t>│</w:t>
      </w:r>
    </w:p>
    <w:p>
      <w:pPr>
        <w:spacing w:after="0" w:line="240" w:lineRule="auto"/>
        <w:ind w:left="360"/>
      </w:pPr>
      <w:r>
        <w:rPr>
          <w:rFonts w:ascii="Consolas" w:hAnsi="Consolas" w:eastAsia="Consolas"/>
          <w:b w:val="0"/>
          <w:sz w:val="21"/>
        </w:rPr>
        <w:t>├── 1. 用户与会员模块</w:t>
      </w:r>
    </w:p>
    <w:p>
      <w:pPr>
        <w:spacing w:after="0" w:line="240" w:lineRule="auto"/>
        <w:ind w:left="360"/>
      </w:pPr>
      <w:r>
        <w:rPr>
          <w:rFonts w:ascii="Consolas" w:hAnsi="Consolas" w:eastAsia="Consolas"/>
          <w:b w:val="0"/>
          <w:sz w:val="21"/>
        </w:rPr>
        <w:t>│   ├── 微信授权登录 / 退出登录</w:t>
      </w:r>
    </w:p>
    <w:p>
      <w:pPr>
        <w:spacing w:after="0" w:line="240" w:lineRule="auto"/>
        <w:ind w:left="360"/>
      </w:pPr>
      <w:r>
        <w:rPr>
          <w:rFonts w:ascii="Consolas" w:hAnsi="Consolas" w:eastAsia="Consolas"/>
          <w:b w:val="0"/>
          <w:sz w:val="21"/>
        </w:rPr>
        <w:t>│   ├── 首次登录完善资料（姓名、学号、学院、联系方式）</w:t>
      </w:r>
    </w:p>
    <w:p>
      <w:pPr>
        <w:spacing w:after="0" w:line="240" w:lineRule="auto"/>
        <w:ind w:left="360"/>
      </w:pPr>
      <w:r>
        <w:rPr>
          <w:rFonts w:ascii="Consolas" w:hAnsi="Consolas" w:eastAsia="Consolas"/>
          <w:b w:val="0"/>
          <w:sz w:val="21"/>
        </w:rPr>
        <w:t>│   ├── 个人中心（等级分、积分、战绩、排名位次）</w:t>
      </w:r>
    </w:p>
    <w:p>
      <w:pPr>
        <w:spacing w:after="0" w:line="240" w:lineRule="auto"/>
        <w:ind w:left="360"/>
      </w:pPr>
      <w:r>
        <w:rPr>
          <w:rFonts w:ascii="Consolas" w:hAnsi="Consolas" w:eastAsia="Consolas"/>
          <w:b w:val="0"/>
          <w:sz w:val="21"/>
        </w:rPr>
        <w:t>│   └── 我的比赛记录（历史对阵、比分、等级分变动曲线）</w:t>
      </w:r>
    </w:p>
    <w:p>
      <w:pPr>
        <w:spacing w:after="0" w:line="240" w:lineRule="auto"/>
        <w:ind w:left="360"/>
      </w:pPr>
      <w:r>
        <w:rPr>
          <w:rFonts w:ascii="Consolas" w:hAnsi="Consolas" w:eastAsia="Consolas"/>
          <w:b w:val="0"/>
          <w:sz w:val="21"/>
        </w:rPr>
        <w:t>│</w:t>
      </w:r>
    </w:p>
    <w:p>
      <w:pPr>
        <w:spacing w:after="0" w:line="240" w:lineRule="auto"/>
        <w:ind w:left="360"/>
      </w:pPr>
      <w:r>
        <w:rPr>
          <w:rFonts w:ascii="Consolas" w:hAnsi="Consolas" w:eastAsia="Consolas"/>
          <w:b w:val="0"/>
          <w:sz w:val="21"/>
        </w:rPr>
        <w:t>├── 2. 比赛与记录模块</w:t>
      </w:r>
    </w:p>
    <w:p>
      <w:pPr>
        <w:spacing w:after="0" w:line="240" w:lineRule="auto"/>
        <w:ind w:left="360"/>
      </w:pPr>
      <w:r>
        <w:rPr>
          <w:rFonts w:ascii="Consolas" w:hAnsi="Consolas" w:eastAsia="Consolas"/>
          <w:b w:val="0"/>
          <w:sz w:val="21"/>
        </w:rPr>
        <w:t>│   ├── 发起比赛（选择项目类型、参赛人、场地）</w:t>
      </w:r>
    </w:p>
    <w:p>
      <w:pPr>
        <w:spacing w:after="0" w:line="240" w:lineRule="auto"/>
        <w:ind w:left="360"/>
      </w:pPr>
      <w:r>
        <w:rPr>
          <w:rFonts w:ascii="Consolas" w:hAnsi="Consolas" w:eastAsia="Consolas"/>
          <w:b w:val="0"/>
          <w:sz w:val="21"/>
        </w:rPr>
        <w:t>│   ├── 录入比分（单打 / 双打，三局两胜等赛制）</w:t>
      </w:r>
    </w:p>
    <w:p>
      <w:pPr>
        <w:spacing w:after="0" w:line="240" w:lineRule="auto"/>
        <w:ind w:left="360"/>
      </w:pPr>
      <w:r>
        <w:rPr>
          <w:rFonts w:ascii="Consolas" w:hAnsi="Consolas" w:eastAsia="Consolas"/>
          <w:b w:val="0"/>
          <w:sz w:val="21"/>
        </w:rPr>
        <w:t>│   ├── 结果确认（对手确认 / 管理员审核）</w:t>
      </w:r>
    </w:p>
    <w:p>
      <w:pPr>
        <w:spacing w:after="0" w:line="240" w:lineRule="auto"/>
        <w:ind w:left="360"/>
      </w:pPr>
      <w:r>
        <w:rPr>
          <w:rFonts w:ascii="Consolas" w:hAnsi="Consolas" w:eastAsia="Consolas"/>
          <w:b w:val="0"/>
          <w:sz w:val="21"/>
        </w:rPr>
        <w:t>│   └── 比赛撤销与申诉</w:t>
      </w:r>
    </w:p>
    <w:p>
      <w:pPr>
        <w:spacing w:after="0" w:line="240" w:lineRule="auto"/>
        <w:ind w:left="360"/>
      </w:pPr>
      <w:r>
        <w:rPr>
          <w:rFonts w:ascii="Consolas" w:hAnsi="Consolas" w:eastAsia="Consolas"/>
          <w:b w:val="0"/>
          <w:sz w:val="21"/>
        </w:rPr>
        <w:t>│</w:t>
      </w:r>
    </w:p>
    <w:p>
      <w:pPr>
        <w:spacing w:after="0" w:line="240" w:lineRule="auto"/>
        <w:ind w:left="360"/>
      </w:pPr>
      <w:r>
        <w:rPr>
          <w:rFonts w:ascii="Consolas" w:hAnsi="Consolas" w:eastAsia="Consolas"/>
          <w:b w:val="0"/>
          <w:sz w:val="21"/>
        </w:rPr>
        <w:t>├── 3. 排名与积分模块</w:t>
      </w:r>
    </w:p>
    <w:p>
      <w:pPr>
        <w:spacing w:after="0" w:line="240" w:lineRule="auto"/>
        <w:ind w:left="360"/>
      </w:pPr>
      <w:r>
        <w:rPr>
          <w:rFonts w:ascii="Consolas" w:hAnsi="Consolas" w:eastAsia="Consolas"/>
          <w:b w:val="0"/>
          <w:sz w:val="21"/>
        </w:rPr>
        <w:t>│   ├── ELO 等级分自动计算</w:t>
      </w:r>
    </w:p>
    <w:p>
      <w:pPr>
        <w:spacing w:after="0" w:line="240" w:lineRule="auto"/>
        <w:ind w:left="360"/>
      </w:pPr>
      <w:r>
        <w:rPr>
          <w:rFonts w:ascii="Consolas" w:hAnsi="Consolas" w:eastAsia="Consolas"/>
          <w:b w:val="0"/>
          <w:sz w:val="21"/>
        </w:rPr>
        <w:t>│   ├── 积分累计（胜场分 + 参与分）</w:t>
      </w:r>
    </w:p>
    <w:p>
      <w:pPr>
        <w:spacing w:after="0" w:line="240" w:lineRule="auto"/>
        <w:ind w:left="360"/>
      </w:pPr>
      <w:r>
        <w:rPr>
          <w:rFonts w:ascii="Consolas" w:hAnsi="Consolas" w:eastAsia="Consolas"/>
          <w:b w:val="0"/>
          <w:sz w:val="21"/>
        </w:rPr>
        <w:t>│   ├── 排行榜（总榜 / 周榜 / 月榜 / 赛季榜）</w:t>
      </w:r>
    </w:p>
    <w:p>
      <w:pPr>
        <w:spacing w:after="0" w:line="240" w:lineRule="auto"/>
        <w:ind w:left="360"/>
      </w:pPr>
      <w:r>
        <w:rPr>
          <w:rFonts w:ascii="Consolas" w:hAnsi="Consolas" w:eastAsia="Consolas"/>
          <w:b w:val="0"/>
          <w:sz w:val="21"/>
        </w:rPr>
        <w:t>│   └── 等级段位与徽章展示</w:t>
      </w:r>
    </w:p>
    <w:p>
      <w:pPr>
        <w:spacing w:after="0" w:line="240" w:lineRule="auto"/>
        <w:ind w:left="360"/>
      </w:pPr>
      <w:r>
        <w:rPr>
          <w:rFonts w:ascii="Consolas" w:hAnsi="Consolas" w:eastAsia="Consolas"/>
          <w:b w:val="0"/>
          <w:sz w:val="21"/>
        </w:rPr>
        <w:t>│</w:t>
      </w:r>
    </w:p>
    <w:p>
      <w:pPr>
        <w:spacing w:after="0" w:line="240" w:lineRule="auto"/>
        <w:ind w:left="360"/>
      </w:pPr>
      <w:r>
        <w:rPr>
          <w:rFonts w:ascii="Consolas" w:hAnsi="Consolas" w:eastAsia="Consolas"/>
          <w:b w:val="0"/>
          <w:sz w:val="21"/>
        </w:rPr>
        <w:t>├── 4. 运营与管理模块</w:t>
      </w:r>
    </w:p>
    <w:p>
      <w:pPr>
        <w:spacing w:after="0" w:line="240" w:lineRule="auto"/>
        <w:ind w:left="360"/>
      </w:pPr>
      <w:r>
        <w:rPr>
          <w:rFonts w:ascii="Consolas" w:hAnsi="Consolas" w:eastAsia="Consolas"/>
          <w:b w:val="0"/>
          <w:sz w:val="21"/>
        </w:rPr>
        <w:t>│   ├── 赛事发布、报名与扫码签到</w:t>
      </w:r>
    </w:p>
    <w:p>
      <w:pPr>
        <w:spacing w:after="0" w:line="240" w:lineRule="auto"/>
        <w:ind w:left="360"/>
      </w:pPr>
      <w:r>
        <w:rPr>
          <w:rFonts w:ascii="Consolas" w:hAnsi="Consolas" w:eastAsia="Consolas"/>
          <w:b w:val="0"/>
          <w:sz w:val="21"/>
        </w:rPr>
        <w:t>│   ├── 场地信息展示与预约</w:t>
      </w:r>
    </w:p>
    <w:p>
      <w:pPr>
        <w:spacing w:after="0" w:line="240" w:lineRule="auto"/>
        <w:ind w:left="360"/>
      </w:pPr>
      <w:r>
        <w:rPr>
          <w:rFonts w:ascii="Consolas" w:hAnsi="Consolas" w:eastAsia="Consolas"/>
          <w:b w:val="0"/>
          <w:sz w:val="21"/>
        </w:rPr>
        <w:t>│   ├── 公告发布与订阅消息推送</w:t>
      </w:r>
    </w:p>
    <w:p>
      <w:pPr>
        <w:spacing w:after="0" w:line="240" w:lineRule="auto"/>
        <w:ind w:left="360"/>
      </w:pPr>
      <w:r>
        <w:rPr>
          <w:rFonts w:ascii="Consolas" w:hAnsi="Consolas" w:eastAsia="Consolas"/>
          <w:b w:val="0"/>
          <w:sz w:val="21"/>
        </w:rPr>
        <w:t>│   └── 管理后台（会员管理、成绩审核、数据导出）</w:t>
      </w:r>
    </w:p>
    <w:p>
      <w:pPr>
        <w:spacing w:after="0" w:line="240" w:lineRule="auto"/>
        <w:ind w:left="360"/>
      </w:pPr>
      <w:r>
        <w:rPr>
          <w:rFonts w:ascii="Consolas" w:hAnsi="Consolas" w:eastAsia="Consolas"/>
          <w:b w:val="0"/>
          <w:sz w:val="21"/>
        </w:rPr>
        <w:t>│</w:t>
      </w:r>
    </w:p>
    <w:p>
      <w:pPr>
        <w:spacing w:after="0" w:line="240" w:lineRule="auto"/>
        <w:ind w:left="360"/>
      </w:pPr>
      <w:r>
        <w:rPr>
          <w:rFonts w:ascii="Consolas" w:hAnsi="Consolas" w:eastAsia="Consolas"/>
          <w:b w:val="0"/>
          <w:sz w:val="21"/>
        </w:rPr>
        <w:t>└── 5. 基础支撑层</w:t>
      </w:r>
    </w:p>
    <w:p>
      <w:pPr>
        <w:spacing w:after="0" w:line="240" w:lineRule="auto"/>
        <w:ind w:left="360"/>
      </w:pPr>
      <w:r>
        <w:rPr>
          <w:rFonts w:ascii="Consolas" w:hAnsi="Consolas" w:eastAsia="Consolas"/>
          <w:b w:val="0"/>
          <w:sz w:val="21"/>
        </w:rPr>
        <w:t xml:space="preserve">    ├── 微信登录态与权限校验（普通会员 / 干事 / 管理员）</w:t>
      </w:r>
    </w:p>
    <w:p>
      <w:pPr>
        <w:spacing w:after="0" w:line="240" w:lineRule="auto"/>
        <w:ind w:left="360"/>
      </w:pPr>
      <w:r>
        <w:rPr>
          <w:rFonts w:ascii="Consolas" w:hAnsi="Consolas" w:eastAsia="Consolas"/>
          <w:b w:val="0"/>
          <w:sz w:val="21"/>
        </w:rPr>
        <w:t xml:space="preserve">    ├── 数据校验与防重复提交</w:t>
      </w:r>
    </w:p>
    <w:p>
      <w:pPr>
        <w:spacing w:after="0" w:line="240" w:lineRule="auto"/>
        <w:ind w:left="360"/>
      </w:pPr>
      <w:r>
        <w:rPr>
          <w:rFonts w:ascii="Consolas" w:hAnsi="Consolas" w:eastAsia="Consolas"/>
          <w:b w:val="0"/>
          <w:sz w:val="21"/>
        </w:rPr>
        <w:t xml:space="preserve">    └── 操作日志与数据备份</w:t>
      </w:r>
    </w:p>
    <w:p>
      <w:pPr>
        <w:spacing w:after="40"/>
      </w:pPr>
    </w:p>
    <w:p>
      <w:pPr>
        <w:keepNext/>
        <w:spacing w:before="200" w:after="120"/>
      </w:pPr>
      <w:r>
        <w:rPr>
          <w:rFonts w:ascii="Times New Roman" w:hAnsi="Times New Roman" w:eastAsia="黑体"/>
          <w:b/>
          <w:sz w:val="27"/>
        </w:rPr>
        <w:t>3.2 核心功能详述</w:t>
      </w:r>
    </w:p>
    <w:p>
      <w:pPr>
        <w:keepNext/>
        <w:spacing w:before="160" w:after="80"/>
      </w:pPr>
      <w:r>
        <w:rPr>
          <w:rFonts w:ascii="Times New Roman" w:hAnsi="Times New Roman" w:eastAsia="黑体"/>
          <w:b/>
          <w:sz w:val="24"/>
        </w:rPr>
        <w:t>3.2.1 用户注册与登录</w:t>
      </w:r>
    </w:p>
    <w:p>
      <w:pPr>
        <w:ind w:firstLine="480"/>
      </w:pPr>
      <w:r>
        <w:rPr>
          <w:rFonts w:ascii="Times New Roman" w:hAnsi="Times New Roman" w:eastAsia="宋体"/>
          <w:b w:val="0"/>
          <w:sz w:val="24"/>
        </w:rPr>
        <w:t>采用微信小程序原生登录体系，无需设置独立账号密码，降低使用门槛：</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首次进入小程序时调用 wx.login 获取临时凭证，由后端换取用户唯一标识 OpenID。</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系统自动创建账号并完成注册；首次使用需授权获取昵称与头像，并补充姓名、学号、学院、联系方式等实名信息。</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管理员在后台审核实名信息，通过后账号状态由“待审核”变更为“正常”，方可录入比赛成绩。</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已注册用户再次进入时自动识别登录态，无需重复授权；支持退出登录与账号注销。</w:t>
      </w:r>
    </w:p>
    <w:p>
      <w:pPr>
        <w:ind w:firstLine="480"/>
      </w:pPr>
      <w:r>
        <w:rPr>
          <w:rFonts w:ascii="Times New Roman" w:hAnsi="Times New Roman" w:eastAsia="宋体"/>
          <w:b w:val="0"/>
          <w:sz w:val="24"/>
        </w:rPr>
        <w:t>角色与权限划分如下：</w:t>
      </w:r>
    </w:p>
    <w:tbl>
      <w:tblPr>
        <w:tblStyle w:val="TableGrid"/>
        <w:tblW w:type="auto" w:w="0"/>
        <w:jc w:val="center"/>
        <w:tblLook w:firstColumn="1" w:firstRow="1" w:lastColumn="0" w:lastRow="0" w:noHBand="0" w:noVBand="1" w:val="04A0"/>
      </w:tblPr>
      <w:tblGrid>
        <w:gridCol w:w="4323"/>
        <w:gridCol w:w="4323"/>
      </w:tblGrid>
      <w:tr>
        <w:tc>
          <w:tcPr>
            <w:tcW w:type="dxa" w:w="1474"/>
          </w:tcPr>
          <w:p>
            <w:pPr>
              <w:spacing w:line="240" w:lineRule="auto" w:after="40"/>
              <w:jc w:val="center"/>
            </w:pPr>
            <w:r/>
            <w:r>
              <w:rPr>
                <w:rFonts w:ascii="Times New Roman" w:hAnsi="Times New Roman" w:eastAsia="黑体"/>
                <w:b/>
                <w:sz w:val="21"/>
              </w:rPr>
              <w:t>角色</w:t>
            </w:r>
          </w:p>
        </w:tc>
        <w:tc>
          <w:tcPr>
            <w:tcW w:type="dxa" w:w="6236"/>
          </w:tcPr>
          <w:p>
            <w:pPr>
              <w:spacing w:line="240" w:lineRule="auto" w:after="40"/>
              <w:jc w:val="center"/>
            </w:pPr>
            <w:r/>
            <w:r>
              <w:rPr>
                <w:rFonts w:ascii="Times New Roman" w:hAnsi="Times New Roman" w:eastAsia="黑体"/>
                <w:b/>
                <w:sz w:val="21"/>
              </w:rPr>
              <w:t>权限范围</w:t>
            </w:r>
          </w:p>
        </w:tc>
      </w:tr>
      <w:tr>
        <w:tc>
          <w:tcPr>
            <w:tcW w:type="dxa" w:w="1474"/>
          </w:tcPr>
          <w:p>
            <w:pPr>
              <w:spacing w:line="240" w:lineRule="auto" w:after="40"/>
            </w:pPr>
            <w:r/>
            <w:r>
              <w:rPr>
                <w:rFonts w:ascii="Times New Roman" w:hAnsi="Times New Roman" w:eastAsia="宋体"/>
                <w:b w:val="0"/>
                <w:sz w:val="21"/>
              </w:rPr>
              <w:t>普通会员</w:t>
            </w:r>
          </w:p>
        </w:tc>
        <w:tc>
          <w:tcPr>
            <w:tcW w:type="dxa" w:w="6236"/>
          </w:tcPr>
          <w:p>
            <w:pPr>
              <w:spacing w:line="240" w:lineRule="auto" w:after="40"/>
            </w:pPr>
            <w:r/>
            <w:r>
              <w:rPr>
                <w:rFonts w:ascii="Times New Roman" w:hAnsi="Times New Roman" w:eastAsia="宋体"/>
                <w:b w:val="0"/>
                <w:sz w:val="21"/>
              </w:rPr>
              <w:t>浏览榜单、查看个人数据、录入本人参与的比赛、报名赛事、预约场地</w:t>
            </w:r>
          </w:p>
        </w:tc>
      </w:tr>
      <w:tr>
        <w:tc>
          <w:tcPr>
            <w:tcW w:type="dxa" w:w="1474"/>
          </w:tcPr>
          <w:p>
            <w:pPr>
              <w:spacing w:line="240" w:lineRule="auto" w:after="40"/>
            </w:pPr>
            <w:r/>
            <w:r>
              <w:rPr>
                <w:rFonts w:ascii="Times New Roman" w:hAnsi="Times New Roman" w:eastAsia="宋体"/>
                <w:b w:val="0"/>
                <w:sz w:val="21"/>
              </w:rPr>
              <w:t>干事</w:t>
            </w:r>
          </w:p>
        </w:tc>
        <w:tc>
          <w:tcPr>
            <w:tcW w:type="dxa" w:w="6236"/>
          </w:tcPr>
          <w:p>
            <w:pPr>
              <w:spacing w:line="240" w:lineRule="auto" w:after="40"/>
            </w:pPr>
            <w:r/>
            <w:r>
              <w:rPr>
                <w:rFonts w:ascii="Times New Roman" w:hAnsi="Times New Roman" w:eastAsia="宋体"/>
                <w:b w:val="0"/>
                <w:sz w:val="21"/>
              </w:rPr>
              <w:t>普通会员权限 + 发布赛事、录入任意比赛、处理报名与签到</w:t>
            </w:r>
          </w:p>
        </w:tc>
      </w:tr>
      <w:tr>
        <w:tc>
          <w:tcPr>
            <w:tcW w:type="dxa" w:w="1474"/>
          </w:tcPr>
          <w:p>
            <w:pPr>
              <w:spacing w:line="240" w:lineRule="auto" w:after="40"/>
            </w:pPr>
            <w:r/>
            <w:r>
              <w:rPr>
                <w:rFonts w:ascii="Times New Roman" w:hAnsi="Times New Roman" w:eastAsia="宋体"/>
                <w:b w:val="0"/>
                <w:sz w:val="21"/>
              </w:rPr>
              <w:t>管理员</w:t>
            </w:r>
          </w:p>
        </w:tc>
        <w:tc>
          <w:tcPr>
            <w:tcW w:type="dxa" w:w="6236"/>
          </w:tcPr>
          <w:p>
            <w:pPr>
              <w:spacing w:line="240" w:lineRule="auto" w:after="40"/>
            </w:pPr>
            <w:r/>
            <w:r>
              <w:rPr>
                <w:rFonts w:ascii="Times New Roman" w:hAnsi="Times New Roman" w:eastAsia="宋体"/>
                <w:b w:val="0"/>
                <w:sz w:val="21"/>
              </w:rPr>
              <w:t>全部权限 + 会员审核与禁用、成绩审核与撤销、数据导出、权限分配</w:t>
            </w:r>
          </w:p>
        </w:tc>
      </w:tr>
    </w:tbl>
    <w:p>
      <w:pPr>
        <w:spacing w:after="40"/>
      </w:pPr>
    </w:p>
    <w:p>
      <w:pPr>
        <w:spacing w:after="160"/>
        <w:jc w:val="center"/>
      </w:pPr>
      <w:r>
        <w:rPr>
          <w:rFonts w:ascii="Times New Roman" w:hAnsi="Times New Roman" w:eastAsia="宋体"/>
          <w:b w:val="0"/>
          <w:color w:val="595959"/>
          <w:sz w:val="20"/>
        </w:rPr>
        <w:t>表 3-1 角色权限矩阵</w:t>
      </w:r>
    </w:p>
    <w:p>
      <w:pPr>
        <w:keepNext/>
        <w:spacing w:before="160" w:after="80"/>
      </w:pPr>
      <w:r>
        <w:rPr>
          <w:rFonts w:ascii="Times New Roman" w:hAnsi="Times New Roman" w:eastAsia="黑体"/>
          <w:b/>
          <w:sz w:val="24"/>
        </w:rPr>
        <w:t>3.2.2 比赛结果记录</w:t>
      </w:r>
    </w:p>
    <w:p>
      <w:pPr>
        <w:ind w:firstLine="480"/>
      </w:pPr>
      <w:r>
        <w:rPr>
          <w:rFonts w:ascii="Times New Roman" w:hAnsi="Times New Roman" w:eastAsia="宋体"/>
          <w:b w:val="0"/>
          <w:sz w:val="24"/>
        </w:rPr>
        <w:t>比赛记录是排名计算的数据来源，因此需兼顾录入的便捷性与数据的真实性：</w:t>
      </w:r>
    </w:p>
    <w:p>
      <w:pPr>
        <w:spacing w:after="40"/>
        <w:ind w:left="360" w:hanging="180"/>
      </w:pPr>
      <w:r>
        <w:rPr>
          <w:rFonts w:ascii="Times New Roman" w:hAnsi="Times New Roman" w:eastAsia="宋体"/>
          <w:b w:val="0"/>
          <w:sz w:val="22"/>
        </w:rPr>
        <w:t>● 发起比赛：任一方选手选择项目类型（单打、双打），通过搜索或扫一扫添加对手及搭档，填写场地与时间。</w:t>
      </w:r>
      <w:r>
        <w:rPr>
          <w:rFonts w:ascii="Times New Roman" w:hAnsi="Times New Roman" w:eastAsia="宋体"/>
          <w:b w:val="0"/>
          <w:sz w:val="22"/>
        </w:rPr>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录入比分：按局录入比分（如 11:7、11:9），系统自动判定胜负方，无需人工勾选。</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结果确认：成绩提交后进入“待确认”状态，需对方选手在小程序内点击确认，或由管理员直接审核通过，成绩方为“已生效”并参与排名计算。</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撤销与申诉：已生效成绩在管理员确认前可申请撤销；若数据存在争议，可提交申诉由管理员仲裁，全过程留痕。</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防作弊机制：同一对阵组合在短时间内重复提交将被拦截；成绩生效后不可直接修改，只能通过撤销后重新录入的方式修正。</w:t>
      </w:r>
    </w:p>
    <w:p>
      <w:pPr>
        <w:keepNext/>
        <w:spacing w:before="160" w:after="80"/>
      </w:pPr>
      <w:r>
        <w:rPr>
          <w:rFonts w:ascii="Times New Roman" w:hAnsi="Times New Roman" w:eastAsia="黑体"/>
          <w:b/>
          <w:sz w:val="24"/>
        </w:rPr>
        <w:t>3.2.3 排名与积分</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等级分：基于 ELO 模型计算，实时反映会员当前竞技水平，是排行榜排序的主要依据。</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积分：以累计参与和获胜为激励，胜一场获得较高积分，负一场获得少量参与分，鼓励会员持续参与。</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排行榜：提供总榜、周榜、月榜与赛季榜，展示排名、昵称、等级分、积分、胜率与近期战绩。</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个人数据：以折线图展示等级分变化趋势，以列表展示历史对战记录与胜负分布。</w:t>
      </w:r>
    </w:p>
    <w:p>
      <w:pPr>
        <w:keepNext/>
        <w:spacing w:before="200" w:after="120"/>
      </w:pPr>
      <w:r>
        <w:rPr>
          <w:rFonts w:ascii="Times New Roman" w:hAnsi="Times New Roman" w:eastAsia="黑体"/>
          <w:b/>
          <w:sz w:val="27"/>
        </w:rPr>
        <w:t>3.3 扩展功能规划</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赛事报名与签到：管理员发布赛事（含时间、地点、名额、报名截止时间），会员在线报名；现场扫描二维码签到，未签到者自动释放名额。</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场地预约：展示合作场地与开放时段，会员选择时段预约，系统校验时段冲突并限制每人每周预约次数。</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公告与通知：发布俱乐部公告、赛程与成绩通知；通过微信订阅消息在赛事开始前与成绩确认时推送提醒。</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数据统计与导出：按周/月生成活动场次、参与人次、活跃会员等报表，支持导出 Excel 归档。</w:t>
      </w:r>
    </w:p>
    <w:p>
      <w:pPr>
        <w:keepNext/>
        <w:spacing w:before="200" w:after="120"/>
      </w:pPr>
      <w:r>
        <w:rPr>
          <w:rFonts w:ascii="Times New Roman" w:hAnsi="Times New Roman" w:eastAsia="黑体"/>
          <w:b/>
          <w:sz w:val="27"/>
        </w:rPr>
        <w:t>3.4 功能优先级与迭代规划</w:t>
      </w:r>
    </w:p>
    <w:tbl>
      <w:tblPr>
        <w:tblStyle w:val="TableGrid"/>
        <w:tblW w:type="auto" w:w="0"/>
        <w:jc w:val="center"/>
        <w:tblLook w:firstColumn="1" w:firstRow="1" w:lastColumn="0" w:lastRow="0" w:noHBand="0" w:noVBand="1" w:val="04A0"/>
      </w:tblPr>
      <w:tblGrid>
        <w:gridCol w:w="2882"/>
        <w:gridCol w:w="2882"/>
        <w:gridCol w:w="2882"/>
      </w:tblGrid>
      <w:tr>
        <w:tc>
          <w:tcPr>
            <w:tcW w:type="dxa" w:w="1928"/>
          </w:tcPr>
          <w:p>
            <w:pPr>
              <w:spacing w:line="240" w:lineRule="auto" w:after="40"/>
              <w:jc w:val="center"/>
            </w:pPr>
            <w:r/>
            <w:r>
              <w:rPr>
                <w:rFonts w:ascii="Times New Roman" w:hAnsi="Times New Roman" w:eastAsia="黑体"/>
                <w:b/>
                <w:sz w:val="21"/>
              </w:rPr>
              <w:t>阶段</w:t>
            </w:r>
          </w:p>
        </w:tc>
        <w:tc>
          <w:tcPr>
            <w:tcW w:type="dxa" w:w="3742"/>
          </w:tcPr>
          <w:p>
            <w:pPr>
              <w:spacing w:line="240" w:lineRule="auto" w:after="40"/>
              <w:jc w:val="center"/>
            </w:pPr>
            <w:r/>
            <w:r>
              <w:rPr>
                <w:rFonts w:ascii="Times New Roman" w:hAnsi="Times New Roman" w:eastAsia="黑体"/>
                <w:b/>
                <w:sz w:val="21"/>
              </w:rPr>
              <w:t>建设内容</w:t>
            </w:r>
          </w:p>
        </w:tc>
        <w:tc>
          <w:tcPr>
            <w:tcW w:type="dxa" w:w="2041"/>
          </w:tcPr>
          <w:p>
            <w:pPr>
              <w:spacing w:line="240" w:lineRule="auto" w:after="40"/>
              <w:jc w:val="center"/>
            </w:pPr>
            <w:r/>
            <w:r>
              <w:rPr>
                <w:rFonts w:ascii="Times New Roman" w:hAnsi="Times New Roman" w:eastAsia="黑体"/>
                <w:b/>
                <w:sz w:val="21"/>
              </w:rPr>
              <w:t>目标</w:t>
            </w:r>
          </w:p>
        </w:tc>
      </w:tr>
      <w:tr>
        <w:tc>
          <w:tcPr>
            <w:tcW w:type="dxa" w:w="1928"/>
          </w:tcPr>
          <w:p>
            <w:pPr>
              <w:spacing w:line="240" w:lineRule="auto" w:after="40"/>
            </w:pPr>
            <w:r/>
            <w:r>
              <w:rPr>
                <w:rFonts w:ascii="Times New Roman" w:hAnsi="Times New Roman" w:eastAsia="宋体"/>
                <w:b w:val="0"/>
                <w:sz w:val="21"/>
              </w:rPr>
              <w:t>第一期（最小可用版本）</w:t>
            </w:r>
          </w:p>
        </w:tc>
        <w:tc>
          <w:tcPr>
            <w:tcW w:type="dxa" w:w="3742"/>
          </w:tcPr>
          <w:p>
            <w:pPr>
              <w:spacing w:line="240" w:lineRule="auto" w:after="40"/>
            </w:pPr>
            <w:r/>
            <w:r>
              <w:rPr>
                <w:rFonts w:ascii="Times New Roman" w:hAnsi="Times New Roman" w:eastAsia="宋体"/>
                <w:b w:val="0"/>
                <w:sz w:val="21"/>
              </w:rPr>
              <w:t>注册登录、个人中心、比赛录入与确认、ELO 等级分计算、排行榜</w:t>
            </w:r>
          </w:p>
        </w:tc>
        <w:tc>
          <w:tcPr>
            <w:tcW w:type="dxa" w:w="2041"/>
          </w:tcPr>
          <w:p>
            <w:pPr>
              <w:spacing w:line="240" w:lineRule="auto" w:after="40"/>
            </w:pPr>
            <w:r/>
            <w:r>
              <w:rPr>
                <w:rFonts w:ascii="Times New Roman" w:hAnsi="Times New Roman" w:eastAsia="宋体"/>
                <w:b w:val="0"/>
                <w:sz w:val="21"/>
              </w:rPr>
              <w:t>跑通“记录比赛 → 自动算分 → 生成排名”闭环</w:t>
            </w:r>
          </w:p>
        </w:tc>
      </w:tr>
      <w:tr>
        <w:tc>
          <w:tcPr>
            <w:tcW w:type="dxa" w:w="1928"/>
          </w:tcPr>
          <w:p>
            <w:pPr>
              <w:spacing w:line="240" w:lineRule="auto" w:after="40"/>
            </w:pPr>
            <w:r/>
            <w:r>
              <w:rPr>
                <w:rFonts w:ascii="Times New Roman" w:hAnsi="Times New Roman" w:eastAsia="宋体"/>
                <w:b w:val="0"/>
                <w:sz w:val="21"/>
              </w:rPr>
              <w:t>第二期</w:t>
            </w:r>
          </w:p>
        </w:tc>
        <w:tc>
          <w:tcPr>
            <w:tcW w:type="dxa" w:w="3742"/>
          </w:tcPr>
          <w:p>
            <w:pPr>
              <w:spacing w:line="240" w:lineRule="auto" w:after="40"/>
            </w:pPr>
            <w:r/>
            <w:r>
              <w:rPr>
                <w:rFonts w:ascii="Times New Roman" w:hAnsi="Times New Roman" w:eastAsia="宋体"/>
                <w:b w:val="0"/>
                <w:sz w:val="21"/>
              </w:rPr>
              <w:t>会员审核与管理后台、赛事报名与签到、公告与订阅消息推送</w:t>
            </w:r>
          </w:p>
        </w:tc>
        <w:tc>
          <w:tcPr>
            <w:tcW w:type="dxa" w:w="2041"/>
          </w:tcPr>
          <w:p>
            <w:pPr>
              <w:spacing w:line="240" w:lineRule="auto" w:after="40"/>
            </w:pPr>
            <w:r/>
            <w:r>
              <w:rPr>
                <w:rFonts w:ascii="Times New Roman" w:hAnsi="Times New Roman" w:eastAsia="宋体"/>
                <w:b w:val="0"/>
                <w:sz w:val="21"/>
              </w:rPr>
              <w:t>支撑日常运营，减轻干事工作负担</w:t>
            </w:r>
          </w:p>
        </w:tc>
      </w:tr>
      <w:tr>
        <w:tc>
          <w:tcPr>
            <w:tcW w:type="dxa" w:w="1928"/>
          </w:tcPr>
          <w:p>
            <w:pPr>
              <w:spacing w:line="240" w:lineRule="auto" w:after="40"/>
            </w:pPr>
            <w:r/>
            <w:r>
              <w:rPr>
                <w:rFonts w:ascii="Times New Roman" w:hAnsi="Times New Roman" w:eastAsia="宋体"/>
                <w:b w:val="0"/>
                <w:sz w:val="21"/>
              </w:rPr>
              <w:t>第三期</w:t>
            </w:r>
          </w:p>
        </w:tc>
        <w:tc>
          <w:tcPr>
            <w:tcW w:type="dxa" w:w="3742"/>
          </w:tcPr>
          <w:p>
            <w:pPr>
              <w:spacing w:line="240" w:lineRule="auto" w:after="40"/>
            </w:pPr>
            <w:r/>
            <w:r>
              <w:rPr>
                <w:rFonts w:ascii="Times New Roman" w:hAnsi="Times New Roman" w:eastAsia="宋体"/>
                <w:b w:val="0"/>
                <w:sz w:val="21"/>
              </w:rPr>
              <w:t>场地预约、数据统计与导出、等级分变动图表、赛季与徽章体系</w:t>
            </w:r>
          </w:p>
        </w:tc>
        <w:tc>
          <w:tcPr>
            <w:tcW w:type="dxa" w:w="2041"/>
          </w:tcPr>
          <w:p>
            <w:pPr>
              <w:spacing w:line="240" w:lineRule="auto" w:after="40"/>
            </w:pPr>
            <w:r/>
            <w:r>
              <w:rPr>
                <w:rFonts w:ascii="Times New Roman" w:hAnsi="Times New Roman" w:eastAsia="宋体"/>
                <w:b w:val="0"/>
                <w:sz w:val="21"/>
              </w:rPr>
              <w:t>提升活跃度，沉淀数据资产</w:t>
            </w:r>
          </w:p>
        </w:tc>
      </w:tr>
    </w:tbl>
    <w:p>
      <w:pPr>
        <w:spacing w:after="40"/>
      </w:pPr>
    </w:p>
    <w:p>
      <w:pPr>
        <w:spacing w:after="160"/>
        <w:jc w:val="center"/>
      </w:pPr>
      <w:r>
        <w:rPr>
          <w:rFonts w:ascii="Times New Roman" w:hAnsi="Times New Roman" w:eastAsia="宋体"/>
          <w:b w:val="0"/>
          <w:color w:val="595959"/>
          <w:sz w:val="20"/>
        </w:rPr>
        <w:t>表 3-2 迭代规划</w:t>
      </w:r>
    </w:p>
    <w:p>
      <w:pPr>
        <w:keepNext/>
        <w:spacing w:before="280" w:after="160"/>
      </w:pPr>
      <w:r>
        <w:rPr>
          <w:rFonts w:ascii="Times New Roman" w:hAnsi="Times New Roman" w:eastAsia="黑体"/>
          <w:b/>
          <w:sz w:val="32"/>
        </w:rPr>
        <w:t>四、排名算法设计</w:t>
      </w:r>
    </w:p>
    <w:p>
      <w:pPr>
        <w:ind w:firstLine="480"/>
      </w:pPr>
      <w:r>
        <w:rPr>
          <w:rFonts w:ascii="Times New Roman" w:hAnsi="Times New Roman" w:eastAsia="宋体"/>
          <w:b w:val="0"/>
          <w:sz w:val="24"/>
        </w:rPr>
        <w:t>本章设计的排名体系遵循三条原则：第一，等级分采用 ELO 模型，衡量会员在特定项目中的相对水平；第二，单打与双打使用彼此完全隔离的等级分池，互不干扰；第三，积分独立于等级分，用于激励持续参与。以下分节说明。</w:t>
      </w:r>
    </w:p>
    <w:p>
      <w:pPr>
        <w:keepNext/>
        <w:spacing w:before="200" w:after="120"/>
      </w:pPr>
      <w:r>
        <w:rPr>
          <w:rFonts w:ascii="Times New Roman" w:hAnsi="Times New Roman" w:eastAsia="黑体"/>
          <w:b/>
          <w:sz w:val="27"/>
        </w:rPr>
        <w:t>4.1 ELO 等级分模型</w:t>
      </w:r>
    </w:p>
    <w:p>
      <w:pPr>
        <w:ind w:firstLine="480"/>
      </w:pPr>
      <w:r>
        <w:rPr>
          <w:rFonts w:ascii="Times New Roman" w:hAnsi="Times New Roman" w:eastAsia="宋体"/>
          <w:b w:val="0"/>
          <w:sz w:val="24"/>
        </w:rPr>
        <w:t>ELO 等级分最初用于国际象棋，其核心思想是：战胜强手获得的分数多于战胜弱手，负于弱手损失的分数多于负于强手，从而使分数能够真实反映选手的相对水平。本项目采用该模型作为排名的核心依据。</w:t>
      </w:r>
    </w:p>
    <w:p>
      <w:pPr>
        <w:keepNext/>
        <w:spacing w:before="160" w:after="80"/>
      </w:pPr>
      <w:r>
        <w:rPr>
          <w:rFonts w:ascii="Times New Roman" w:hAnsi="Times New Roman" w:eastAsia="黑体"/>
          <w:b/>
          <w:sz w:val="24"/>
        </w:rPr>
        <w:t>4.1.1 计算公式</w:t>
      </w:r>
    </w:p>
    <w:p>
      <w:pPr>
        <w:ind w:firstLine="480"/>
      </w:pPr>
      <w:r>
        <w:rPr>
          <w:rFonts w:ascii="Times New Roman" w:hAnsi="Times New Roman" w:eastAsia="宋体"/>
          <w:b w:val="0"/>
          <w:sz w:val="24"/>
        </w:rPr>
        <w:t>设选手当前等级分为 R，对手等级分为 R_opp，则：</w:t>
      </w:r>
    </w:p>
    <w:p>
      <w:pPr>
        <w:spacing w:after="0" w:line="240" w:lineRule="auto"/>
        <w:ind w:left="360"/>
      </w:pPr>
      <w:r>
        <w:rPr>
          <w:rFonts w:ascii="Consolas" w:hAnsi="Consolas" w:eastAsia="Consolas"/>
          <w:b w:val="0"/>
          <w:sz w:val="21"/>
        </w:rPr>
        <w:t>期望胜率：  E  = 1 / (1 + 10^((R_opp - R) / 400))</w:t>
      </w:r>
    </w:p>
    <w:p>
      <w:pPr>
        <w:spacing w:after="0" w:line="240" w:lineRule="auto"/>
        <w:ind w:left="360"/>
      </w:pPr>
      <w:r>
        <w:rPr>
          <w:rFonts w:ascii="Consolas" w:hAnsi="Consolas" w:eastAsia="Consolas"/>
          <w:b w:val="0"/>
          <w:sz w:val="21"/>
        </w:rPr>
      </w:r>
    </w:p>
    <w:p>
      <w:pPr>
        <w:spacing w:after="0" w:line="240" w:lineRule="auto"/>
        <w:ind w:left="360"/>
      </w:pPr>
      <w:r>
        <w:rPr>
          <w:rFonts w:ascii="Consolas" w:hAnsi="Consolas" w:eastAsia="Consolas"/>
          <w:b w:val="0"/>
          <w:sz w:val="21"/>
        </w:rPr>
        <w:t>更新公式：  R' = R + K × (S - E)</w:t>
      </w:r>
    </w:p>
    <w:p>
      <w:pPr>
        <w:spacing w:after="0" w:line="240" w:lineRule="auto"/>
        <w:ind w:left="360"/>
      </w:pPr>
      <w:r>
        <w:rPr>
          <w:rFonts w:ascii="Consolas" w:hAnsi="Consolas" w:eastAsia="Consolas"/>
          <w:b w:val="0"/>
          <w:sz w:val="21"/>
        </w:rPr>
      </w:r>
    </w:p>
    <w:p>
      <w:pPr>
        <w:spacing w:after="0" w:line="240" w:lineRule="auto"/>
        <w:ind w:left="360"/>
      </w:pPr>
      <w:r>
        <w:rPr>
          <w:rFonts w:ascii="Consolas" w:hAnsi="Consolas" w:eastAsia="Consolas"/>
          <w:b w:val="0"/>
          <w:sz w:val="21"/>
        </w:rPr>
        <w:t>其中：S 为实际比赛结果（胜 = 1，负 = 0，平局 = 0.5）</w:t>
      </w:r>
    </w:p>
    <w:p>
      <w:pPr>
        <w:spacing w:after="0" w:line="240" w:lineRule="auto"/>
        <w:ind w:left="360"/>
      </w:pPr>
      <w:r>
        <w:rPr>
          <w:rFonts w:ascii="Consolas" w:hAnsi="Consolas" w:eastAsia="Consolas"/>
          <w:b w:val="0"/>
          <w:sz w:val="21"/>
        </w:rPr>
        <w:t xml:space="preserve">      K 为调整系数，决定单场分数变动的幅度</w:t>
      </w:r>
    </w:p>
    <w:p>
      <w:pPr>
        <w:spacing w:after="40"/>
      </w:pPr>
    </w:p>
    <w:p>
      <w:pPr>
        <w:ind w:firstLine="480"/>
      </w:pPr>
      <w:r>
        <w:rPr>
          <w:rFonts w:ascii="Times New Roman" w:hAnsi="Times New Roman" w:eastAsia="宋体"/>
          <w:b w:val="0"/>
          <w:sz w:val="24"/>
        </w:rPr>
        <w:t>举例说明：某选手等级分 1200，对手等级分 1400。经计算其期望胜率约为 0.24，即被看好程度较低。若该选手爆冷获胜（S = 1），在 K = 32 的情况下可获得约 24 分；若正常落败（S = 0），仅损失约 8 分。这体现了“以弱胜强收益高、以强负弱损失大”的激励导向。</w:t>
      </w:r>
    </w:p>
    <w:p>
      <w:pPr>
        <w:keepNext/>
        <w:spacing w:before="160" w:after="80"/>
      </w:pPr>
      <w:r>
        <w:rPr>
          <w:rFonts w:ascii="Times New Roman" w:hAnsi="Times New Roman" w:eastAsia="黑体"/>
          <w:b/>
          <w:sz w:val="24"/>
        </w:rPr>
        <w:t>4.1.2 K 值设置</w:t>
      </w:r>
    </w:p>
    <w:p>
      <w:pPr>
        <w:ind w:firstLine="480"/>
      </w:pPr>
      <w:r>
        <w:rPr>
          <w:rFonts w:ascii="Times New Roman" w:hAnsi="Times New Roman" w:eastAsia="宋体"/>
          <w:b w:val="0"/>
          <w:sz w:val="24"/>
        </w:rPr>
        <w:t>K 值决定等级分对新成绩的敏感程度。为兼顾新人快速定级与老手分数稳定，采用分段设置：</w:t>
      </w:r>
    </w:p>
    <w:tbl>
      <w:tblPr>
        <w:tblStyle w:val="TableGrid"/>
        <w:tblW w:type="auto" w:w="0"/>
        <w:jc w:val="center"/>
        <w:tblLook w:firstColumn="1" w:firstRow="1" w:lastColumn="0" w:lastRow="0" w:noHBand="0" w:noVBand="1" w:val="04A0"/>
      </w:tblPr>
      <w:tblGrid>
        <w:gridCol w:w="2882"/>
        <w:gridCol w:w="2882"/>
        <w:gridCol w:w="2882"/>
      </w:tblGrid>
      <w:tr>
        <w:tc>
          <w:tcPr>
            <w:tcW w:type="dxa" w:w="2494"/>
          </w:tcPr>
          <w:p>
            <w:pPr>
              <w:spacing w:line="240" w:lineRule="auto" w:after="40"/>
              <w:jc w:val="center"/>
            </w:pPr>
            <w:r/>
            <w:r>
              <w:rPr>
                <w:rFonts w:ascii="Times New Roman" w:hAnsi="Times New Roman" w:eastAsia="黑体"/>
                <w:b/>
                <w:sz w:val="21"/>
              </w:rPr>
              <w:t>选手状态</w:t>
            </w:r>
          </w:p>
        </w:tc>
        <w:tc>
          <w:tcPr>
            <w:tcW w:type="dxa" w:w="1134"/>
          </w:tcPr>
          <w:p>
            <w:pPr>
              <w:spacing w:line="240" w:lineRule="auto" w:after="40"/>
              <w:jc w:val="center"/>
            </w:pPr>
            <w:r/>
            <w:r>
              <w:rPr>
                <w:rFonts w:ascii="Times New Roman" w:hAnsi="Times New Roman" w:eastAsia="黑体"/>
                <w:b/>
                <w:sz w:val="21"/>
              </w:rPr>
              <w:t>K 值</w:t>
            </w:r>
          </w:p>
        </w:tc>
        <w:tc>
          <w:tcPr>
            <w:tcW w:type="dxa" w:w="4082"/>
          </w:tcPr>
          <w:p>
            <w:pPr>
              <w:spacing w:line="240" w:lineRule="auto" w:after="40"/>
              <w:jc w:val="center"/>
            </w:pPr>
            <w:r/>
            <w:r>
              <w:rPr>
                <w:rFonts w:ascii="Times New Roman" w:hAnsi="Times New Roman" w:eastAsia="黑体"/>
                <w:b/>
                <w:sz w:val="21"/>
              </w:rPr>
              <w:t>说明</w:t>
            </w:r>
          </w:p>
        </w:tc>
      </w:tr>
      <w:tr>
        <w:tc>
          <w:tcPr>
            <w:tcW w:type="dxa" w:w="2494"/>
          </w:tcPr>
          <w:p>
            <w:pPr>
              <w:spacing w:line="240" w:lineRule="auto" w:after="40"/>
            </w:pPr>
            <w:r/>
            <w:r>
              <w:rPr>
                <w:rFonts w:ascii="Times New Roman" w:hAnsi="Times New Roman" w:eastAsia="宋体"/>
                <w:b w:val="0"/>
                <w:sz w:val="21"/>
              </w:rPr>
              <w:t>新注册会员</w:t>
            </w:r>
          </w:p>
        </w:tc>
        <w:tc>
          <w:tcPr>
            <w:tcW w:type="dxa" w:w="1134"/>
          </w:tcPr>
          <w:p>
            <w:pPr>
              <w:spacing w:line="240" w:lineRule="auto" w:after="40"/>
            </w:pPr>
            <w:r/>
            <w:r>
              <w:rPr>
                <w:rFonts w:ascii="Times New Roman" w:hAnsi="Times New Roman" w:eastAsia="宋体"/>
                <w:b w:val="0"/>
                <w:sz w:val="21"/>
              </w:rPr>
              <w:t>32</w:t>
            </w:r>
          </w:p>
        </w:tc>
        <w:tc>
          <w:tcPr>
            <w:tcW w:type="dxa" w:w="4082"/>
          </w:tcPr>
          <w:p>
            <w:pPr>
              <w:spacing w:line="240" w:lineRule="auto" w:after="40"/>
            </w:pPr>
            <w:r/>
            <w:r>
              <w:rPr>
                <w:rFonts w:ascii="Times New Roman" w:hAnsi="Times New Roman" w:eastAsia="宋体"/>
                <w:b w:val="0"/>
                <w:sz w:val="21"/>
              </w:rPr>
              <w:t>前 10 场比赛，分数快速逼近真实水平</w:t>
            </w:r>
          </w:p>
        </w:tc>
      </w:tr>
      <w:tr>
        <w:tc>
          <w:tcPr>
            <w:tcW w:type="dxa" w:w="2494"/>
          </w:tcPr>
          <w:p>
            <w:pPr>
              <w:spacing w:line="240" w:lineRule="auto" w:after="40"/>
            </w:pPr>
            <w:r/>
            <w:r>
              <w:rPr>
                <w:rFonts w:ascii="Times New Roman" w:hAnsi="Times New Roman" w:eastAsia="宋体"/>
                <w:b w:val="0"/>
                <w:sz w:val="21"/>
              </w:rPr>
              <w:t>普通会员</w:t>
            </w:r>
          </w:p>
        </w:tc>
        <w:tc>
          <w:tcPr>
            <w:tcW w:type="dxa" w:w="1134"/>
          </w:tcPr>
          <w:p>
            <w:pPr>
              <w:spacing w:line="240" w:lineRule="auto" w:after="40"/>
            </w:pPr>
            <w:r/>
            <w:r>
              <w:rPr>
                <w:rFonts w:ascii="Times New Roman" w:hAnsi="Times New Roman" w:eastAsia="宋体"/>
                <w:b w:val="0"/>
                <w:sz w:val="21"/>
              </w:rPr>
              <w:t>24</w:t>
            </w:r>
          </w:p>
        </w:tc>
        <w:tc>
          <w:tcPr>
            <w:tcW w:type="dxa" w:w="4082"/>
          </w:tcPr>
          <w:p>
            <w:pPr>
              <w:spacing w:line="240" w:lineRule="auto" w:after="40"/>
            </w:pPr>
            <w:r/>
            <w:r>
              <w:rPr>
                <w:rFonts w:ascii="Times New Roman" w:hAnsi="Times New Roman" w:eastAsia="宋体"/>
                <w:b w:val="0"/>
                <w:sz w:val="21"/>
              </w:rPr>
              <w:t>常规阶段，兼顾灵敏性与稳定性</w:t>
            </w:r>
          </w:p>
        </w:tc>
      </w:tr>
      <w:tr>
        <w:tc>
          <w:tcPr>
            <w:tcW w:type="dxa" w:w="2494"/>
          </w:tcPr>
          <w:p>
            <w:pPr>
              <w:spacing w:line="240" w:lineRule="auto" w:after="40"/>
            </w:pPr>
            <w:r>
              <w:t>高等级会员（等级分 ≥ 2100）</w:t>
            </w:r>
            <w:r>
              <w:rPr>
                <w:rFonts w:ascii="Times New Roman" w:hAnsi="Times New Roman" w:eastAsia="宋体"/>
                <w:b w:val="0"/>
                <w:sz w:val="21"/>
              </w:rPr>
            </w:r>
          </w:p>
        </w:tc>
        <w:tc>
          <w:tcPr>
            <w:tcW w:type="dxa" w:w="1134"/>
          </w:tcPr>
          <w:p>
            <w:pPr>
              <w:spacing w:line="240" w:lineRule="auto" w:after="40"/>
            </w:pPr>
            <w:r/>
            <w:r>
              <w:rPr>
                <w:rFonts w:ascii="Times New Roman" w:hAnsi="Times New Roman" w:eastAsia="宋体"/>
                <w:b w:val="0"/>
                <w:sz w:val="21"/>
              </w:rPr>
              <w:t>16</w:t>
            </w:r>
          </w:p>
        </w:tc>
        <w:tc>
          <w:tcPr>
            <w:tcW w:type="dxa" w:w="4082"/>
          </w:tcPr>
          <w:p>
            <w:pPr>
              <w:spacing w:line="240" w:lineRule="auto" w:after="40"/>
            </w:pPr>
            <w:r/>
            <w:r>
              <w:rPr>
                <w:rFonts w:ascii="Times New Roman" w:hAnsi="Times New Roman" w:eastAsia="宋体"/>
                <w:b w:val="0"/>
                <w:sz w:val="21"/>
              </w:rPr>
              <w:t>分数趋于稳定，避免大幅波动</w:t>
            </w:r>
          </w:p>
        </w:tc>
      </w:tr>
    </w:tbl>
    <w:p>
      <w:pPr>
        <w:spacing w:after="40"/>
      </w:pPr>
    </w:p>
    <w:p>
      <w:pPr>
        <w:spacing w:after="160"/>
        <w:jc w:val="center"/>
      </w:pPr>
      <w:r>
        <w:rPr>
          <w:rFonts w:ascii="Times New Roman" w:hAnsi="Times New Roman" w:eastAsia="宋体"/>
          <w:b w:val="0"/>
          <w:color w:val="595959"/>
          <w:sz w:val="20"/>
        </w:rPr>
        <w:t>表 4-1 K 值分段设置</w:t>
      </w:r>
    </w:p>
    <w:p>
      <w:pPr>
        <w:keepNext/>
        <w:spacing w:before="160" w:after="80"/>
      </w:pPr>
      <w:r>
        <w:rPr>
          <w:rFonts w:ascii="Times New Roman" w:hAnsi="Times New Roman" w:eastAsia="黑体"/>
          <w:b/>
          <w:sz w:val="24"/>
        </w:rPr>
        <w:t>4.1.3 初始等级分与定级</w:t>
      </w:r>
    </w:p>
    <w:p>
      <w:pPr>
        <w:spacing w:after="40"/>
        <w:ind w:left="360" w:hanging="180"/>
      </w:pPr>
      <w:r>
        <w:rPr>
          <w:rFonts w:ascii="Times New Roman" w:hAnsi="Times New Roman" w:eastAsia="宋体"/>
          <w:b w:val="0"/>
          <w:sz w:val="22"/>
        </w:rPr>
        <w:t>● 新会员初始分按性别取值：男会员 1450 分，女会员 1300 分（性别起点差 150）。起点分应尽量接近全池真实平均水平，否则零和池会让全体分数整体虚高或偏低，详见 4.6.2 节。</w:t>
      </w:r>
      <w:r>
        <w:rPr>
          <w:rFonts w:ascii="Times New Roman" w:hAnsi="Times New Roman" w:eastAsia="宋体"/>
          <w:b w:val="0"/>
          <w:sz w:val="22"/>
        </w:rPr>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前 10 场比赛为“定级期”，K 值取 32，使分数尽快收敛至真实水平。</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定级期内榜单单独标注“定级中”，避免新人短暂高排名引发争议。</w:t>
      </w:r>
    </w:p>
    <w:p>
      <w:pPr>
        <w:keepNext/>
        <w:spacing w:before="200" w:after="120"/>
      </w:pPr>
      <w:r>
        <w:rPr>
          <w:rFonts w:ascii="Times New Roman" w:hAnsi="Times New Roman" w:eastAsia="黑体"/>
          <w:b/>
          <w:sz w:val="27"/>
        </w:rPr>
        <w:t>4.2 双打等级分计算</w:t>
      </w:r>
    </w:p>
    <w:p>
      <w:pPr>
        <w:ind w:firstLine="480"/>
      </w:pPr>
      <w:r>
        <w:rPr>
          <w:rFonts w:ascii="Times New Roman" w:hAnsi="Times New Roman" w:eastAsia="宋体"/>
          <w:b w:val="0"/>
          <w:sz w:val="24"/>
        </w:rPr>
        <w:t>双打拥有独立的等级分池，与单打完全隔离。双打比赛中的个人分数变动采用“队伍平均分”方案：</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队伍等级分取两名队员等级分的算术平均值。</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以两支队伍的平均分代入 ELO 公式计算期望胜率，两支队伍获得相同的期望值。</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比赛结束后，同队两名队员获得相同的等级分变动量（以此保证搭档之间的公平，避免出现“甩锅”式分数变化）。</w:t>
      </w:r>
    </w:p>
    <w:p>
      <w:pPr>
        <w:ind w:firstLine="480"/>
      </w:pPr>
      <w:r>
        <w:rPr>
          <w:rFonts w:ascii="Times New Roman" w:hAnsi="Times New Roman" w:eastAsia="宋体"/>
          <w:b w:val="0"/>
          <w:sz w:val="24"/>
        </w:rPr>
        <w:t>双打池不区分男女，男双、女双、混双在同一池中竞争。该方法计算简单、易于解释，适合俱乐部日常运营；后续若需区分个人贡献，可引入基于比赛净胜分的加权系数进行优化，但会增加规则的复杂度与解释成本，建议二期视运营反馈再作评估。</w:t>
      </w:r>
    </w:p>
    <w:p>
      <w:pPr>
        <w:keepNext/>
        <w:spacing w:before="200" w:after="120"/>
      </w:pPr>
      <w:r>
        <w:rPr>
          <w:rFonts w:ascii="Times New Roman" w:hAnsi="Times New Roman" w:eastAsia="黑体"/>
          <w:b/>
          <w:sz w:val="27"/>
        </w:rPr>
        <w:t>4.3 积分制设计</w:t>
      </w:r>
    </w:p>
    <w:p>
      <w:pPr>
        <w:ind w:firstLine="480"/>
      </w:pPr>
      <w:r>
        <w:rPr>
          <w:rFonts w:ascii="Times New Roman" w:hAnsi="Times New Roman" w:eastAsia="宋体"/>
          <w:b w:val="0"/>
          <w:sz w:val="24"/>
        </w:rPr>
        <w:t>等级分反映“水平”，积分反映“参与与付出”。两者并行展示，既鼓励竞技提升，也鼓励持续参与。积分规则建议如下：</w:t>
      </w:r>
    </w:p>
    <w:tbl>
      <w:tblPr>
        <w:tblStyle w:val="TableGrid"/>
        <w:tblW w:type="auto" w:w="0"/>
        <w:jc w:val="center"/>
        <w:tblLook w:firstColumn="1" w:firstRow="1" w:lastColumn="0" w:lastRow="0" w:noHBand="0" w:noVBand="1" w:val="04A0"/>
      </w:tblPr>
      <w:tblGrid>
        <w:gridCol w:w="2882"/>
        <w:gridCol w:w="2882"/>
        <w:gridCol w:w="2882"/>
      </w:tblGrid>
      <w:tr>
        <w:tc>
          <w:tcPr>
            <w:tcW w:type="dxa" w:w="2268"/>
          </w:tcPr>
          <w:p>
            <w:pPr>
              <w:spacing w:line="240" w:lineRule="auto" w:after="40"/>
              <w:jc w:val="center"/>
            </w:pPr>
            <w:r/>
            <w:r>
              <w:rPr>
                <w:rFonts w:ascii="Times New Roman" w:hAnsi="Times New Roman" w:eastAsia="黑体"/>
                <w:b/>
                <w:sz w:val="21"/>
              </w:rPr>
              <w:t>项目</w:t>
            </w:r>
          </w:p>
        </w:tc>
        <w:tc>
          <w:tcPr>
            <w:tcW w:type="dxa" w:w="1701"/>
          </w:tcPr>
          <w:p>
            <w:pPr>
              <w:spacing w:line="240" w:lineRule="auto" w:after="40"/>
              <w:jc w:val="center"/>
            </w:pPr>
            <w:r/>
            <w:r>
              <w:rPr>
                <w:rFonts w:ascii="Times New Roman" w:hAnsi="Times New Roman" w:eastAsia="黑体"/>
                <w:b/>
                <w:sz w:val="21"/>
              </w:rPr>
              <w:t>积分</w:t>
            </w:r>
          </w:p>
        </w:tc>
        <w:tc>
          <w:tcPr>
            <w:tcW w:type="dxa" w:w="3742"/>
          </w:tcPr>
          <w:p>
            <w:pPr>
              <w:spacing w:line="240" w:lineRule="auto" w:after="40"/>
              <w:jc w:val="center"/>
            </w:pPr>
            <w:r/>
            <w:r>
              <w:rPr>
                <w:rFonts w:ascii="Times New Roman" w:hAnsi="Times New Roman" w:eastAsia="黑体"/>
                <w:b/>
                <w:sz w:val="21"/>
              </w:rPr>
              <w:t>说明</w:t>
            </w:r>
          </w:p>
        </w:tc>
      </w:tr>
      <w:tr>
        <w:tc>
          <w:tcPr>
            <w:tcW w:type="dxa" w:w="2268"/>
          </w:tcPr>
          <w:p>
            <w:pPr>
              <w:spacing w:line="240" w:lineRule="auto" w:after="40"/>
            </w:pPr>
            <w:r/>
            <w:r>
              <w:rPr>
                <w:rFonts w:ascii="Times New Roman" w:hAnsi="Times New Roman" w:eastAsia="宋体"/>
                <w:b w:val="0"/>
                <w:sz w:val="21"/>
              </w:rPr>
              <w:t>获胜</w:t>
            </w:r>
          </w:p>
        </w:tc>
        <w:tc>
          <w:tcPr>
            <w:tcW w:type="dxa" w:w="1701"/>
          </w:tcPr>
          <w:p>
            <w:pPr>
              <w:spacing w:line="240" w:lineRule="auto" w:after="40"/>
            </w:pPr>
            <w:r/>
            <w:r>
              <w:rPr>
                <w:rFonts w:ascii="Times New Roman" w:hAnsi="Times New Roman" w:eastAsia="宋体"/>
                <w:b w:val="0"/>
                <w:sz w:val="21"/>
              </w:rPr>
              <w:t>+3 分</w:t>
            </w:r>
          </w:p>
        </w:tc>
        <w:tc>
          <w:tcPr>
            <w:tcW w:type="dxa" w:w="3742"/>
          </w:tcPr>
          <w:p>
            <w:pPr>
              <w:spacing w:line="240" w:lineRule="auto" w:after="40"/>
            </w:pPr>
            <w:r/>
            <w:r>
              <w:rPr>
                <w:rFonts w:ascii="Times New Roman" w:hAnsi="Times New Roman" w:eastAsia="宋体"/>
                <w:b w:val="0"/>
                <w:sz w:val="21"/>
              </w:rPr>
              <w:t>战胜对手获得基础积分</w:t>
            </w:r>
          </w:p>
        </w:tc>
      </w:tr>
      <w:tr>
        <w:tc>
          <w:tcPr>
            <w:tcW w:type="dxa" w:w="2268"/>
          </w:tcPr>
          <w:p>
            <w:pPr>
              <w:spacing w:line="240" w:lineRule="auto" w:after="40"/>
            </w:pPr>
            <w:r/>
            <w:r>
              <w:rPr>
                <w:rFonts w:ascii="Times New Roman" w:hAnsi="Times New Roman" w:eastAsia="宋体"/>
                <w:b w:val="0"/>
                <w:sz w:val="21"/>
              </w:rPr>
              <w:t>落败</w:t>
            </w:r>
          </w:p>
        </w:tc>
        <w:tc>
          <w:tcPr>
            <w:tcW w:type="dxa" w:w="1701"/>
          </w:tcPr>
          <w:p>
            <w:pPr>
              <w:spacing w:line="240" w:lineRule="auto" w:after="40"/>
            </w:pPr>
            <w:r/>
            <w:r>
              <w:rPr>
                <w:rFonts w:ascii="Times New Roman" w:hAnsi="Times New Roman" w:eastAsia="宋体"/>
                <w:b w:val="0"/>
                <w:sz w:val="21"/>
              </w:rPr>
              <w:t>+1 分</w:t>
            </w:r>
          </w:p>
        </w:tc>
        <w:tc>
          <w:tcPr>
            <w:tcW w:type="dxa" w:w="3742"/>
          </w:tcPr>
          <w:p>
            <w:pPr>
              <w:spacing w:line="240" w:lineRule="auto" w:after="40"/>
            </w:pPr>
            <w:r/>
            <w:r>
              <w:rPr>
                <w:rFonts w:ascii="Times New Roman" w:hAnsi="Times New Roman" w:eastAsia="宋体"/>
                <w:b w:val="0"/>
                <w:sz w:val="21"/>
              </w:rPr>
              <w:t>鼓励参与，不计零分</w:t>
            </w:r>
          </w:p>
        </w:tc>
      </w:tr>
      <w:tr>
        <w:tc>
          <w:tcPr>
            <w:tcW w:type="dxa" w:w="2268"/>
          </w:tcPr>
          <w:p>
            <w:pPr>
              <w:spacing w:line="240" w:lineRule="auto" w:after="40"/>
            </w:pPr>
            <w:r/>
            <w:r>
              <w:rPr>
                <w:rFonts w:ascii="Times New Roman" w:hAnsi="Times New Roman" w:eastAsia="宋体"/>
                <w:b w:val="0"/>
                <w:sz w:val="21"/>
              </w:rPr>
              <w:t>赛事参与</w:t>
            </w:r>
          </w:p>
        </w:tc>
        <w:tc>
          <w:tcPr>
            <w:tcW w:type="dxa" w:w="1701"/>
          </w:tcPr>
          <w:p>
            <w:pPr>
              <w:spacing w:line="240" w:lineRule="auto" w:after="40"/>
            </w:pPr>
            <w:r/>
            <w:r>
              <w:rPr>
                <w:rFonts w:ascii="Times New Roman" w:hAnsi="Times New Roman" w:eastAsia="宋体"/>
                <w:b w:val="0"/>
                <w:sz w:val="21"/>
              </w:rPr>
              <w:t>+2 分</w:t>
            </w:r>
          </w:p>
        </w:tc>
        <w:tc>
          <w:tcPr>
            <w:tcW w:type="dxa" w:w="3742"/>
          </w:tcPr>
          <w:p>
            <w:pPr>
              <w:spacing w:line="240" w:lineRule="auto" w:after="40"/>
            </w:pPr>
            <w:r/>
            <w:r>
              <w:rPr>
                <w:rFonts w:ascii="Times New Roman" w:hAnsi="Times New Roman" w:eastAsia="宋体"/>
                <w:b w:val="0"/>
                <w:sz w:val="21"/>
              </w:rPr>
              <w:t>报名并现场签到参加正式赛事</w:t>
            </w:r>
          </w:p>
        </w:tc>
      </w:tr>
      <w:tr>
        <w:tc>
          <w:tcPr>
            <w:tcW w:type="dxa" w:w="2268"/>
          </w:tcPr>
          <w:p>
            <w:pPr>
              <w:spacing w:line="240" w:lineRule="auto" w:after="40"/>
            </w:pPr>
            <w:r/>
            <w:r>
              <w:rPr>
                <w:rFonts w:ascii="Times New Roman" w:hAnsi="Times New Roman" w:eastAsia="宋体"/>
                <w:b w:val="0"/>
                <w:sz w:val="21"/>
              </w:rPr>
              <w:t>连胜奖励</w:t>
            </w:r>
          </w:p>
        </w:tc>
        <w:tc>
          <w:tcPr>
            <w:tcW w:type="dxa" w:w="1701"/>
          </w:tcPr>
          <w:p>
            <w:pPr>
              <w:spacing w:line="240" w:lineRule="auto" w:after="40"/>
            </w:pPr>
            <w:r/>
            <w:r>
              <w:rPr>
                <w:rFonts w:ascii="Times New Roman" w:hAnsi="Times New Roman" w:eastAsia="宋体"/>
                <w:b w:val="0"/>
                <w:sz w:val="21"/>
              </w:rPr>
              <w:t>额外 +1 分/场</w:t>
            </w:r>
          </w:p>
        </w:tc>
        <w:tc>
          <w:tcPr>
            <w:tcW w:type="dxa" w:w="3742"/>
          </w:tcPr>
          <w:p>
            <w:pPr>
              <w:spacing w:line="240" w:lineRule="auto" w:after="40"/>
            </w:pPr>
            <w:r/>
            <w:r>
              <w:rPr>
                <w:rFonts w:ascii="Times New Roman" w:hAnsi="Times New Roman" w:eastAsia="宋体"/>
                <w:b w:val="0"/>
                <w:sz w:val="21"/>
              </w:rPr>
              <w:t>连胜 3 场及以上触发，最高 +3 分/场</w:t>
            </w:r>
          </w:p>
        </w:tc>
      </w:tr>
      <w:tr>
        <w:tc>
          <w:tcPr>
            <w:tcW w:type="dxa" w:w="2268"/>
          </w:tcPr>
          <w:p>
            <w:pPr>
              <w:spacing w:line="240" w:lineRule="auto" w:after="40"/>
            </w:pPr>
            <w:r/>
            <w:r>
              <w:rPr>
                <w:rFonts w:ascii="Times New Roman" w:hAnsi="Times New Roman" w:eastAsia="宋体"/>
                <w:b w:val="0"/>
                <w:sz w:val="21"/>
              </w:rPr>
              <w:t>无故缺席已报名赛事</w:t>
            </w:r>
          </w:p>
        </w:tc>
        <w:tc>
          <w:tcPr>
            <w:tcW w:type="dxa" w:w="1701"/>
          </w:tcPr>
          <w:p>
            <w:pPr>
              <w:spacing w:line="240" w:lineRule="auto" w:after="40"/>
            </w:pPr>
            <w:r/>
            <w:r>
              <w:rPr>
                <w:rFonts w:ascii="Times New Roman" w:hAnsi="Times New Roman" w:eastAsia="宋体"/>
                <w:b w:val="0"/>
                <w:sz w:val="21"/>
              </w:rPr>
              <w:t>-2 分</w:t>
            </w:r>
          </w:p>
        </w:tc>
        <w:tc>
          <w:tcPr>
            <w:tcW w:type="dxa" w:w="3742"/>
          </w:tcPr>
          <w:p>
            <w:pPr>
              <w:spacing w:line="240" w:lineRule="auto" w:after="40"/>
            </w:pPr>
            <w:r/>
            <w:r>
              <w:rPr>
                <w:rFonts w:ascii="Times New Roman" w:hAnsi="Times New Roman" w:eastAsia="宋体"/>
                <w:b w:val="0"/>
                <w:sz w:val="21"/>
              </w:rPr>
              <w:t>保障赛事组织秩序</w:t>
            </w:r>
          </w:p>
        </w:tc>
      </w:tr>
    </w:tbl>
    <w:p>
      <w:pPr>
        <w:spacing w:after="40"/>
      </w:pPr>
    </w:p>
    <w:p>
      <w:pPr>
        <w:spacing w:after="160"/>
        <w:jc w:val="center"/>
      </w:pPr>
      <w:r>
        <w:rPr>
          <w:rFonts w:ascii="Times New Roman" w:hAnsi="Times New Roman" w:eastAsia="宋体"/>
          <w:b w:val="0"/>
          <w:color w:val="595959"/>
          <w:sz w:val="20"/>
        </w:rPr>
        <w:t>表 4-2 积分规则建议</w:t>
      </w:r>
    </w:p>
    <w:p>
      <w:pPr>
        <w:ind w:firstLine="480"/>
      </w:pPr>
      <w:r>
        <w:rPr>
          <w:rFonts w:ascii="Times New Roman" w:hAnsi="Times New Roman" w:eastAsia="宋体"/>
          <w:b w:val="0"/>
          <w:sz w:val="24"/>
        </w:rPr>
        <w:t>排行榜默认按等级分降序排列，同时提供“积分榜”供会员切换查看。积分在所有项目中统一累计，不按单打、双打分开计算——积分的设计意图是激励持续参与，拆分反而会削弱这一效果。每赛季结束后积分清零重新累计，等级分则跨赛季延续，并按 4.6.1 节执行软重置。</w:t>
      </w:r>
    </w:p>
    <w:p>
      <w:pPr>
        <w:keepNext/>
        <w:spacing w:before="200" w:after="120"/>
      </w:pPr>
      <w:r>
        <w:rPr>
          <w:rFonts w:ascii="Times New Roman" w:hAnsi="Times New Roman" w:eastAsia="黑体"/>
          <w:b/>
          <w:sz w:val="27"/>
        </w:rPr>
        <w:t>4.4 排名并列与异常处理</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等级分相同时，依次比较总胜率、总胜场数、最近一场比赛时间，确保排名唯一。</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长期未参赛会员（如 90 天无比赛记录）在总榜中标注“不活跃”，但不影响其等级分。</w:t>
      </w:r>
    </w:p>
    <w:p>
      <w:pPr>
        <w:spacing w:after="40"/>
        <w:ind w:left="360" w:hanging="180"/>
      </w:pPr>
      <w:r>
        <w:rPr>
          <w:rFonts w:ascii="Times New Roman" w:hAnsi="Times New Roman" w:eastAsia="宋体"/>
          <w:b w:val="0"/>
          <w:sz w:val="22"/>
        </w:rPr>
        <w:t>● 排行榜按项目分别生成：男单榜、女单榜、双打榜互不干扰。其中男单榜与女单榜取的是同一个单打池的分数，只是按性别过滤，因此两张榜的分数直接可比。</w:t>
      </w:r>
      <w:r>
        <w:rPr>
          <w:rFonts w:ascii="Times New Roman" w:hAnsi="Times New Roman" w:eastAsia="宋体"/>
          <w:b w:val="0"/>
          <w:sz w:val="22"/>
        </w:rPr>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个人主页展示百分位排名（“超过了 X% 的会员”）与赛季进步榜名次，用于呈现成长趋势。</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对于明显异常的刷分行为，管理员可撤销相关比赛记录并回滚等级分（系统保留回滚日志）。</w:t>
      </w:r>
    </w:p>
    <w:p>
      <w:pPr>
        <w:keepNext/>
        <w:spacing w:before="200" w:after="120"/>
      </w:pPr>
      <w:r>
        <w:rPr>
          <w:rFonts w:ascii="Times New Roman" w:hAnsi="Times New Roman" w:eastAsia="黑体"/>
          <w:b/>
          <w:sz w:val="27"/>
        </w:rPr>
        <w:t>4.5 等级分池：单打与双打完全隔离</w:t>
      </w:r>
    </w:p>
    <w:p>
      <w:pPr>
        <w:ind w:firstLine="480"/>
      </w:pPr>
      <w:r>
        <w:rPr>
          <w:rFonts w:ascii="Times New Roman" w:hAnsi="Times New Roman" w:eastAsia="宋体"/>
          <w:b w:val="0"/>
          <w:sz w:val="24"/>
        </w:rPr>
        <w:t>本系统为每位会员维护两套彼此完全独立的等级分，分别对应两个等级分池：</w:t>
      </w:r>
    </w:p>
    <w:tbl>
      <w:tblPr>
        <w:tblStyle w:val="TableGrid"/>
        <w:tblW w:type="auto" w:w="0"/>
        <w:jc w:val="center"/>
        <w:tblLook w:firstColumn="1" w:firstRow="1" w:lastColumn="0" w:lastRow="0" w:noHBand="0" w:noVBand="1" w:val="04A0"/>
      </w:tblPr>
      <w:tblGrid>
        <w:gridCol w:w="2882"/>
        <w:gridCol w:w="2882"/>
        <w:gridCol w:w="2882"/>
      </w:tblGrid>
      <w:tr>
        <w:tc>
          <w:tcPr>
            <w:tcW w:type="dxa" w:w="3600"/>
          </w:tcPr>
          <w:p>
            <w:pPr>
              <w:spacing w:line="240" w:lineRule="auto" w:after="40"/>
              <w:jc w:val="center"/>
            </w:pPr>
            <w:r>
              <w:rPr>
                <w:rFonts w:ascii="Times New Roman" w:hAnsi="Times New Roman" w:eastAsia="宋体"/>
                <w:b w:val="0"/>
                <w:sz w:val="21"/>
              </w:rPr>
              <w:t>等级分池</w:t>
            </w:r>
          </w:p>
        </w:tc>
        <w:tc>
          <w:tcPr>
            <w:tcW w:type="dxa" w:w="4400"/>
          </w:tcPr>
          <w:p>
            <w:pPr>
              <w:spacing w:line="240" w:lineRule="auto" w:after="40"/>
              <w:jc w:val="center"/>
            </w:pPr>
            <w:r>
              <w:rPr>
                <w:rFonts w:ascii="Times New Roman" w:hAnsi="Times New Roman" w:eastAsia="宋体"/>
                <w:b w:val="0"/>
                <w:sz w:val="21"/>
              </w:rPr>
              <w:t>适用比赛</w:t>
            </w:r>
          </w:p>
        </w:tc>
        <w:tc>
          <w:tcPr>
            <w:tcW w:type="dxa" w:w="3000"/>
          </w:tcPr>
          <w:p>
            <w:pPr>
              <w:spacing w:line="240" w:lineRule="auto" w:after="40"/>
              <w:jc w:val="center"/>
            </w:pPr>
            <w:r>
              <w:rPr>
                <w:rFonts w:ascii="Times New Roman" w:hAnsi="Times New Roman" w:eastAsia="宋体"/>
                <w:b w:val="0"/>
                <w:sz w:val="21"/>
              </w:rPr>
              <w:t>是否区分男女</w:t>
            </w:r>
          </w:p>
        </w:tc>
      </w:tr>
      <w:tr>
        <w:tc>
          <w:tcPr>
            <w:tcW w:type="dxa" w:w="2882"/>
          </w:tcPr>
          <w:p>
            <w:r>
              <w:t>单打池</w:t>
            </w:r>
          </w:p>
        </w:tc>
        <w:tc>
          <w:tcPr>
            <w:tcW w:type="dxa" w:w="2882"/>
          </w:tcPr>
          <w:p>
            <w:r>
              <w:t>单打比赛（男女可互相对打）</w:t>
            </w:r>
          </w:p>
        </w:tc>
        <w:tc>
          <w:tcPr>
            <w:tcW w:type="dxa" w:w="2882"/>
          </w:tcPr>
          <w:p>
            <w:r>
              <w:t>合并计算；排行榜按性别分开展示</w:t>
            </w:r>
          </w:p>
        </w:tc>
      </w:tr>
      <w:tr>
        <w:tc>
          <w:tcPr>
            <w:tcW w:type="dxa" w:w="2882"/>
          </w:tcPr>
          <w:p>
            <w:r>
              <w:t>双打池</w:t>
            </w:r>
          </w:p>
        </w:tc>
        <w:tc>
          <w:tcPr>
            <w:tcW w:type="dxa" w:w="2882"/>
          </w:tcPr>
          <w:p>
            <w:r>
              <w:t>男双、女双、混双</w:t>
            </w:r>
          </w:p>
        </w:tc>
        <w:tc>
          <w:tcPr>
            <w:tcW w:type="dxa" w:w="2882"/>
          </w:tcPr>
          <w:p>
            <w:r>
              <w:t>不区分男女</w:t>
            </w:r>
          </w:p>
        </w:tc>
      </w:tr>
    </w:tbl>
    <w:p>
      <w:pPr>
        <w:spacing w:after="160"/>
        <w:jc w:val="center"/>
      </w:pPr>
      <w:r>
        <w:rPr>
          <w:rFonts w:ascii="Times New Roman" w:hAnsi="Times New Roman" w:eastAsia="宋体"/>
          <w:b w:val="0"/>
          <w:color w:val="595959"/>
          <w:sz w:val="20"/>
        </w:rPr>
        <w:t>表 4-3 等级分池划分</w:t>
      </w:r>
    </w:p>
    <w:p>
      <w:pPr>
        <w:ind w:firstLine="480"/>
      </w:pPr>
      <w:r>
        <w:rPr>
          <w:rFonts w:ascii="Times New Roman" w:hAnsi="Times New Roman" w:eastAsia="宋体"/>
          <w:b w:val="0"/>
          <w:sz w:val="24"/>
        </w:rPr>
        <w:t>池与池之间严格隔离，这是本系统排名设计的首要原则，具体表现为：</w:t>
      </w:r>
    </w:p>
    <w:p>
      <w:pPr>
        <w:spacing w:after="40"/>
        <w:ind w:left="360" w:hanging="180"/>
      </w:pPr>
      <w:r>
        <w:rPr>
          <w:rFonts w:ascii="Times New Roman" w:hAnsi="Times New Roman" w:eastAsia="宋体"/>
          <w:b w:val="0"/>
          <w:sz w:val="22"/>
        </w:rPr>
        <w:t>● 一场双打比赛只更新双方的双打分数，单打分数不受任何影响；反之亦然。</w:t>
      </w:r>
      <w:r>
        <w:rPr>
          <w:rFonts w:ascii="Times New Roman" w:hAnsi="Times New Roman" w:eastAsia="宋体"/>
          <w:b w:val="0"/>
          <w:sz w:val="22"/>
        </w:rPr>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每个池各自独立统计参赛场次、胜负场数与定级期进度。一位打了 50 场双打的会员，第一次参加单打时，在单打池中仍处于定级期，按 K = 32 计算。</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双打池不区分男女。男双、女双、混双在同一池中竞争——双打比赛本身不按性别分组，若再行拆分会使各池样本量过小，导致等级分收敛缓慢、排名参考价值下降。</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排行榜按池分开生成。会员在双打榜上的名次完全由双打分数决定，与其单打成绩无关。</w:t>
      </w:r>
    </w:p>
    <w:p>
      <w:pPr>
        <w:spacing w:after="40"/>
        <w:ind w:left="360" w:hanging="180"/>
      </w:pPr>
      <w:r>
        <w:rPr>
          <w:rFonts w:ascii="Times New Roman" w:hAnsi="Times New Roman" w:eastAsia="宋体"/>
          <w:b w:val="0"/>
          <w:sz w:val="22"/>
        </w:rPr>
        <w:t>● 从未参加过某个项目的会员不出现在该项目榜单上——否则会以起点分占位，榜单被“僵尸账号”填充。榜单名次在上榜会员中连续编号。</w:t>
      </w:r>
      <w:r>
        <w:rPr>
          <w:rFonts w:ascii="Times New Roman" w:hAnsi="Times New Roman" w:eastAsia="宋体"/>
          <w:b w:val="0"/>
          <w:sz w:val="22"/>
        </w:rPr>
      </w:r>
    </w:p>
    <w:p>
      <w:pPr>
        <w:keepNext/>
        <w:spacing w:before="200" w:after="120"/>
      </w:pPr>
      <w:r>
        <w:rPr>
          <w:rFonts w:ascii="Times New Roman" w:hAnsi="Times New Roman" w:eastAsia="黑体"/>
          <w:b/>
          <w:sz w:val="27"/>
        </w:rPr>
        <w:t>4.6 长期维护机制</w:t>
      </w:r>
    </w:p>
    <w:p>
      <w:pPr>
        <w:ind w:firstLine="480"/>
      </w:pPr>
      <w:r>
        <w:rPr>
          <w:rFonts w:ascii="Times New Roman" w:hAnsi="Times New Roman" w:eastAsia="宋体"/>
          <w:b w:val="0"/>
          <w:sz w:val="24"/>
        </w:rPr>
        <w:t>等级分系统运行数月后会出现两类问题，需要配套机制处理。</w:t>
      </w:r>
    </w:p>
    <w:p>
      <w:pPr>
        <w:keepNext/>
        <w:spacing w:before="160" w:after="80"/>
      </w:pPr>
      <w:r>
        <w:rPr>
          <w:rFonts w:ascii="Times New Roman" w:hAnsi="Times New Roman" w:eastAsia="黑体"/>
          <w:b/>
          <w:sz w:val="24"/>
        </w:rPr>
        <w:t>4.6.1 赛季软重置</w:t>
      </w:r>
    </w:p>
    <w:p>
      <w:pPr>
        <w:ind w:firstLine="480"/>
      </w:pPr>
      <w:r>
        <w:rPr>
          <w:rFonts w:ascii="Times New Roman" w:hAnsi="Times New Roman" w:eastAsia="宋体"/>
          <w:b w:val="0"/>
          <w:sz w:val="24"/>
        </w:rPr>
        <w:t>问题：在零和体系下，分数长期运行会逐渐固化。高分会员的 K 值降至 16，涨分极为缓慢；落后会员即使水平提升也难以追赶；高分会员毕业离校还会带走分数，使池内均值下移。久而久之，榜单失去活力。</w:t>
      </w:r>
    </w:p>
    <w:p>
      <w:pPr>
        <w:ind w:firstLine="480"/>
      </w:pPr>
      <w:r>
        <w:rPr>
          <w:rFonts w:ascii="Times New Roman" w:hAnsi="Times New Roman" w:eastAsia="宋体"/>
          <w:b w:val="0"/>
          <w:sz w:val="24"/>
        </w:rPr>
        <w:t>方案：每赛季结束时，所有池的等级分按下列公式向锚定分回归：</w:t>
      </w:r>
    </w:p>
    <w:p>
      <w:pPr>
        <w:spacing w:after="0" w:line="240" w:lineRule="auto"/>
        <w:ind w:left="360"/>
      </w:pPr>
      <w:r>
        <w:rPr>
          <w:rFonts w:ascii="Consolas" w:hAnsi="Consolas" w:eastAsia="Consolas"/>
          <w:b w:val="0"/>
          <w:sz w:val="21"/>
        </w:rPr>
        <w:t>R_new = R_old × 保留系数 + 锚定分 × (1 - 保留系数)        （保留系数取 0.75，锚定分取 1450）</w:t>
      </w:r>
    </w:p>
    <w:p>
      <w:pPr>
        <w:ind w:firstLine="480"/>
      </w:pPr>
      <w:r>
        <w:rPr>
          <w:rFonts w:ascii="Times New Roman" w:hAnsi="Times New Roman" w:eastAsia="宋体"/>
          <w:b w:val="0"/>
          <w:sz w:val="24"/>
        </w:rPr>
        <w:t>效果：所有人的分数都向 1450 分靠拢，但相对顺序完全不变——强者依然明显高于弱者，只是分差被压缩，给了落后会员追赶的空间。</w:t>
      </w:r>
    </w:p>
    <w:tbl>
      <w:tblPr>
        <w:tblStyle w:val="TableGrid"/>
        <w:tblW w:type="auto" w:w="0"/>
        <w:jc w:val="center"/>
        <w:tblLook w:firstColumn="1" w:firstRow="1" w:lastColumn="0" w:lastRow="0" w:noHBand="0" w:noVBand="1" w:val="04A0"/>
      </w:tblPr>
      <w:tblGrid>
        <w:gridCol w:w="2882"/>
        <w:gridCol w:w="2882"/>
        <w:gridCol w:w="2882"/>
      </w:tblGrid>
      <w:tr>
        <w:tc>
          <w:tcPr>
            <w:tcW w:type="dxa" w:w="3200"/>
          </w:tcPr>
          <w:p>
            <w:pPr>
              <w:spacing w:line="240" w:lineRule="auto" w:after="40"/>
              <w:jc w:val="center"/>
            </w:pPr>
            <w:r>
              <w:rPr>
                <w:rFonts w:ascii="Times New Roman" w:hAnsi="Times New Roman" w:eastAsia="宋体"/>
                <w:b w:val="0"/>
                <w:sz w:val="21"/>
              </w:rPr>
              <w:t>赛季前等级分</w:t>
            </w:r>
          </w:p>
        </w:tc>
        <w:tc>
          <w:tcPr>
            <w:tcW w:type="dxa" w:w="3200"/>
          </w:tcPr>
          <w:p>
            <w:pPr>
              <w:spacing w:line="240" w:lineRule="auto" w:after="40"/>
              <w:jc w:val="center"/>
            </w:pPr>
            <w:r>
              <w:rPr>
                <w:rFonts w:ascii="Times New Roman" w:hAnsi="Times New Roman" w:eastAsia="宋体"/>
                <w:b w:val="0"/>
                <w:sz w:val="21"/>
              </w:rPr>
              <w:t>重置后等级分</w:t>
            </w:r>
          </w:p>
        </w:tc>
        <w:tc>
          <w:tcPr>
            <w:tcW w:type="dxa" w:w="2400"/>
          </w:tcPr>
          <w:p>
            <w:pPr>
              <w:spacing w:line="240" w:lineRule="auto" w:after="40"/>
              <w:jc w:val="center"/>
            </w:pPr>
            <w:r>
              <w:rPr>
                <w:rFonts w:ascii="Times New Roman" w:hAnsi="Times New Roman" w:eastAsia="宋体"/>
                <w:b w:val="0"/>
                <w:sz w:val="21"/>
              </w:rPr>
              <w:t>变化</w:t>
            </w:r>
          </w:p>
        </w:tc>
      </w:tr>
      <w:tr>
        <w:tc>
          <w:tcPr>
            <w:tcW w:type="dxa" w:w="2882"/>
          </w:tcPr>
          <w:p>
            <w:r>
              <w:t>1900</w:t>
            </w:r>
          </w:p>
        </w:tc>
        <w:tc>
          <w:tcPr>
            <w:tcW w:type="dxa" w:w="2882"/>
          </w:tcPr>
          <w:p>
            <w:r>
              <w:t>1788</w:t>
            </w:r>
          </w:p>
        </w:tc>
        <w:tc>
          <w:tcPr>
            <w:tcW w:type="dxa" w:w="2882"/>
          </w:tcPr>
          <w:p>
            <w:r>
              <w:t>-112</w:t>
            </w:r>
          </w:p>
        </w:tc>
      </w:tr>
      <w:tr>
        <w:tc>
          <w:tcPr>
            <w:tcW w:type="dxa" w:w="2882"/>
          </w:tcPr>
          <w:p>
            <w:r>
              <w:t>1600</w:t>
            </w:r>
          </w:p>
        </w:tc>
        <w:tc>
          <w:tcPr>
            <w:tcW w:type="dxa" w:w="2882"/>
          </w:tcPr>
          <w:p>
            <w:r>
              <w:t>1563</w:t>
            </w:r>
          </w:p>
        </w:tc>
        <w:tc>
          <w:tcPr>
            <w:tcW w:type="dxa" w:w="2882"/>
          </w:tcPr>
          <w:p>
            <w:r>
              <w:t>-37</w:t>
            </w:r>
          </w:p>
        </w:tc>
      </w:tr>
      <w:tr>
        <w:tc>
          <w:tcPr>
            <w:tcW w:type="dxa" w:w="2882"/>
          </w:tcPr>
          <w:p>
            <w:r>
              <w:t>1450</w:t>
            </w:r>
          </w:p>
        </w:tc>
        <w:tc>
          <w:tcPr>
            <w:tcW w:type="dxa" w:w="2882"/>
          </w:tcPr>
          <w:p>
            <w:r>
              <w:t>1450</w:t>
            </w:r>
          </w:p>
        </w:tc>
        <w:tc>
          <w:tcPr>
            <w:tcW w:type="dxa" w:w="2882"/>
          </w:tcPr>
          <w:p>
            <w:r>
              <w:t>0</w:t>
            </w:r>
          </w:p>
        </w:tc>
      </w:tr>
      <w:tr>
        <w:tc>
          <w:tcPr>
            <w:tcW w:type="dxa" w:w="2882"/>
          </w:tcPr>
          <w:p>
            <w:r>
              <w:t>1200</w:t>
            </w:r>
          </w:p>
        </w:tc>
        <w:tc>
          <w:tcPr>
            <w:tcW w:type="dxa" w:w="2882"/>
          </w:tcPr>
          <w:p>
            <w:r>
              <w:t>1263</w:t>
            </w:r>
          </w:p>
        </w:tc>
        <w:tc>
          <w:tcPr>
            <w:tcW w:type="dxa" w:w="2882"/>
          </w:tcPr>
          <w:p>
            <w:r>
              <w:t>+63</w:t>
            </w:r>
          </w:p>
        </w:tc>
      </w:tr>
      <w:tr>
        <w:tc>
          <w:tcPr>
            <w:tcW w:type="dxa" w:w="2882"/>
          </w:tcPr>
          <w:p>
            <w:r>
              <w:t>1000</w:t>
            </w:r>
          </w:p>
        </w:tc>
        <w:tc>
          <w:tcPr>
            <w:tcW w:type="dxa" w:w="2882"/>
          </w:tcPr>
          <w:p>
            <w:r>
              <w:t>1113</w:t>
            </w:r>
          </w:p>
        </w:tc>
        <w:tc>
          <w:tcPr>
            <w:tcW w:type="dxa" w:w="2882"/>
          </w:tcPr>
          <w:p>
            <w:r>
              <w:t>+113</w:t>
            </w:r>
          </w:p>
        </w:tc>
      </w:tr>
    </w:tbl>
    <w:p>
      <w:pPr>
        <w:spacing w:after="160"/>
        <w:jc w:val="center"/>
      </w:pPr>
      <w:r>
        <w:rPr>
          <w:rFonts w:ascii="Times New Roman" w:hAnsi="Times New Roman" w:eastAsia="宋体"/>
          <w:b w:val="0"/>
          <w:color w:val="595959"/>
          <w:sz w:val="20"/>
        </w:rPr>
        <w:t>表 4-4 赛季软重置效果示例</w:t>
      </w:r>
    </w:p>
    <w:p>
      <w:pPr>
        <w:keepNext/>
        <w:spacing w:before="160" w:after="80"/>
      </w:pPr>
      <w:r>
        <w:rPr>
          <w:rFonts w:ascii="Times New Roman" w:hAnsi="Times New Roman" w:eastAsia="黑体"/>
          <w:b/>
          <w:sz w:val="24"/>
        </w:rPr>
        <w:t>4.6.2 动态初始分</w:t>
      </w:r>
    </w:p>
    <w:p>
      <w:pPr>
        <w:ind w:firstLine="480"/>
      </w:pPr>
      <w:r>
        <w:rPr>
          <w:rFonts w:ascii="Times New Roman" w:hAnsi="Times New Roman" w:eastAsia="宋体"/>
          <w:b w:val="0"/>
          <w:sz w:val="24"/>
        </w:rPr>
        <w:t>问题：新会员若一律从同一个分数入场，在俱乐部运行一段时间、老会员分数已经散开的情况下，新人可能被严重高估或低估，定级期会大量“转移”分数，影响老会员的体验。</w:t>
      </w:r>
    </w:p>
    <w:p>
      <w:pPr>
        <w:ind w:firstLine="480"/>
      </w:pPr>
      <w:r>
        <w:rPr>
          <w:rFonts w:ascii="Times New Roman" w:hAnsi="Times New Roman" w:eastAsia="宋体"/>
          <w:b w:val="0"/>
          <w:sz w:val="24"/>
        </w:rPr>
        <w:t>方案：一是按性别取初始分（男 1450 / 女 1300），二是中途入会者按前几场对手的水平定级。</w:t>
      </w:r>
    </w:p>
    <w:p>
      <w:pPr>
        <w:spacing w:after="40"/>
        <w:ind w:left="360" w:hanging="180"/>
      </w:pPr>
      <w:r>
        <w:rPr>
          <w:rFonts w:ascii="Times New Roman" w:hAnsi="Times New Roman" w:eastAsia="宋体"/>
          <w:b w:val="0"/>
          <w:sz w:val="22"/>
        </w:rPr>
        <w:t>● 为什么男女起点不同：男女单打合并成一个池后，只有跨性别的比赛才会在两组之间转移分数；模拟显示男女对打仅约 25%，若同起点，榜单会长期显示“男女水平差不多”。让女会员从低 150 分起步，等于入场时就先补上一部分已知差异。</w:t>
      </w:r>
      <w:r>
        <w:rPr>
          <w:rFonts w:ascii="Times New Roman" w:hAnsi="Times New Roman" w:eastAsia="宋体"/>
          <w:b w:val="0"/>
          <w:sz w:val="22"/>
        </w:rPr>
      </w:r>
    </w:p>
    <w:p>
      <w:pPr>
        <w:spacing w:after="40"/>
        <w:ind w:left="360" w:hanging="180"/>
      </w:pPr>
      <w:r>
        <w:rPr>
          <w:rFonts w:ascii="Times New Roman" w:hAnsi="Times New Roman" w:eastAsia="宋体"/>
          <w:b w:val="0"/>
          <w:sz w:val="22"/>
        </w:rPr>
        <w:t>● 为什么不是 1000：零和池内平均分恒等于各人起点分的加权平均，起点偏离全池真实平均（约 1390）多少，全体分数就整体平移多少。实验（见《单打评分实验记录》）显示 1450 的系统性偏差最小。</w:t>
      </w:r>
      <w:r>
        <w:rPr>
          <w:rFonts w:ascii="Times New Roman" w:hAnsi="Times New Roman" w:eastAsia="宋体"/>
          <w:b w:val="0"/>
          <w:sz w:val="22"/>
        </w:rPr>
      </w:r>
    </w:p>
    <w:p>
      <w:pPr>
        <w:spacing w:after="40"/>
        <w:ind w:left="360" w:hanging="180"/>
      </w:pPr>
      <w:r>
        <w:rPr>
          <w:rFonts w:ascii="Times New Roman" w:hAnsi="Times New Roman" w:eastAsia="宋体"/>
          <w:b w:val="0"/>
          <w:sz w:val="22"/>
        </w:rPr>
        <w:t>● 中途入会者的定级：按其在某个池里最早的前五场对手水平定出初始分——赢过至少一场，取击败过的最高分对手向下取整；一场没赢，取遇到过的最低分对手并封顶。详见 4.1.3 节。</w:t>
      </w:r>
      <w:r>
        <w:rPr>
          <w:rFonts w:ascii="Times New Roman" w:hAnsi="Times New Roman" w:eastAsia="宋体"/>
          <w:b w:val="0"/>
          <w:sz w:val="22"/>
        </w:rPr>
      </w:r>
    </w:p>
    <w:p>
      <w:pPr>
        <w:keepNext/>
        <w:spacing w:before="200" w:after="120"/>
      </w:pPr>
      <w:r>
        <w:rPr>
          <w:rFonts w:ascii="Times New Roman" w:hAnsi="Times New Roman" w:eastAsia="黑体"/>
          <w:b/>
          <w:sz w:val="27"/>
        </w:rPr>
        <w:t>4.7 成长反馈：进步榜与百分位</w:t>
      </w:r>
    </w:p>
    <w:p>
      <w:pPr>
        <w:ind w:firstLine="480"/>
      </w:pPr>
      <w:r>
        <w:rPr>
          <w:rFonts w:ascii="Times New Roman" w:hAnsi="Times New Roman" w:eastAsia="宋体"/>
          <w:b w:val="0"/>
          <w:sz w:val="24"/>
        </w:rPr>
        <w:t>等级分是零和体系，封闭池内的总分恒定。这意味着“所有人都涨分”在数学上不可能发生——如果人人都在涨分，说明分数在通胀，排名也就失去了意义。这不是缺陷，而是等级分能够真实反映相对水平的前提。</w:t>
      </w:r>
    </w:p>
    <w:p>
      <w:pPr>
        <w:ind w:firstLine="480"/>
      </w:pPr>
      <w:r>
        <w:rPr>
          <w:rFonts w:ascii="Times New Roman" w:hAnsi="Times New Roman" w:eastAsia="宋体"/>
          <w:b w:val="0"/>
          <w:sz w:val="24"/>
        </w:rPr>
        <w:t>但这带来一个实际问题：会员苦练三个月，如果相对位置没有变化，等级分就不会变化，容易打击积极性。解决办法不是篡改等级分，而是引入另外的衡量维度。</w:t>
      </w:r>
    </w:p>
    <w:tbl>
      <w:tblPr>
        <w:tblStyle w:val="TableGrid"/>
        <w:tblW w:type="auto" w:w="0"/>
        <w:jc w:val="center"/>
        <w:tblLook w:firstColumn="1" w:firstRow="1" w:lastColumn="0" w:lastRow="0" w:noHBand="0" w:noVBand="1" w:val="04A0"/>
      </w:tblPr>
      <w:tblGrid>
        <w:gridCol w:w="2882"/>
        <w:gridCol w:w="2882"/>
        <w:gridCol w:w="2882"/>
      </w:tblGrid>
      <w:tr>
        <w:tc>
          <w:tcPr>
            <w:tcW w:type="dxa" w:w="2400"/>
          </w:tcPr>
          <w:p>
            <w:pPr>
              <w:spacing w:line="240" w:lineRule="auto" w:after="40"/>
              <w:jc w:val="center"/>
            </w:pPr>
            <w:r>
              <w:rPr>
                <w:rFonts w:ascii="Times New Roman" w:hAnsi="Times New Roman" w:eastAsia="宋体"/>
                <w:b w:val="0"/>
                <w:sz w:val="21"/>
              </w:rPr>
              <w:t>指标</w:t>
            </w:r>
          </w:p>
        </w:tc>
        <w:tc>
          <w:tcPr>
            <w:tcW w:type="dxa" w:w="4000"/>
          </w:tcPr>
          <w:p>
            <w:pPr>
              <w:spacing w:line="240" w:lineRule="auto" w:after="40"/>
              <w:jc w:val="center"/>
            </w:pPr>
            <w:r>
              <w:rPr>
                <w:rFonts w:ascii="Times New Roman" w:hAnsi="Times New Roman" w:eastAsia="宋体"/>
                <w:b w:val="0"/>
                <w:sz w:val="21"/>
              </w:rPr>
              <w:t>性质</w:t>
            </w:r>
          </w:p>
        </w:tc>
        <w:tc>
          <w:tcPr>
            <w:tcW w:type="dxa" w:w="4600"/>
          </w:tcPr>
          <w:p>
            <w:pPr>
              <w:spacing w:line="240" w:lineRule="auto" w:after="40"/>
              <w:jc w:val="center"/>
            </w:pPr>
            <w:r>
              <w:rPr>
                <w:rFonts w:ascii="Times New Roman" w:hAnsi="Times New Roman" w:eastAsia="宋体"/>
                <w:b w:val="0"/>
                <w:sz w:val="21"/>
              </w:rPr>
              <w:t>回答的问题</w:t>
            </w:r>
          </w:p>
        </w:tc>
      </w:tr>
      <w:tr>
        <w:tc>
          <w:tcPr>
            <w:tcW w:type="dxa" w:w="2400"/>
          </w:tcPr>
          <w:p>
            <w:pPr>
              <w:spacing w:line="240" w:lineRule="auto" w:after="40"/>
            </w:pPr>
            <w:r>
              <w:rPr>
                <w:rFonts w:ascii="Times New Roman" w:hAnsi="Times New Roman" w:eastAsia="宋体"/>
                <w:b w:val="0"/>
                <w:sz w:val="21"/>
              </w:rPr>
              <w:t>等级分</w:t>
            </w:r>
          </w:p>
        </w:tc>
        <w:tc>
          <w:tcPr>
            <w:tcW w:type="dxa" w:w="4000"/>
          </w:tcPr>
          <w:p>
            <w:pPr>
              <w:spacing w:line="240" w:lineRule="auto" w:after="40"/>
            </w:pPr>
            <w:r>
              <w:rPr>
                <w:rFonts w:ascii="Times New Roman" w:hAnsi="Times New Roman" w:eastAsia="宋体"/>
                <w:b w:val="0"/>
                <w:sz w:val="21"/>
              </w:rPr>
              <w:t>零和，池内均值恒定</w:t>
            </w:r>
          </w:p>
        </w:tc>
        <w:tc>
          <w:tcPr>
            <w:tcW w:type="dxa" w:w="4600"/>
          </w:tcPr>
          <w:p>
            <w:pPr>
              <w:spacing w:line="240" w:lineRule="auto" w:after="40"/>
            </w:pPr>
            <w:r>
              <w:rPr>
                <w:rFonts w:ascii="Times New Roman" w:hAnsi="Times New Roman" w:eastAsia="宋体"/>
                <w:b w:val="0"/>
                <w:sz w:val="21"/>
              </w:rPr>
              <w:t>我在这个项目里排第几</w:t>
            </w:r>
          </w:p>
        </w:tc>
      </w:tr>
      <w:tr>
        <w:tc>
          <w:tcPr>
            <w:tcW w:type="dxa" w:w="2400"/>
          </w:tcPr>
          <w:p>
            <w:pPr>
              <w:spacing w:line="240" w:lineRule="auto" w:after="40"/>
            </w:pPr>
            <w:r>
              <w:rPr>
                <w:rFonts w:ascii="Times New Roman" w:hAnsi="Times New Roman" w:eastAsia="宋体"/>
                <w:b w:val="0"/>
                <w:sz w:val="21"/>
              </w:rPr>
              <w:t>积分</w:t>
            </w:r>
          </w:p>
        </w:tc>
        <w:tc>
          <w:tcPr>
            <w:tcW w:type="dxa" w:w="4000"/>
          </w:tcPr>
          <w:p>
            <w:pPr>
              <w:spacing w:line="240" w:lineRule="auto" w:after="40"/>
            </w:pPr>
            <w:r>
              <w:rPr>
                <w:rFonts w:ascii="Times New Roman" w:hAnsi="Times New Roman" w:eastAsia="宋体"/>
                <w:b w:val="0"/>
                <w:sz w:val="21"/>
              </w:rPr>
              <w:t>非零和，可持续增长</w:t>
            </w:r>
          </w:p>
        </w:tc>
        <w:tc>
          <w:tcPr>
            <w:tcW w:type="dxa" w:w="4600"/>
          </w:tcPr>
          <w:p>
            <w:pPr>
              <w:spacing w:line="240" w:lineRule="auto" w:after="40"/>
            </w:pPr>
            <w:r>
              <w:rPr>
                <w:rFonts w:ascii="Times New Roman" w:hAnsi="Times New Roman" w:eastAsia="宋体"/>
                <w:b w:val="0"/>
                <w:sz w:val="21"/>
              </w:rPr>
              <w:t>我投入了多少、参与了多少</w:t>
            </w:r>
          </w:p>
        </w:tc>
      </w:tr>
      <w:tr>
        <w:tc>
          <w:tcPr>
            <w:tcW w:type="dxa" w:w="2400"/>
          </w:tcPr>
          <w:p>
            <w:pPr>
              <w:spacing w:line="240" w:lineRule="auto" w:after="40"/>
            </w:pPr>
            <w:r>
              <w:rPr>
                <w:rFonts w:ascii="Times New Roman" w:hAnsi="Times New Roman" w:eastAsia="宋体"/>
                <w:b w:val="0"/>
                <w:sz w:val="21"/>
              </w:rPr>
              <w:t>进步榜</w:t>
            </w:r>
          </w:p>
        </w:tc>
        <w:tc>
          <w:tcPr>
            <w:tcW w:type="dxa" w:w="4000"/>
          </w:tcPr>
          <w:p>
            <w:pPr>
              <w:spacing w:line="240" w:lineRule="auto" w:after="40"/>
            </w:pPr>
            <w:r>
              <w:rPr>
                <w:rFonts w:ascii="Times New Roman" w:hAnsi="Times New Roman" w:eastAsia="宋体"/>
                <w:b w:val="0"/>
                <w:sz w:val="21"/>
              </w:rPr>
              <w:t>零和系统的派生视图</w:t>
            </w:r>
          </w:p>
        </w:tc>
        <w:tc>
          <w:tcPr>
            <w:tcW w:type="dxa" w:w="4600"/>
          </w:tcPr>
          <w:p>
            <w:pPr>
              <w:spacing w:line="240" w:lineRule="auto" w:after="40"/>
            </w:pPr>
            <w:r>
              <w:rPr>
                <w:rFonts w:ascii="Times New Roman" w:hAnsi="Times New Roman" w:eastAsia="宋体"/>
                <w:b w:val="0"/>
                <w:sz w:val="21"/>
              </w:rPr>
              <w:t>我这个赛季涨了多少分</w:t>
            </w:r>
          </w:p>
        </w:tc>
      </w:tr>
    </w:tbl>
    <w:p>
      <w:pPr>
        <w:spacing w:after="160"/>
        <w:jc w:val="center"/>
      </w:pPr>
      <w:r>
        <w:rPr>
          <w:rFonts w:ascii="Times New Roman" w:hAnsi="Times New Roman" w:eastAsia="宋体"/>
          <w:b w:val="0"/>
          <w:color w:val="595959"/>
          <w:sz w:val="20"/>
        </w:rPr>
        <w:t>表 4-5 成长反馈的三个维度</w:t>
      </w:r>
    </w:p>
    <w:p>
      <w:pPr>
        <w:keepNext/>
        <w:spacing w:before="160" w:after="80"/>
      </w:pPr>
      <w:r>
        <w:rPr>
          <w:rFonts w:ascii="Times New Roman" w:hAnsi="Times New Roman" w:eastAsia="黑体"/>
          <w:b/>
          <w:sz w:val="24"/>
        </w:rPr>
        <w:t>4.7.1 进步榜</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统计口径：赛季初等级分快照与当前等级分之差。</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上榜门槛：赛季内至少参赛 5 场。门槛是必要的——只打两场就涨 40 分多半是运气而非进步，放进榜单会伤害榜单公信力。</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排序规则：涨幅降序；涨幅相同时，当前分数较高者靠前（同样涨 50 分，从 1400 涨到 1450 比从 1000 涨到 1050 更难）。</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该榜由既有数据派生，完全不影响等级分的零和性质。</w:t>
      </w:r>
    </w:p>
    <w:p>
      <w:pPr>
        <w:keepNext/>
        <w:spacing w:before="160" w:after="80"/>
      </w:pPr>
      <w:r>
        <w:rPr>
          <w:rFonts w:ascii="Times New Roman" w:hAnsi="Times New Roman" w:eastAsia="黑体"/>
          <w:b/>
          <w:sz w:val="24"/>
        </w:rPr>
        <w:t>4.7.2 百分位展示</w:t>
      </w:r>
    </w:p>
    <w:p>
      <w:pPr>
        <w:ind w:firstLine="480"/>
      </w:pPr>
      <w:r>
        <w:rPr>
          <w:rFonts w:ascii="Times New Roman" w:hAnsi="Times New Roman" w:eastAsia="宋体"/>
          <w:b w:val="0"/>
          <w:sz w:val="24"/>
        </w:rPr>
        <w:t>个人主页展示“你超过了 X% 的会员”。绝对分数对新会员并不直观，1150 分究竟算什么水平难以判断，而“超过了 72% 的会员”则一目了然。百分位同时是衡量个人进退的最佳指标——即使等级分因他人进步而下降，只要百分位在上升，就说明自己进步得更快。</w:t>
      </w:r>
    </w:p>
    <w:p>
      <w:pPr>
        <w:keepNext/>
        <w:spacing w:before="280" w:after="160"/>
      </w:pPr>
      <w:r>
        <w:rPr>
          <w:rFonts w:ascii="Times New Roman" w:hAnsi="Times New Roman" w:eastAsia="黑体"/>
          <w:b/>
          <w:sz w:val="32"/>
        </w:rPr>
        <w:t>五、技术方案</w:t>
      </w:r>
    </w:p>
    <w:p>
      <w:pPr>
        <w:keepNext/>
        <w:spacing w:before="200" w:after="120"/>
      </w:pPr>
      <w:r>
        <w:rPr>
          <w:rFonts w:ascii="Times New Roman" w:hAnsi="Times New Roman" w:eastAsia="黑体"/>
          <w:b/>
          <w:sz w:val="27"/>
        </w:rPr>
        <w:t>5.1 方案选型对比</w:t>
      </w:r>
    </w:p>
    <w:p>
      <w:pPr>
        <w:ind w:firstLine="480"/>
      </w:pPr>
      <w:r>
        <w:rPr>
          <w:rFonts w:ascii="Times New Roman" w:hAnsi="Times New Roman" w:eastAsia="宋体"/>
          <w:b w:val="0"/>
          <w:sz w:val="24"/>
        </w:rPr>
        <w:t>结合俱乐部作为学生社团“开发者流动性大、经费有限、无专职运维”的实际情况，对两种主流技术路线进行对比：</w:t>
      </w:r>
    </w:p>
    <w:tbl>
      <w:tblPr>
        <w:tblStyle w:val="TableGrid"/>
        <w:tblW w:type="auto" w:w="0"/>
        <w:jc w:val="center"/>
        <w:tblLook w:firstColumn="1" w:firstRow="1" w:lastColumn="0" w:lastRow="0" w:noHBand="0" w:noVBand="1" w:val="04A0"/>
      </w:tblPr>
      <w:tblGrid>
        <w:gridCol w:w="2882"/>
        <w:gridCol w:w="2882"/>
        <w:gridCol w:w="2882"/>
      </w:tblGrid>
      <w:tr>
        <w:tc>
          <w:tcPr>
            <w:tcW w:type="dxa" w:w="1587"/>
          </w:tcPr>
          <w:p>
            <w:pPr>
              <w:spacing w:line="240" w:lineRule="auto" w:after="40"/>
              <w:jc w:val="center"/>
            </w:pPr>
            <w:r/>
            <w:r>
              <w:rPr>
                <w:rFonts w:ascii="Times New Roman" w:hAnsi="Times New Roman" w:eastAsia="黑体"/>
                <w:b/>
                <w:sz w:val="21"/>
              </w:rPr>
              <w:t>对比维度</w:t>
            </w:r>
          </w:p>
        </w:tc>
        <w:tc>
          <w:tcPr>
            <w:tcW w:type="dxa" w:w="3061"/>
          </w:tcPr>
          <w:p>
            <w:pPr>
              <w:spacing w:line="240" w:lineRule="auto" w:after="40"/>
              <w:jc w:val="center"/>
            </w:pPr>
            <w:r/>
            <w:r>
              <w:rPr>
                <w:rFonts w:ascii="Times New Roman" w:hAnsi="Times New Roman" w:eastAsia="黑体"/>
                <w:b/>
                <w:sz w:val="21"/>
              </w:rPr>
              <w:t>方案一：微信云开发</w:t>
            </w:r>
          </w:p>
        </w:tc>
        <w:tc>
          <w:tcPr>
            <w:tcW w:type="dxa" w:w="3061"/>
          </w:tcPr>
          <w:p>
            <w:pPr>
              <w:spacing w:line="240" w:lineRule="auto" w:after="40"/>
              <w:jc w:val="center"/>
            </w:pPr>
            <w:r/>
            <w:r>
              <w:rPr>
                <w:rFonts w:ascii="Times New Roman" w:hAnsi="Times New Roman" w:eastAsia="黑体"/>
                <w:b/>
                <w:sz w:val="21"/>
              </w:rPr>
              <w:t>方案二：自建服务器</w:t>
            </w:r>
          </w:p>
        </w:tc>
      </w:tr>
      <w:tr>
        <w:tc>
          <w:tcPr>
            <w:tcW w:type="dxa" w:w="1587"/>
          </w:tcPr>
          <w:p>
            <w:pPr>
              <w:spacing w:line="240" w:lineRule="auto" w:after="40"/>
            </w:pPr>
            <w:r/>
            <w:r>
              <w:rPr>
                <w:rFonts w:ascii="Times New Roman" w:hAnsi="Times New Roman" w:eastAsia="宋体"/>
                <w:b w:val="0"/>
                <w:sz w:val="21"/>
              </w:rPr>
              <w:t>开发难度</w:t>
            </w:r>
          </w:p>
        </w:tc>
        <w:tc>
          <w:tcPr>
            <w:tcW w:type="dxa" w:w="3061"/>
          </w:tcPr>
          <w:p>
            <w:pPr>
              <w:spacing w:line="240" w:lineRule="auto" w:after="40"/>
            </w:pPr>
            <w:r/>
            <w:r>
              <w:rPr>
                <w:rFonts w:ascii="Times New Roman" w:hAnsi="Times New Roman" w:eastAsia="宋体"/>
                <w:b w:val="0"/>
                <w:sz w:val="21"/>
              </w:rPr>
              <w:t>较低，前端即可完成后端逻辑</w:t>
            </w:r>
          </w:p>
        </w:tc>
        <w:tc>
          <w:tcPr>
            <w:tcW w:type="dxa" w:w="3061"/>
          </w:tcPr>
          <w:p>
            <w:pPr>
              <w:spacing w:line="240" w:lineRule="auto" w:after="40"/>
            </w:pPr>
            <w:r/>
            <w:r>
              <w:rPr>
                <w:rFonts w:ascii="Times New Roman" w:hAnsi="Times New Roman" w:eastAsia="宋体"/>
                <w:b w:val="0"/>
                <w:sz w:val="21"/>
              </w:rPr>
              <w:t>较高，需独立后端与部署运维</w:t>
            </w:r>
          </w:p>
        </w:tc>
      </w:tr>
      <w:tr>
        <w:tc>
          <w:tcPr>
            <w:tcW w:type="dxa" w:w="1587"/>
          </w:tcPr>
          <w:p>
            <w:pPr>
              <w:spacing w:line="240" w:lineRule="auto" w:after="40"/>
            </w:pPr>
            <w:r/>
            <w:r>
              <w:rPr>
                <w:rFonts w:ascii="Times New Roman" w:hAnsi="Times New Roman" w:eastAsia="宋体"/>
                <w:b w:val="0"/>
                <w:sz w:val="21"/>
              </w:rPr>
              <w:t>服务器运维</w:t>
            </w:r>
          </w:p>
        </w:tc>
        <w:tc>
          <w:tcPr>
            <w:tcW w:type="dxa" w:w="3061"/>
          </w:tcPr>
          <w:p>
            <w:pPr>
              <w:spacing w:line="240" w:lineRule="auto" w:after="40"/>
            </w:pPr>
            <w:r/>
            <w:r>
              <w:rPr>
                <w:rFonts w:ascii="Times New Roman" w:hAnsi="Times New Roman" w:eastAsia="宋体"/>
                <w:b w:val="0"/>
                <w:sz w:val="21"/>
              </w:rPr>
              <w:t>无需运维，由微信官方托管</w:t>
            </w:r>
          </w:p>
        </w:tc>
        <w:tc>
          <w:tcPr>
            <w:tcW w:type="dxa" w:w="3061"/>
          </w:tcPr>
          <w:p>
            <w:pPr>
              <w:spacing w:line="240" w:lineRule="auto" w:after="40"/>
            </w:pPr>
            <w:r/>
            <w:r>
              <w:rPr>
                <w:rFonts w:ascii="Times New Roman" w:hAnsi="Times New Roman" w:eastAsia="宋体"/>
                <w:b w:val="0"/>
                <w:sz w:val="21"/>
              </w:rPr>
              <w:t>需自行运维、监控与备份</w:t>
            </w:r>
          </w:p>
        </w:tc>
      </w:tr>
      <w:tr>
        <w:tc>
          <w:tcPr>
            <w:tcW w:type="dxa" w:w="1587"/>
          </w:tcPr>
          <w:p>
            <w:pPr>
              <w:spacing w:line="240" w:lineRule="auto" w:after="40"/>
            </w:pPr>
            <w:r/>
            <w:r>
              <w:rPr>
                <w:rFonts w:ascii="Times New Roman" w:hAnsi="Times New Roman" w:eastAsia="宋体"/>
                <w:b w:val="0"/>
                <w:sz w:val="21"/>
              </w:rPr>
              <w:t>域名与备案</w:t>
            </w:r>
          </w:p>
        </w:tc>
        <w:tc>
          <w:tcPr>
            <w:tcW w:type="dxa" w:w="3061"/>
          </w:tcPr>
          <w:p>
            <w:pPr>
              <w:spacing w:line="240" w:lineRule="auto" w:after="40"/>
            </w:pPr>
            <w:r/>
            <w:r>
              <w:rPr>
                <w:rFonts w:ascii="Times New Roman" w:hAnsi="Times New Roman" w:eastAsia="宋体"/>
                <w:b w:val="0"/>
                <w:sz w:val="21"/>
              </w:rPr>
              <w:t>无需域名与证书</w:t>
            </w:r>
          </w:p>
        </w:tc>
        <w:tc>
          <w:tcPr>
            <w:tcW w:type="dxa" w:w="3061"/>
          </w:tcPr>
          <w:p>
            <w:pPr>
              <w:spacing w:line="240" w:lineRule="auto" w:after="40"/>
            </w:pPr>
            <w:r/>
            <w:r>
              <w:rPr>
                <w:rFonts w:ascii="Times New Roman" w:hAnsi="Times New Roman" w:eastAsia="宋体"/>
                <w:b w:val="0"/>
                <w:sz w:val="21"/>
              </w:rPr>
              <w:t>需购买域名、完成 ICP 备案并配置 SSL 证书</w:t>
            </w:r>
          </w:p>
        </w:tc>
      </w:tr>
      <w:tr>
        <w:tc>
          <w:tcPr>
            <w:tcW w:type="dxa" w:w="1587"/>
          </w:tcPr>
          <w:p>
            <w:pPr>
              <w:spacing w:line="240" w:lineRule="auto" w:after="40"/>
            </w:pPr>
            <w:r/>
            <w:r>
              <w:rPr>
                <w:rFonts w:ascii="Times New Roman" w:hAnsi="Times New Roman" w:eastAsia="宋体"/>
                <w:b w:val="0"/>
                <w:sz w:val="21"/>
              </w:rPr>
              <w:t>费用</w:t>
            </w:r>
          </w:p>
        </w:tc>
        <w:tc>
          <w:tcPr>
            <w:tcW w:type="dxa" w:w="3061"/>
          </w:tcPr>
          <w:p>
            <w:pPr>
              <w:spacing w:line="240" w:lineRule="auto" w:after="40"/>
            </w:pPr>
            <w:r/>
            <w:r>
              <w:rPr>
                <w:rFonts w:ascii="Times New Roman" w:hAnsi="Times New Roman" w:eastAsia="宋体"/>
                <w:b w:val="0"/>
                <w:sz w:val="21"/>
              </w:rPr>
              <w:t>较低，有免费额度，超出后按量计费</w:t>
            </w:r>
          </w:p>
        </w:tc>
        <w:tc>
          <w:tcPr>
            <w:tcW w:type="dxa" w:w="3061"/>
          </w:tcPr>
          <w:p>
            <w:pPr>
              <w:spacing w:line="240" w:lineRule="auto" w:after="40"/>
            </w:pPr>
            <w:r/>
            <w:r>
              <w:rPr>
                <w:rFonts w:ascii="Times New Roman" w:hAnsi="Times New Roman" w:eastAsia="宋体"/>
                <w:b w:val="0"/>
                <w:sz w:val="21"/>
              </w:rPr>
              <w:t>较高，服务器与域名年费固定支出</w:t>
            </w:r>
          </w:p>
        </w:tc>
      </w:tr>
      <w:tr>
        <w:tc>
          <w:tcPr>
            <w:tcW w:type="dxa" w:w="1587"/>
          </w:tcPr>
          <w:p>
            <w:pPr>
              <w:spacing w:line="240" w:lineRule="auto" w:after="40"/>
            </w:pPr>
            <w:r/>
            <w:r>
              <w:rPr>
                <w:rFonts w:ascii="Times New Roman" w:hAnsi="Times New Roman" w:eastAsia="宋体"/>
                <w:b w:val="0"/>
                <w:sz w:val="21"/>
              </w:rPr>
              <w:t>数据可控性</w:t>
            </w:r>
          </w:p>
        </w:tc>
        <w:tc>
          <w:tcPr>
            <w:tcW w:type="dxa" w:w="3061"/>
          </w:tcPr>
          <w:p>
            <w:pPr>
              <w:spacing w:line="240" w:lineRule="auto" w:after="40"/>
            </w:pPr>
            <w:r/>
            <w:r>
              <w:rPr>
                <w:rFonts w:ascii="Times New Roman" w:hAnsi="Times New Roman" w:eastAsia="宋体"/>
                <w:b w:val="0"/>
                <w:sz w:val="21"/>
              </w:rPr>
              <w:t>数据存于微信云数据库，受平台约束</w:t>
            </w:r>
          </w:p>
        </w:tc>
        <w:tc>
          <w:tcPr>
            <w:tcW w:type="dxa" w:w="3061"/>
          </w:tcPr>
          <w:p>
            <w:pPr>
              <w:spacing w:line="240" w:lineRule="auto" w:after="40"/>
            </w:pPr>
            <w:r/>
            <w:r>
              <w:rPr>
                <w:rFonts w:ascii="Times New Roman" w:hAnsi="Times New Roman" w:eastAsia="宋体"/>
                <w:b w:val="0"/>
                <w:sz w:val="21"/>
              </w:rPr>
              <w:t>数据完全自持，可自由迁移</w:t>
            </w:r>
          </w:p>
        </w:tc>
      </w:tr>
      <w:tr>
        <w:tc>
          <w:tcPr>
            <w:tcW w:type="dxa" w:w="1587"/>
          </w:tcPr>
          <w:p>
            <w:pPr>
              <w:spacing w:line="240" w:lineRule="auto" w:after="40"/>
            </w:pPr>
            <w:r/>
            <w:r>
              <w:rPr>
                <w:rFonts w:ascii="Times New Roman" w:hAnsi="Times New Roman" w:eastAsia="宋体"/>
                <w:b w:val="0"/>
                <w:sz w:val="21"/>
              </w:rPr>
              <w:t>扩展性</w:t>
            </w:r>
          </w:p>
        </w:tc>
        <w:tc>
          <w:tcPr>
            <w:tcW w:type="dxa" w:w="3061"/>
          </w:tcPr>
          <w:p>
            <w:pPr>
              <w:spacing w:line="240" w:lineRule="auto" w:after="40"/>
            </w:pPr>
            <w:r/>
            <w:r>
              <w:rPr>
                <w:rFonts w:ascii="Times New Roman" w:hAnsi="Times New Roman" w:eastAsia="宋体"/>
                <w:b w:val="0"/>
                <w:sz w:val="21"/>
              </w:rPr>
              <w:t>满足社团规模需求，复杂业务受限</w:t>
            </w:r>
          </w:p>
        </w:tc>
        <w:tc>
          <w:tcPr>
            <w:tcW w:type="dxa" w:w="3061"/>
          </w:tcPr>
          <w:p>
            <w:pPr>
              <w:spacing w:line="240" w:lineRule="auto" w:after="40"/>
            </w:pPr>
            <w:r/>
            <w:r>
              <w:rPr>
                <w:rFonts w:ascii="Times New Roman" w:hAnsi="Times New Roman" w:eastAsia="宋体"/>
                <w:b w:val="0"/>
                <w:sz w:val="21"/>
              </w:rPr>
              <w:t>灵活度高，便于对接校内其他系统</w:t>
            </w:r>
          </w:p>
        </w:tc>
      </w:tr>
      <w:tr>
        <w:tc>
          <w:tcPr>
            <w:tcW w:type="dxa" w:w="1587"/>
          </w:tcPr>
          <w:p>
            <w:pPr>
              <w:spacing w:line="240" w:lineRule="auto" w:after="40"/>
            </w:pPr>
            <w:r/>
            <w:r>
              <w:rPr>
                <w:rFonts w:ascii="Times New Roman" w:hAnsi="Times New Roman" w:eastAsia="宋体"/>
                <w:b w:val="0"/>
                <w:sz w:val="21"/>
              </w:rPr>
              <w:t>交接难度</w:t>
            </w:r>
          </w:p>
        </w:tc>
        <w:tc>
          <w:tcPr>
            <w:tcW w:type="dxa" w:w="3061"/>
          </w:tcPr>
          <w:p>
            <w:pPr>
              <w:spacing w:line="240" w:lineRule="auto" w:after="40"/>
            </w:pPr>
            <w:r/>
            <w:r>
              <w:rPr>
                <w:rFonts w:ascii="Times New Roman" w:hAnsi="Times New Roman" w:eastAsia="宋体"/>
                <w:b w:val="0"/>
                <w:sz w:val="21"/>
              </w:rPr>
              <w:t>低，配置与代码集中管理</w:t>
            </w:r>
          </w:p>
        </w:tc>
        <w:tc>
          <w:tcPr>
            <w:tcW w:type="dxa" w:w="3061"/>
          </w:tcPr>
          <w:p>
            <w:pPr>
              <w:spacing w:line="240" w:lineRule="auto" w:after="40"/>
            </w:pPr>
            <w:r/>
            <w:r>
              <w:rPr>
                <w:rFonts w:ascii="Times New Roman" w:hAnsi="Times New Roman" w:eastAsia="宋体"/>
                <w:b w:val="0"/>
                <w:sz w:val="21"/>
              </w:rPr>
              <w:t>高，涉及服务器账号与运维知识</w:t>
            </w:r>
          </w:p>
        </w:tc>
      </w:tr>
    </w:tbl>
    <w:p>
      <w:pPr>
        <w:spacing w:after="40"/>
      </w:pPr>
    </w:p>
    <w:p>
      <w:pPr>
        <w:spacing w:after="160"/>
        <w:jc w:val="center"/>
      </w:pPr>
      <w:r>
        <w:rPr>
          <w:rFonts w:ascii="Times New Roman" w:hAnsi="Times New Roman" w:eastAsia="宋体"/>
          <w:b w:val="0"/>
          <w:color w:val="595959"/>
          <w:sz w:val="20"/>
        </w:rPr>
        <w:t>表 5-1 技术方案对比</w:t>
      </w:r>
    </w:p>
    <w:p>
      <w:pPr>
        <w:ind w:firstLine="480"/>
      </w:pPr>
      <w:r>
        <w:rPr>
          <w:rFonts w:ascii="Times New Roman" w:hAnsi="Times New Roman" w:eastAsia="宋体"/>
          <w:b w:val="0"/>
          <w:sz w:val="24"/>
        </w:rPr>
        <w:t>结论：本项目优先推荐方案一（微信云开发）。其免运维、低成本的特性与学生社团的资源条件高度契合，可显著缩短开发周期并降低长期维护负担。若后续俱乐部规模扩大、需与学校教务或体育系统对接，可再评估迁移至自建服务器方案。</w:t>
      </w:r>
    </w:p>
    <w:p>
      <w:pPr>
        <w:keepNext/>
        <w:spacing w:before="200" w:after="120"/>
      </w:pPr>
      <w:r>
        <w:rPr>
          <w:rFonts w:ascii="Times New Roman" w:hAnsi="Times New Roman" w:eastAsia="黑体"/>
          <w:b/>
          <w:sz w:val="27"/>
        </w:rPr>
        <w:t>5.2 推荐技术架构</w:t>
      </w:r>
    </w:p>
    <w:p>
      <w:pPr>
        <w:spacing w:after="0" w:line="240" w:lineRule="auto"/>
        <w:ind w:left="360"/>
      </w:pPr>
      <w:r>
        <w:rPr>
          <w:rFonts w:ascii="Consolas" w:hAnsi="Consolas" w:eastAsia="Consolas"/>
          <w:b w:val="0"/>
          <w:sz w:val="21"/>
        </w:rPr>
        <w:t>┌─────────────────────────────────────────────┐</w:t>
      </w:r>
    </w:p>
    <w:p>
      <w:pPr>
        <w:spacing w:after="0" w:line="240" w:lineRule="auto"/>
        <w:ind w:left="360"/>
      </w:pPr>
      <w:r>
        <w:rPr>
          <w:rFonts w:ascii="Consolas" w:hAnsi="Consolas" w:eastAsia="Consolas"/>
          <w:b w:val="0"/>
          <w:sz w:val="21"/>
        </w:rPr>
        <w:t>│              微信小程序前端                    │</w:t>
      </w:r>
    </w:p>
    <w:p>
      <w:pPr>
        <w:spacing w:after="0" w:line="240" w:lineRule="auto"/>
        <w:ind w:left="360"/>
      </w:pPr>
      <w:r>
        <w:rPr>
          <w:rFonts w:ascii="Consolas" w:hAnsi="Consolas" w:eastAsia="Consolas"/>
          <w:b w:val="0"/>
          <w:sz w:val="21"/>
        </w:rPr>
        <w:t>│   WXML / WXSS / JavaScript（可选 WeUI 组件库）  │</w:t>
      </w:r>
    </w:p>
    <w:p>
      <w:pPr>
        <w:spacing w:after="0" w:line="240" w:lineRule="auto"/>
        <w:ind w:left="360"/>
      </w:pPr>
      <w:r>
        <w:rPr>
          <w:rFonts w:ascii="Consolas" w:hAnsi="Consolas" w:eastAsia="Consolas"/>
          <w:b w:val="0"/>
          <w:sz w:val="21"/>
        </w:rPr>
        <w:t>└───────────────────┬─────────────────────────┘</w:t>
      </w:r>
    </w:p>
    <w:p>
      <w:pPr>
        <w:spacing w:after="0" w:line="240" w:lineRule="auto"/>
        <w:ind w:left="360"/>
      </w:pPr>
      <w:r>
        <w:rPr>
          <w:rFonts w:ascii="Consolas" w:hAnsi="Consolas" w:eastAsia="Consolas"/>
          <w:b w:val="0"/>
          <w:sz w:val="21"/>
        </w:rPr>
        <w:t xml:space="preserve">                    │  wx.cloud.callFunction</w:t>
      </w:r>
    </w:p>
    <w:p>
      <w:pPr>
        <w:spacing w:after="0" w:line="240" w:lineRule="auto"/>
        <w:ind w:left="360"/>
      </w:pPr>
      <w:r>
        <w:rPr>
          <w:rFonts w:ascii="Consolas" w:hAnsi="Consolas" w:eastAsia="Consolas"/>
          <w:b w:val="0"/>
          <w:sz w:val="21"/>
        </w:rPr>
        <w:t>┌───────────────────▼─────────────────────────┐</w:t>
      </w:r>
    </w:p>
    <w:p>
      <w:pPr>
        <w:spacing w:after="0" w:line="240" w:lineRule="auto"/>
        <w:ind w:left="360"/>
      </w:pPr>
      <w:r>
        <w:rPr>
          <w:rFonts w:ascii="Consolas" w:hAnsi="Consolas" w:eastAsia="Consolas"/>
          <w:b w:val="0"/>
          <w:sz w:val="21"/>
        </w:rPr>
        <w:t>│              云函数（业务逻辑层）               │</w:t>
      </w:r>
    </w:p>
    <w:p>
      <w:pPr>
        <w:spacing w:after="0" w:line="240" w:lineRule="auto"/>
        <w:ind w:left="360"/>
      </w:pPr>
      <w:r>
        <w:rPr>
          <w:rFonts w:ascii="Consolas" w:hAnsi="Consolas" w:eastAsia="Consolas"/>
          <w:b w:val="0"/>
          <w:sz w:val="21"/>
        </w:rPr>
        <w:t>│  登录鉴权 · 比赛录入 · ELO 计算 · 榜单查询       │</w:t>
      </w:r>
    </w:p>
    <w:p>
      <w:pPr>
        <w:spacing w:after="0" w:line="240" w:lineRule="auto"/>
        <w:ind w:left="360"/>
      </w:pPr>
      <w:r>
        <w:rPr>
          <w:rFonts w:ascii="Consolas" w:hAnsi="Consolas" w:eastAsia="Consolas"/>
          <w:b w:val="0"/>
          <w:sz w:val="21"/>
        </w:rPr>
        <w:t>│  赛事管理 · 权限校验 · 数据导出                 │</w:t>
      </w:r>
    </w:p>
    <w:p>
      <w:pPr>
        <w:spacing w:after="0" w:line="240" w:lineRule="auto"/>
        <w:ind w:left="360"/>
      </w:pPr>
      <w:r>
        <w:rPr>
          <w:rFonts w:ascii="Consolas" w:hAnsi="Consolas" w:eastAsia="Consolas"/>
          <w:b w:val="0"/>
          <w:sz w:val="21"/>
        </w:rPr>
        <w:t>└───────────────────┬─────────────────────────┘</w:t>
      </w:r>
    </w:p>
    <w:p>
      <w:pPr>
        <w:spacing w:after="0" w:line="240" w:lineRule="auto"/>
        <w:ind w:left="360"/>
      </w:pPr>
      <w:r>
        <w:rPr>
          <w:rFonts w:ascii="Consolas" w:hAnsi="Consolas" w:eastAsia="Consolas"/>
          <w:b w:val="0"/>
          <w:sz w:val="21"/>
        </w:rPr>
        <w:t xml:space="preserve">                    │</w:t>
      </w:r>
    </w:p>
    <w:p>
      <w:pPr>
        <w:spacing w:after="0" w:line="240" w:lineRule="auto"/>
        <w:ind w:left="360"/>
      </w:pPr>
      <w:r>
        <w:rPr>
          <w:rFonts w:ascii="Consolas" w:hAnsi="Consolas" w:eastAsia="Consolas"/>
          <w:b w:val="0"/>
          <w:sz w:val="21"/>
        </w:rPr>
        <w:t>┌───────────────────▼─────────────────────────┐</w:t>
      </w:r>
    </w:p>
    <w:p>
      <w:pPr>
        <w:spacing w:after="0" w:line="240" w:lineRule="auto"/>
        <w:ind w:left="360"/>
      </w:pPr>
      <w:r>
        <w:rPr>
          <w:rFonts w:ascii="Consolas" w:hAnsi="Consolas" w:eastAsia="Consolas"/>
          <w:b w:val="0"/>
          <w:sz w:val="21"/>
        </w:rPr>
        <w:t>│              云数据库（数据存储层）              │</w:t>
      </w:r>
    </w:p>
    <w:p>
      <w:pPr>
        <w:spacing w:after="0" w:line="240" w:lineRule="auto"/>
        <w:ind w:left="360"/>
      </w:pPr>
      <w:r>
        <w:rPr>
          <w:rFonts w:ascii="Consolas" w:hAnsi="Consolas" w:eastAsia="Consolas"/>
          <w:b w:val="0"/>
          <w:sz w:val="21"/>
        </w:rPr>
        <w:t>│  users · matches · match_players · events      │</w:t>
      </w:r>
    </w:p>
    <w:p>
      <w:pPr>
        <w:spacing w:after="0" w:line="240" w:lineRule="auto"/>
        <w:ind w:left="360"/>
      </w:pPr>
      <w:r>
        <w:rPr>
          <w:rFonts w:ascii="Consolas" w:hAnsi="Consolas" w:eastAsia="Consolas"/>
          <w:b w:val="0"/>
          <w:sz w:val="21"/>
        </w:rPr>
        <w:t>│  event_signups · rankings · announcements      │</w:t>
      </w:r>
    </w:p>
    <w:p>
      <w:pPr>
        <w:spacing w:after="0" w:line="240" w:lineRule="auto"/>
        <w:ind w:left="360"/>
      </w:pPr>
      <w:r>
        <w:rPr>
          <w:rFonts w:ascii="Consolas" w:hAnsi="Consolas" w:eastAsia="Consolas"/>
          <w:b w:val="0"/>
          <w:sz w:val="21"/>
        </w:rPr>
        <w:t>│  audit_logs · seasons                          │</w:t>
      </w:r>
    </w:p>
    <w:p>
      <w:pPr>
        <w:spacing w:after="0" w:line="240" w:lineRule="auto"/>
        <w:ind w:left="360"/>
      </w:pPr>
      <w:r>
        <w:rPr>
          <w:rFonts w:ascii="Consolas" w:hAnsi="Consolas" w:eastAsia="Consolas"/>
          <w:b w:val="0"/>
          <w:sz w:val="21"/>
        </w:rPr>
        <w:t>└─────────────────────────────────────────────┘</w:t>
      </w:r>
    </w:p>
    <w:p>
      <w:pPr>
        <w:spacing w:after="40"/>
      </w:pPr>
    </w:p>
    <w:p>
      <w:pPr>
        <w:ind w:firstLine="480"/>
      </w:pPr>
      <w:r>
        <w:rPr>
          <w:rFonts w:ascii="Times New Roman" w:hAnsi="Times New Roman" w:eastAsia="宋体"/>
          <w:b w:val="0"/>
          <w:sz w:val="24"/>
        </w:rPr>
        <w:t>技术要点说明：</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前端：使用微信小程序原生框架开发，保证兼容性与审核通过率；图表展示可借助 ECharts 小程序版。</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后端：所有涉及权限与数据一致性的逻辑（尤其是等级分计算）必须在云函数中执行，客户端不可直接写入等级分字段。</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数据库：通过数据库权限设置，将用户表与比赛表设为“仅创建者可读写”或“仅管理端可写”，防止客户端篡改。</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并发控制：等级分计算与写库操作需在云函数中以事务方式处理，避免同一场比赛被重复计分。</w:t>
      </w:r>
    </w:p>
    <w:p>
      <w:pPr>
        <w:keepNext/>
        <w:spacing w:before="200" w:after="120"/>
      </w:pPr>
      <w:r>
        <w:rPr>
          <w:rFonts w:ascii="Times New Roman" w:hAnsi="Times New Roman" w:eastAsia="黑体"/>
          <w:b/>
          <w:sz w:val="27"/>
        </w:rPr>
        <w:t>5.3 数据库设计</w:t>
      </w:r>
    </w:p>
    <w:p>
      <w:pPr>
        <w:ind w:firstLine="480"/>
      </w:pPr>
      <w:r>
        <w:rPr>
          <w:rFonts w:ascii="Times New Roman" w:hAnsi="Times New Roman" w:eastAsia="宋体"/>
          <w:b w:val="0"/>
          <w:sz w:val="24"/>
        </w:rPr>
        <w:t>核心数据表设计如下：</w:t>
      </w:r>
    </w:p>
    <w:p>
      <w:pPr>
        <w:keepNext/>
        <w:spacing w:before="160" w:after="80"/>
      </w:pPr>
      <w:r>
        <w:rPr>
          <w:rFonts w:ascii="Times New Roman" w:hAnsi="Times New Roman" w:eastAsia="黑体"/>
          <w:b/>
          <w:sz w:val="24"/>
        </w:rPr>
        <w:t>（1）用户表 users</w:t>
      </w:r>
    </w:p>
    <w:tbl>
      <w:tblPr>
        <w:tblStyle w:val="TableGrid"/>
        <w:tblW w:type="auto" w:w="0"/>
        <w:jc w:val="center"/>
        <w:tblLook w:firstColumn="1" w:firstRow="1" w:lastColumn="0" w:lastRow="0" w:noHBand="0" w:noVBand="1" w:val="04A0"/>
      </w:tblPr>
      <w:tblGrid>
        <w:gridCol w:w="2882"/>
        <w:gridCol w:w="2882"/>
        <w:gridCol w:w="2882"/>
      </w:tblGrid>
      <w:tr>
        <w:tc>
          <w:tcPr>
            <w:tcW w:type="dxa" w:w="2268"/>
          </w:tcPr>
          <w:p>
            <w:pPr>
              <w:spacing w:line="240" w:lineRule="auto" w:after="40"/>
              <w:jc w:val="center"/>
            </w:pPr>
            <w:r/>
            <w:r>
              <w:rPr>
                <w:rFonts w:ascii="Times New Roman" w:hAnsi="Times New Roman" w:eastAsia="黑体"/>
                <w:b/>
                <w:sz w:val="21"/>
              </w:rPr>
              <w:t>字段名</w:t>
            </w:r>
          </w:p>
        </w:tc>
        <w:tc>
          <w:tcPr>
            <w:tcW w:type="dxa" w:w="1474"/>
          </w:tcPr>
          <w:p>
            <w:pPr>
              <w:spacing w:line="240" w:lineRule="auto" w:after="40"/>
              <w:jc w:val="center"/>
            </w:pPr>
            <w:r/>
            <w:r>
              <w:rPr>
                <w:rFonts w:ascii="Times New Roman" w:hAnsi="Times New Roman" w:eastAsia="黑体"/>
                <w:b/>
                <w:sz w:val="21"/>
              </w:rPr>
              <w:t>类型</w:t>
            </w:r>
          </w:p>
        </w:tc>
        <w:tc>
          <w:tcPr>
            <w:tcW w:type="dxa" w:w="3969"/>
          </w:tcPr>
          <w:p>
            <w:pPr>
              <w:spacing w:line="240" w:lineRule="auto" w:after="40"/>
              <w:jc w:val="center"/>
            </w:pPr>
            <w:r/>
            <w:r>
              <w:rPr>
                <w:rFonts w:ascii="Times New Roman" w:hAnsi="Times New Roman" w:eastAsia="黑体"/>
                <w:b/>
                <w:sz w:val="21"/>
              </w:rPr>
              <w:t>说明</w:t>
            </w:r>
          </w:p>
        </w:tc>
      </w:tr>
      <w:tr>
        <w:tc>
          <w:tcPr>
            <w:tcW w:type="dxa" w:w="2268"/>
          </w:tcPr>
          <w:p>
            <w:pPr>
              <w:spacing w:line="240" w:lineRule="auto" w:after="40"/>
            </w:pPr>
            <w:r/>
            <w:r>
              <w:rPr>
                <w:rFonts w:ascii="Times New Roman" w:hAnsi="Times New Roman" w:eastAsia="宋体"/>
                <w:b w:val="0"/>
                <w:sz w:val="21"/>
              </w:rPr>
              <w:t>_openid</w:t>
            </w:r>
          </w:p>
        </w:tc>
        <w:tc>
          <w:tcPr>
            <w:tcW w:type="dxa" w:w="1474"/>
          </w:tcPr>
          <w:p>
            <w:pPr>
              <w:spacing w:line="240" w:lineRule="auto" w:after="40"/>
            </w:pPr>
            <w:r/>
            <w:r>
              <w:rPr>
                <w:rFonts w:ascii="Times New Roman" w:hAnsi="Times New Roman" w:eastAsia="宋体"/>
                <w:b w:val="0"/>
                <w:sz w:val="21"/>
              </w:rPr>
              <w:t>String</w:t>
            </w:r>
          </w:p>
        </w:tc>
        <w:tc>
          <w:tcPr>
            <w:tcW w:type="dxa" w:w="3969"/>
          </w:tcPr>
          <w:p>
            <w:pPr>
              <w:spacing w:line="240" w:lineRule="auto" w:after="40"/>
            </w:pPr>
            <w:r/>
            <w:r>
              <w:rPr>
                <w:rFonts w:ascii="Times New Roman" w:hAnsi="Times New Roman" w:eastAsia="宋体"/>
                <w:b w:val="0"/>
                <w:sz w:val="21"/>
              </w:rPr>
              <w:t>微信用户唯一标识，主键</w:t>
            </w:r>
          </w:p>
        </w:tc>
      </w:tr>
      <w:tr>
        <w:tc>
          <w:tcPr>
            <w:tcW w:type="dxa" w:w="2268"/>
          </w:tcPr>
          <w:p>
            <w:pPr>
              <w:spacing w:line="240" w:lineRule="auto" w:after="40"/>
            </w:pPr>
            <w:r/>
            <w:r>
              <w:rPr>
                <w:rFonts w:ascii="Times New Roman" w:hAnsi="Times New Roman" w:eastAsia="宋体"/>
                <w:b w:val="0"/>
                <w:sz w:val="21"/>
              </w:rPr>
              <w:t>nickName / avatarUrl</w:t>
            </w:r>
          </w:p>
        </w:tc>
        <w:tc>
          <w:tcPr>
            <w:tcW w:type="dxa" w:w="1474"/>
          </w:tcPr>
          <w:p>
            <w:pPr>
              <w:spacing w:line="240" w:lineRule="auto" w:after="40"/>
            </w:pPr>
            <w:r/>
            <w:r>
              <w:rPr>
                <w:rFonts w:ascii="Times New Roman" w:hAnsi="Times New Roman" w:eastAsia="宋体"/>
                <w:b w:val="0"/>
                <w:sz w:val="21"/>
              </w:rPr>
              <w:t>String</w:t>
            </w:r>
          </w:p>
        </w:tc>
        <w:tc>
          <w:tcPr>
            <w:tcW w:type="dxa" w:w="3969"/>
          </w:tcPr>
          <w:p>
            <w:pPr>
              <w:spacing w:line="240" w:lineRule="auto" w:after="40"/>
            </w:pPr>
            <w:r/>
            <w:r>
              <w:rPr>
                <w:rFonts w:ascii="Times New Roman" w:hAnsi="Times New Roman" w:eastAsia="宋体"/>
                <w:b w:val="0"/>
                <w:sz w:val="21"/>
              </w:rPr>
              <w:t>昵称与头像</w:t>
            </w:r>
          </w:p>
        </w:tc>
      </w:tr>
      <w:tr>
        <w:tc>
          <w:tcPr>
            <w:tcW w:type="dxa" w:w="2268"/>
          </w:tcPr>
          <w:p>
            <w:pPr>
              <w:spacing w:line="240" w:lineRule="auto" w:after="40"/>
            </w:pPr>
            <w:r/>
            <w:r>
              <w:rPr>
                <w:rFonts w:ascii="Times New Roman" w:hAnsi="Times New Roman" w:eastAsia="宋体"/>
                <w:b w:val="0"/>
                <w:sz w:val="21"/>
              </w:rPr>
              <w:t>realName</w:t>
            </w:r>
          </w:p>
        </w:tc>
        <w:tc>
          <w:tcPr>
            <w:tcW w:type="dxa" w:w="1474"/>
          </w:tcPr>
          <w:p>
            <w:pPr>
              <w:spacing w:line="240" w:lineRule="auto" w:after="40"/>
            </w:pPr>
            <w:r/>
            <w:r>
              <w:rPr>
                <w:rFonts w:ascii="Times New Roman" w:hAnsi="Times New Roman" w:eastAsia="宋体"/>
                <w:b w:val="0"/>
                <w:sz w:val="21"/>
              </w:rPr>
              <w:t>String</w:t>
            </w:r>
          </w:p>
        </w:tc>
        <w:tc>
          <w:tcPr>
            <w:tcW w:type="dxa" w:w="3969"/>
          </w:tcPr>
          <w:p>
            <w:pPr>
              <w:spacing w:line="240" w:lineRule="auto" w:after="40"/>
            </w:pPr>
            <w:r/>
            <w:r>
              <w:rPr>
                <w:rFonts w:ascii="Times New Roman" w:hAnsi="Times New Roman" w:eastAsia="宋体"/>
                <w:b w:val="0"/>
                <w:sz w:val="21"/>
              </w:rPr>
              <w:t>真实姓名</w:t>
            </w:r>
          </w:p>
        </w:tc>
      </w:tr>
      <w:tr>
        <w:tc>
          <w:tcPr>
            <w:tcW w:type="dxa" w:w="2268"/>
          </w:tcPr>
          <w:p>
            <w:pPr>
              <w:spacing w:line="240" w:lineRule="auto" w:after="40"/>
            </w:pPr>
            <w:r/>
            <w:r>
              <w:rPr>
                <w:rFonts w:ascii="Times New Roman" w:hAnsi="Times New Roman" w:eastAsia="宋体"/>
                <w:b w:val="0"/>
                <w:sz w:val="21"/>
              </w:rPr>
              <w:t>studentId</w:t>
            </w:r>
          </w:p>
        </w:tc>
        <w:tc>
          <w:tcPr>
            <w:tcW w:type="dxa" w:w="1474"/>
          </w:tcPr>
          <w:p>
            <w:pPr>
              <w:spacing w:line="240" w:lineRule="auto" w:after="40"/>
            </w:pPr>
            <w:r/>
            <w:r>
              <w:rPr>
                <w:rFonts w:ascii="Times New Roman" w:hAnsi="Times New Roman" w:eastAsia="宋体"/>
                <w:b w:val="0"/>
                <w:sz w:val="21"/>
              </w:rPr>
              <w:t>String</w:t>
            </w:r>
          </w:p>
        </w:tc>
        <w:tc>
          <w:tcPr>
            <w:tcW w:type="dxa" w:w="3969"/>
          </w:tcPr>
          <w:p>
            <w:pPr>
              <w:spacing w:line="240" w:lineRule="auto" w:after="40"/>
            </w:pPr>
            <w:r/>
            <w:r>
              <w:rPr>
                <w:rFonts w:ascii="Times New Roman" w:hAnsi="Times New Roman" w:eastAsia="宋体"/>
                <w:b w:val="0"/>
                <w:sz w:val="21"/>
              </w:rPr>
              <w:t>学号（唯一）</w:t>
            </w:r>
          </w:p>
        </w:tc>
      </w:tr>
      <w:tr>
        <w:tc>
          <w:tcPr>
            <w:tcW w:type="dxa" w:w="2268"/>
          </w:tcPr>
          <w:p>
            <w:pPr>
              <w:spacing w:line="240" w:lineRule="auto" w:after="40"/>
            </w:pPr>
            <w:r/>
            <w:r>
              <w:rPr>
                <w:rFonts w:ascii="Times New Roman" w:hAnsi="Times New Roman" w:eastAsia="宋体"/>
                <w:b w:val="0"/>
                <w:sz w:val="21"/>
              </w:rPr>
              <w:t>college</w:t>
            </w:r>
          </w:p>
        </w:tc>
        <w:tc>
          <w:tcPr>
            <w:tcW w:type="dxa" w:w="1474"/>
          </w:tcPr>
          <w:p>
            <w:pPr>
              <w:spacing w:line="240" w:lineRule="auto" w:after="40"/>
            </w:pPr>
            <w:r/>
            <w:r>
              <w:rPr>
                <w:rFonts w:ascii="Times New Roman" w:hAnsi="Times New Roman" w:eastAsia="宋体"/>
                <w:b w:val="0"/>
                <w:sz w:val="21"/>
              </w:rPr>
              <w:t>String</w:t>
            </w:r>
          </w:p>
        </w:tc>
        <w:tc>
          <w:tcPr>
            <w:tcW w:type="dxa" w:w="3969"/>
          </w:tcPr>
          <w:p>
            <w:pPr>
              <w:spacing w:line="240" w:lineRule="auto" w:after="40"/>
            </w:pPr>
            <w:r/>
            <w:r>
              <w:rPr>
                <w:rFonts w:ascii="Times New Roman" w:hAnsi="Times New Roman" w:eastAsia="宋体"/>
                <w:b w:val="0"/>
                <w:sz w:val="21"/>
              </w:rPr>
              <w:t>所在学院</w:t>
            </w:r>
          </w:p>
        </w:tc>
      </w:tr>
      <w:tr>
        <w:tc>
          <w:tcPr>
            <w:tcW w:type="dxa" w:w="2268"/>
          </w:tcPr>
          <w:p>
            <w:pPr>
              <w:spacing w:line="240" w:lineRule="auto" w:after="40"/>
            </w:pPr>
            <w:r/>
            <w:r>
              <w:rPr>
                <w:rFonts w:ascii="Times New Roman" w:hAnsi="Times New Roman" w:eastAsia="宋体"/>
                <w:b w:val="0"/>
                <w:sz w:val="21"/>
              </w:rPr>
              <w:t>phone</w:t>
            </w:r>
          </w:p>
        </w:tc>
        <w:tc>
          <w:tcPr>
            <w:tcW w:type="dxa" w:w="1474"/>
          </w:tcPr>
          <w:p>
            <w:pPr>
              <w:spacing w:line="240" w:lineRule="auto" w:after="40"/>
            </w:pPr>
            <w:r/>
            <w:r>
              <w:rPr>
                <w:rFonts w:ascii="Times New Roman" w:hAnsi="Times New Roman" w:eastAsia="宋体"/>
                <w:b w:val="0"/>
                <w:sz w:val="21"/>
              </w:rPr>
              <w:t>String</w:t>
            </w:r>
          </w:p>
        </w:tc>
        <w:tc>
          <w:tcPr>
            <w:tcW w:type="dxa" w:w="3969"/>
          </w:tcPr>
          <w:p>
            <w:pPr>
              <w:spacing w:line="240" w:lineRule="auto" w:after="40"/>
            </w:pPr>
            <w:r/>
            <w:r>
              <w:rPr>
                <w:rFonts w:ascii="Times New Roman" w:hAnsi="Times New Roman" w:eastAsia="宋体"/>
                <w:b w:val="0"/>
                <w:sz w:val="21"/>
              </w:rPr>
              <w:t>联系方式</w:t>
            </w:r>
          </w:p>
        </w:tc>
      </w:tr>
      <w:tr>
        <w:tc>
          <w:tcPr>
            <w:tcW w:type="dxa" w:w="2268"/>
          </w:tcPr>
          <w:p>
            <w:pPr>
              <w:spacing w:line="240" w:lineRule="auto" w:after="40"/>
            </w:pPr>
            <w:r>
              <w:rPr>
                <w:rFonts w:ascii="Times New Roman" w:hAnsi="Times New Roman" w:eastAsia="宋体"/>
                <w:b w:val="0"/>
                <w:sz w:val="21"/>
              </w:rPr>
              <w:t>ratings</w:t>
            </w:r>
          </w:p>
        </w:tc>
        <w:tc>
          <w:tcPr>
            <w:tcW w:type="dxa" w:w="1474"/>
          </w:tcPr>
          <w:p>
            <w:pPr>
              <w:spacing w:line="240" w:lineRule="auto" w:after="40"/>
            </w:pPr>
            <w:r>
              <w:rPr>
                <w:rFonts w:ascii="Times New Roman" w:hAnsi="Times New Roman" w:eastAsia="宋体"/>
                <w:b w:val="0"/>
                <w:sz w:val="21"/>
              </w:rPr>
              <w:t>Object</w:t>
            </w:r>
          </w:p>
        </w:tc>
        <w:tc>
          <w:tcPr>
            <w:tcW w:type="dxa" w:w="3969"/>
          </w:tcPr>
          <w:p>
            <w:pPr>
              <w:spacing w:line="240" w:lineRule="auto" w:after="40"/>
            </w:pPr>
            <w:r>
              <w:rPr>
                <w:rFonts w:ascii="Times New Roman" w:hAnsi="Times New Roman" w:eastAsia="宋体"/>
                <w:b w:val="0"/>
                <w:sz w:val="21"/>
              </w:rPr>
              <w:t>多池等级分。键为池名（singles / doubles），每项含 elo、startElo、matchCount、wins、losses、lastMatchTime。各池彼此独立</w:t>
            </w:r>
          </w:p>
        </w:tc>
      </w:tr>
      <w:tr>
        <w:tc>
          <w:tcPr>
            <w:tcW w:type="dxa" w:w="2268"/>
          </w:tcPr>
          <w:p>
            <w:pPr>
              <w:spacing w:line="240" w:lineRule="auto" w:after="40"/>
            </w:pPr>
            <w:r/>
            <w:r>
              <w:rPr>
                <w:rFonts w:ascii="Times New Roman" w:hAnsi="Times New Roman" w:eastAsia="宋体"/>
                <w:b w:val="0"/>
                <w:sz w:val="21"/>
              </w:rPr>
              <w:t>points</w:t>
            </w:r>
          </w:p>
        </w:tc>
        <w:tc>
          <w:tcPr>
            <w:tcW w:type="dxa" w:w="1474"/>
          </w:tcPr>
          <w:p>
            <w:pPr>
              <w:spacing w:line="240" w:lineRule="auto" w:after="40"/>
            </w:pPr>
            <w:r/>
            <w:r>
              <w:rPr>
                <w:rFonts w:ascii="Times New Roman" w:hAnsi="Times New Roman" w:eastAsia="宋体"/>
                <w:b w:val="0"/>
                <w:sz w:val="21"/>
              </w:rPr>
              <w:t>Number</w:t>
            </w:r>
          </w:p>
        </w:tc>
        <w:tc>
          <w:tcPr>
            <w:tcW w:type="dxa" w:w="3969"/>
          </w:tcPr>
          <w:p>
            <w:pPr>
              <w:spacing w:line="240" w:lineRule="auto" w:after="40"/>
            </w:pPr>
            <w:r/>
            <w:r>
              <w:rPr>
                <w:rFonts w:ascii="Times New Roman" w:hAnsi="Times New Roman" w:eastAsia="宋体"/>
                <w:b w:val="0"/>
                <w:sz w:val="21"/>
              </w:rPr>
              <w:t>当前赛季积分</w:t>
            </w:r>
          </w:p>
        </w:tc>
      </w:tr>
      <w:tr>
        <w:tc>
          <w:tcPr>
            <w:tcW w:type="dxa" w:w="2268"/>
          </w:tcPr>
          <w:p>
            <w:pPr>
              <w:spacing w:line="240" w:lineRule="auto" w:after="40"/>
            </w:pPr>
            <w:r/>
            <w:r>
              <w:rPr>
                <w:rFonts w:ascii="Times New Roman" w:hAnsi="Times New Roman" w:eastAsia="宋体"/>
                <w:b w:val="0"/>
                <w:sz w:val="21"/>
              </w:rPr>
              <w:t>role</w:t>
            </w:r>
          </w:p>
        </w:tc>
        <w:tc>
          <w:tcPr>
            <w:tcW w:type="dxa" w:w="1474"/>
          </w:tcPr>
          <w:p>
            <w:pPr>
              <w:spacing w:line="240" w:lineRule="auto" w:after="40"/>
            </w:pPr>
            <w:r/>
            <w:r>
              <w:rPr>
                <w:rFonts w:ascii="Times New Roman" w:hAnsi="Times New Roman" w:eastAsia="宋体"/>
                <w:b w:val="0"/>
                <w:sz w:val="21"/>
              </w:rPr>
              <w:t>Number</w:t>
            </w:r>
          </w:p>
        </w:tc>
        <w:tc>
          <w:tcPr>
            <w:tcW w:type="dxa" w:w="3969"/>
          </w:tcPr>
          <w:p>
            <w:pPr>
              <w:spacing w:line="240" w:lineRule="auto" w:after="40"/>
            </w:pPr>
            <w:r/>
            <w:r>
              <w:rPr>
                <w:rFonts w:ascii="Times New Roman" w:hAnsi="Times New Roman" w:eastAsia="宋体"/>
                <w:b w:val="0"/>
                <w:sz w:val="21"/>
              </w:rPr>
              <w:t>0 普通会员 / 1 干事 / 2 管理员</w:t>
            </w:r>
          </w:p>
        </w:tc>
      </w:tr>
      <w:tr>
        <w:tc>
          <w:tcPr>
            <w:tcW w:type="dxa" w:w="2268"/>
          </w:tcPr>
          <w:p>
            <w:pPr>
              <w:spacing w:line="240" w:lineRule="auto" w:after="40"/>
            </w:pPr>
            <w:r/>
            <w:r>
              <w:rPr>
                <w:rFonts w:ascii="Times New Roman" w:hAnsi="Times New Roman" w:eastAsia="宋体"/>
                <w:b w:val="0"/>
                <w:sz w:val="21"/>
              </w:rPr>
              <w:t>status</w:t>
            </w:r>
          </w:p>
        </w:tc>
        <w:tc>
          <w:tcPr>
            <w:tcW w:type="dxa" w:w="1474"/>
          </w:tcPr>
          <w:p>
            <w:pPr>
              <w:spacing w:line="240" w:lineRule="auto" w:after="40"/>
            </w:pPr>
            <w:r/>
            <w:r>
              <w:rPr>
                <w:rFonts w:ascii="Times New Roman" w:hAnsi="Times New Roman" w:eastAsia="宋体"/>
                <w:b w:val="0"/>
                <w:sz w:val="21"/>
              </w:rPr>
              <w:t>Number</w:t>
            </w:r>
          </w:p>
        </w:tc>
        <w:tc>
          <w:tcPr>
            <w:tcW w:type="dxa" w:w="3969"/>
          </w:tcPr>
          <w:p>
            <w:pPr>
              <w:spacing w:line="240" w:lineRule="auto" w:after="40"/>
            </w:pPr>
            <w:r/>
            <w:r>
              <w:rPr>
                <w:rFonts w:ascii="Times New Roman" w:hAnsi="Times New Roman" w:eastAsia="宋体"/>
                <w:b w:val="0"/>
                <w:sz w:val="21"/>
              </w:rPr>
              <w:t>0 待审核 / 1 正常 / 2 已禁用</w:t>
            </w:r>
          </w:p>
        </w:tc>
      </w:tr>
      <w:tr>
        <w:tc>
          <w:tcPr>
            <w:tcW w:type="dxa" w:w="2268"/>
          </w:tcPr>
          <w:p>
            <w:pPr>
              <w:spacing w:line="240" w:lineRule="auto" w:after="40"/>
            </w:pPr>
            <w:r/>
            <w:r>
              <w:rPr>
                <w:rFonts w:ascii="Times New Roman" w:hAnsi="Times New Roman" w:eastAsia="宋体"/>
                <w:b w:val="0"/>
                <w:sz w:val="21"/>
              </w:rPr>
              <w:t>createdAt / updatedAt</w:t>
            </w:r>
          </w:p>
        </w:tc>
        <w:tc>
          <w:tcPr>
            <w:tcW w:type="dxa" w:w="1474"/>
          </w:tcPr>
          <w:p>
            <w:pPr>
              <w:spacing w:line="240" w:lineRule="auto" w:after="40"/>
            </w:pPr>
            <w:r/>
            <w:r>
              <w:rPr>
                <w:rFonts w:ascii="Times New Roman" w:hAnsi="Times New Roman" w:eastAsia="宋体"/>
                <w:b w:val="0"/>
                <w:sz w:val="21"/>
              </w:rPr>
              <w:t>Date</w:t>
            </w:r>
          </w:p>
        </w:tc>
        <w:tc>
          <w:tcPr>
            <w:tcW w:type="dxa" w:w="3969"/>
          </w:tcPr>
          <w:p>
            <w:pPr>
              <w:spacing w:line="240" w:lineRule="auto" w:after="40"/>
            </w:pPr>
            <w:r/>
            <w:r>
              <w:rPr>
                <w:rFonts w:ascii="Times New Roman" w:hAnsi="Times New Roman" w:eastAsia="宋体"/>
                <w:b w:val="0"/>
                <w:sz w:val="21"/>
              </w:rPr>
              <w:t>创建与更新时间</w:t>
            </w:r>
          </w:p>
        </w:tc>
      </w:tr>
    </w:tbl>
    <w:p>
      <w:pPr>
        <w:spacing w:after="40"/>
      </w:pPr>
    </w:p>
    <w:p>
      <w:pPr>
        <w:keepNext/>
        <w:spacing w:before="160" w:after="80"/>
      </w:pPr>
      <w:r>
        <w:rPr>
          <w:rFonts w:ascii="Times New Roman" w:hAnsi="Times New Roman" w:eastAsia="黑体"/>
          <w:b/>
          <w:sz w:val="24"/>
        </w:rPr>
        <w:t>（2）比赛记录表 matches</w:t>
      </w:r>
    </w:p>
    <w:tbl>
      <w:tblPr>
        <w:tblStyle w:val="TableGrid"/>
        <w:tblW w:type="auto" w:w="0"/>
        <w:jc w:val="center"/>
        <w:tblLook w:firstColumn="1" w:firstRow="1" w:lastColumn="0" w:lastRow="0" w:noHBand="0" w:noVBand="1" w:val="04A0"/>
      </w:tblPr>
      <w:tblGrid>
        <w:gridCol w:w="2882"/>
        <w:gridCol w:w="2882"/>
        <w:gridCol w:w="2882"/>
      </w:tblGrid>
      <w:tr>
        <w:tc>
          <w:tcPr>
            <w:tcW w:type="dxa" w:w="2268"/>
          </w:tcPr>
          <w:p>
            <w:pPr>
              <w:spacing w:line="240" w:lineRule="auto" w:after="40"/>
              <w:jc w:val="center"/>
            </w:pPr>
            <w:r/>
            <w:r>
              <w:rPr>
                <w:rFonts w:ascii="Times New Roman" w:hAnsi="Times New Roman" w:eastAsia="黑体"/>
                <w:b/>
                <w:sz w:val="21"/>
              </w:rPr>
              <w:t>字段名</w:t>
            </w:r>
          </w:p>
        </w:tc>
        <w:tc>
          <w:tcPr>
            <w:tcW w:type="dxa" w:w="1474"/>
          </w:tcPr>
          <w:p>
            <w:pPr>
              <w:spacing w:line="240" w:lineRule="auto" w:after="40"/>
              <w:jc w:val="center"/>
            </w:pPr>
            <w:r/>
            <w:r>
              <w:rPr>
                <w:rFonts w:ascii="Times New Roman" w:hAnsi="Times New Roman" w:eastAsia="黑体"/>
                <w:b/>
                <w:sz w:val="21"/>
              </w:rPr>
              <w:t>类型</w:t>
            </w:r>
          </w:p>
        </w:tc>
        <w:tc>
          <w:tcPr>
            <w:tcW w:type="dxa" w:w="3969"/>
          </w:tcPr>
          <w:p>
            <w:pPr>
              <w:spacing w:line="240" w:lineRule="auto" w:after="40"/>
              <w:jc w:val="center"/>
            </w:pPr>
            <w:r/>
            <w:r>
              <w:rPr>
                <w:rFonts w:ascii="Times New Roman" w:hAnsi="Times New Roman" w:eastAsia="黑体"/>
                <w:b/>
                <w:sz w:val="21"/>
              </w:rPr>
              <w:t>说明</w:t>
            </w:r>
          </w:p>
        </w:tc>
      </w:tr>
      <w:tr>
        <w:tc>
          <w:tcPr>
            <w:tcW w:type="dxa" w:w="2268"/>
          </w:tcPr>
          <w:p>
            <w:pPr>
              <w:spacing w:line="240" w:lineRule="auto" w:after="40"/>
            </w:pPr>
            <w:r/>
            <w:r>
              <w:rPr>
                <w:rFonts w:ascii="Times New Roman" w:hAnsi="Times New Roman" w:eastAsia="宋体"/>
                <w:b w:val="0"/>
                <w:sz w:val="21"/>
              </w:rPr>
              <w:t>_id</w:t>
            </w:r>
          </w:p>
        </w:tc>
        <w:tc>
          <w:tcPr>
            <w:tcW w:type="dxa" w:w="1474"/>
          </w:tcPr>
          <w:p>
            <w:pPr>
              <w:spacing w:line="240" w:lineRule="auto" w:after="40"/>
            </w:pPr>
            <w:r/>
            <w:r>
              <w:rPr>
                <w:rFonts w:ascii="Times New Roman" w:hAnsi="Times New Roman" w:eastAsia="宋体"/>
                <w:b w:val="0"/>
                <w:sz w:val="21"/>
              </w:rPr>
              <w:t>String</w:t>
            </w:r>
          </w:p>
        </w:tc>
        <w:tc>
          <w:tcPr>
            <w:tcW w:type="dxa" w:w="3969"/>
          </w:tcPr>
          <w:p>
            <w:pPr>
              <w:spacing w:line="240" w:lineRule="auto" w:after="40"/>
            </w:pPr>
            <w:r/>
            <w:r>
              <w:rPr>
                <w:rFonts w:ascii="Times New Roman" w:hAnsi="Times New Roman" w:eastAsia="宋体"/>
                <w:b w:val="0"/>
                <w:sz w:val="21"/>
              </w:rPr>
              <w:t>比赛记录唯一编号</w:t>
            </w:r>
          </w:p>
        </w:tc>
      </w:tr>
      <w:tr>
        <w:tc>
          <w:tcPr>
            <w:tcW w:type="dxa" w:w="2268"/>
          </w:tcPr>
          <w:p>
            <w:pPr>
              <w:spacing w:line="240" w:lineRule="auto" w:after="40"/>
            </w:pPr>
            <w:r/>
            <w:r>
              <w:rPr>
                <w:rFonts w:ascii="Times New Roman" w:hAnsi="Times New Roman" w:eastAsia="宋体"/>
                <w:b w:val="0"/>
                <w:sz w:val="21"/>
              </w:rPr>
              <w:t>matchType</w:t>
            </w:r>
          </w:p>
        </w:tc>
        <w:tc>
          <w:tcPr>
            <w:tcW w:type="dxa" w:w="1474"/>
          </w:tcPr>
          <w:p>
            <w:pPr>
              <w:spacing w:line="240" w:lineRule="auto" w:after="40"/>
            </w:pPr>
            <w:r/>
            <w:r>
              <w:rPr>
                <w:rFonts w:ascii="Times New Roman" w:hAnsi="Times New Roman" w:eastAsia="宋体"/>
                <w:b w:val="0"/>
                <w:sz w:val="21"/>
              </w:rPr>
              <w:t>Number</w:t>
            </w:r>
          </w:p>
        </w:tc>
        <w:tc>
          <w:tcPr>
            <w:tcW w:type="dxa" w:w="3969"/>
          </w:tcPr>
          <w:p>
            <w:pPr>
              <w:spacing w:line="240" w:lineRule="auto" w:after="40"/>
            </w:pPr>
            <w:r>
              <w:rPr>
                <w:rFonts w:ascii="Times New Roman" w:hAnsi="Times New Roman" w:eastAsia="宋体"/>
                <w:b w:val="0"/>
                <w:sz w:val="21"/>
              </w:rPr>
              <w:t>1 单打 / 3 双打（编号 2 曾用于女子单打，已废弃，不要复用）</w:t>
            </w:r>
          </w:p>
        </w:tc>
      </w:tr>
      <w:tr>
        <w:tc>
          <w:tcPr>
            <w:tcW w:type="dxa" w:w="2882"/>
          </w:tcPr>
          <w:p>
            <w:pPr>
              <w:spacing w:line="240" w:lineRule="auto" w:after="40"/>
            </w:pPr>
            <w:r>
              <w:rPr>
                <w:rFonts w:ascii="Times New Roman" w:hAnsi="Times New Roman" w:eastAsia="宋体"/>
                <w:b w:val="0"/>
                <w:sz w:val="21"/>
              </w:rPr>
              <w:t>pool</w:t>
            </w:r>
          </w:p>
        </w:tc>
        <w:tc>
          <w:tcPr>
            <w:tcW w:type="dxa" w:w="2882"/>
          </w:tcPr>
          <w:p>
            <w:pPr>
              <w:spacing w:line="240" w:lineRule="auto" w:after="40"/>
            </w:pPr>
            <w:r>
              <w:rPr>
                <w:rFonts w:ascii="Times New Roman" w:hAnsi="Times New Roman" w:eastAsia="宋体"/>
                <w:b w:val="0"/>
                <w:sz w:val="21"/>
              </w:rPr>
              <w:t>String</w:t>
            </w:r>
          </w:p>
        </w:tc>
        <w:tc>
          <w:tcPr>
            <w:tcW w:type="dxa" w:w="2882"/>
          </w:tcPr>
          <w:p>
            <w:pPr>
              <w:spacing w:line="240" w:lineRule="auto" w:after="40"/>
            </w:pPr>
            <w:r>
              <w:rPr>
                <w:rFonts w:ascii="Times New Roman" w:hAnsi="Times New Roman" w:eastAsia="宋体"/>
                <w:b w:val="0"/>
                <w:sz w:val="21"/>
              </w:rPr>
              <w:t>所属等级分池，由 matchType 自动映射；决定本场成绩计入哪个池，一经生效不可更改</w:t>
            </w:r>
          </w:p>
        </w:tc>
      </w:tr>
      <w:tr>
        <w:tc>
          <w:tcPr>
            <w:tcW w:type="dxa" w:w="2268"/>
          </w:tcPr>
          <w:p>
            <w:pPr>
              <w:spacing w:line="240" w:lineRule="auto" w:after="40"/>
            </w:pPr>
            <w:r/>
            <w:r>
              <w:rPr>
                <w:rFonts w:ascii="Times New Roman" w:hAnsi="Times New Roman" w:eastAsia="宋体"/>
                <w:b w:val="0"/>
                <w:sz w:val="21"/>
              </w:rPr>
              <w:t>teamA / teamB</w:t>
            </w:r>
          </w:p>
        </w:tc>
        <w:tc>
          <w:tcPr>
            <w:tcW w:type="dxa" w:w="1474"/>
          </w:tcPr>
          <w:p>
            <w:pPr>
              <w:spacing w:line="240" w:lineRule="auto" w:after="40"/>
            </w:pPr>
            <w:r/>
            <w:r>
              <w:rPr>
                <w:rFonts w:ascii="Times New Roman" w:hAnsi="Times New Roman" w:eastAsia="宋体"/>
                <w:b w:val="0"/>
                <w:sz w:val="21"/>
              </w:rPr>
              <w:t>Array</w:t>
            </w:r>
          </w:p>
        </w:tc>
        <w:tc>
          <w:tcPr>
            <w:tcW w:type="dxa" w:w="3969"/>
          </w:tcPr>
          <w:p>
            <w:pPr>
              <w:spacing w:line="240" w:lineRule="auto" w:after="40"/>
            </w:pPr>
            <w:r/>
            <w:r>
              <w:rPr>
                <w:rFonts w:ascii="Times New Roman" w:hAnsi="Times New Roman" w:eastAsia="宋体"/>
                <w:b w:val="0"/>
                <w:sz w:val="21"/>
              </w:rPr>
              <w:t>双方参赛选手的 OpenID 数组</w:t>
            </w:r>
          </w:p>
        </w:tc>
      </w:tr>
      <w:tr>
        <w:tc>
          <w:tcPr>
            <w:tcW w:type="dxa" w:w="2268"/>
          </w:tcPr>
          <w:p>
            <w:pPr>
              <w:spacing w:line="240" w:lineRule="auto" w:after="40"/>
            </w:pPr>
            <w:r/>
            <w:r>
              <w:rPr>
                <w:rFonts w:ascii="Times New Roman" w:hAnsi="Times New Roman" w:eastAsia="宋体"/>
                <w:b w:val="0"/>
                <w:sz w:val="21"/>
              </w:rPr>
              <w:t>scoreA / scoreB</w:t>
            </w:r>
          </w:p>
        </w:tc>
        <w:tc>
          <w:tcPr>
            <w:tcW w:type="dxa" w:w="1474"/>
          </w:tcPr>
          <w:p>
            <w:pPr>
              <w:spacing w:line="240" w:lineRule="auto" w:after="40"/>
            </w:pPr>
            <w:r/>
            <w:r>
              <w:rPr>
                <w:rFonts w:ascii="Times New Roman" w:hAnsi="Times New Roman" w:eastAsia="宋体"/>
                <w:b w:val="0"/>
                <w:sz w:val="21"/>
              </w:rPr>
              <w:t>Array</w:t>
            </w:r>
          </w:p>
        </w:tc>
        <w:tc>
          <w:tcPr>
            <w:tcW w:type="dxa" w:w="3969"/>
          </w:tcPr>
          <w:p>
            <w:pPr>
              <w:spacing w:line="240" w:lineRule="auto" w:after="40"/>
            </w:pPr>
            <w:r/>
            <w:r>
              <w:rPr>
                <w:rFonts w:ascii="Times New Roman" w:hAnsi="Times New Roman" w:eastAsia="宋体"/>
                <w:b w:val="0"/>
                <w:sz w:val="21"/>
              </w:rPr>
              <w:t>双方各局比分，如 [11, 9, 11]</w:t>
            </w:r>
          </w:p>
        </w:tc>
      </w:tr>
      <w:tr>
        <w:tc>
          <w:tcPr>
            <w:tcW w:type="dxa" w:w="2268"/>
          </w:tcPr>
          <w:p>
            <w:pPr>
              <w:spacing w:line="240" w:lineRule="auto" w:after="40"/>
            </w:pPr>
            <w:r/>
            <w:r>
              <w:rPr>
                <w:rFonts w:ascii="Times New Roman" w:hAnsi="Times New Roman" w:eastAsia="宋体"/>
                <w:b w:val="0"/>
                <w:sz w:val="21"/>
              </w:rPr>
              <w:t>winner</w:t>
            </w:r>
          </w:p>
        </w:tc>
        <w:tc>
          <w:tcPr>
            <w:tcW w:type="dxa" w:w="1474"/>
          </w:tcPr>
          <w:p>
            <w:pPr>
              <w:spacing w:line="240" w:lineRule="auto" w:after="40"/>
            </w:pPr>
            <w:r/>
            <w:r>
              <w:rPr>
                <w:rFonts w:ascii="Times New Roman" w:hAnsi="Times New Roman" w:eastAsia="宋体"/>
                <w:b w:val="0"/>
                <w:sz w:val="21"/>
              </w:rPr>
              <w:t>String</w:t>
            </w:r>
          </w:p>
        </w:tc>
        <w:tc>
          <w:tcPr>
            <w:tcW w:type="dxa" w:w="3969"/>
          </w:tcPr>
          <w:p>
            <w:pPr>
              <w:spacing w:line="240" w:lineRule="auto" w:after="40"/>
            </w:pPr>
            <w:r/>
            <w:r>
              <w:rPr>
                <w:rFonts w:ascii="Times New Roman" w:hAnsi="Times New Roman" w:eastAsia="宋体"/>
                <w:b w:val="0"/>
                <w:sz w:val="21"/>
              </w:rPr>
              <w:t>'A' 或 'B'，由比分自动判定</w:t>
            </w:r>
          </w:p>
        </w:tc>
      </w:tr>
      <w:tr>
        <w:tc>
          <w:tcPr>
            <w:tcW w:type="dxa" w:w="2268"/>
          </w:tcPr>
          <w:p>
            <w:pPr>
              <w:spacing w:line="240" w:lineRule="auto" w:after="40"/>
            </w:pPr>
            <w:r/>
            <w:r>
              <w:rPr>
                <w:rFonts w:ascii="Times New Roman" w:hAnsi="Times New Roman" w:eastAsia="宋体"/>
                <w:b w:val="0"/>
                <w:sz w:val="21"/>
              </w:rPr>
              <w:t>location</w:t>
            </w:r>
          </w:p>
        </w:tc>
        <w:tc>
          <w:tcPr>
            <w:tcW w:type="dxa" w:w="1474"/>
          </w:tcPr>
          <w:p>
            <w:pPr>
              <w:spacing w:line="240" w:lineRule="auto" w:after="40"/>
            </w:pPr>
            <w:r/>
            <w:r>
              <w:rPr>
                <w:rFonts w:ascii="Times New Roman" w:hAnsi="Times New Roman" w:eastAsia="宋体"/>
                <w:b w:val="0"/>
                <w:sz w:val="21"/>
              </w:rPr>
              <w:t>String</w:t>
            </w:r>
          </w:p>
        </w:tc>
        <w:tc>
          <w:tcPr>
            <w:tcW w:type="dxa" w:w="3969"/>
          </w:tcPr>
          <w:p>
            <w:pPr>
              <w:spacing w:line="240" w:lineRule="auto" w:after="40"/>
            </w:pPr>
            <w:r/>
            <w:r>
              <w:rPr>
                <w:rFonts w:ascii="Times New Roman" w:hAnsi="Times New Roman" w:eastAsia="宋体"/>
                <w:b w:val="0"/>
                <w:sz w:val="21"/>
              </w:rPr>
              <w:t>比赛场地</w:t>
            </w:r>
          </w:p>
        </w:tc>
      </w:tr>
      <w:tr>
        <w:tc>
          <w:tcPr>
            <w:tcW w:type="dxa" w:w="2268"/>
          </w:tcPr>
          <w:p>
            <w:pPr>
              <w:spacing w:line="240" w:lineRule="auto" w:after="40"/>
            </w:pPr>
            <w:r/>
            <w:r>
              <w:rPr>
                <w:rFonts w:ascii="Times New Roman" w:hAnsi="Times New Roman" w:eastAsia="宋体"/>
                <w:b w:val="0"/>
                <w:sz w:val="21"/>
              </w:rPr>
              <w:t>matchTime</w:t>
            </w:r>
          </w:p>
        </w:tc>
        <w:tc>
          <w:tcPr>
            <w:tcW w:type="dxa" w:w="1474"/>
          </w:tcPr>
          <w:p>
            <w:pPr>
              <w:spacing w:line="240" w:lineRule="auto" w:after="40"/>
            </w:pPr>
            <w:r/>
            <w:r>
              <w:rPr>
                <w:rFonts w:ascii="Times New Roman" w:hAnsi="Times New Roman" w:eastAsia="宋体"/>
                <w:b w:val="0"/>
                <w:sz w:val="21"/>
              </w:rPr>
              <w:t>Date</w:t>
            </w:r>
          </w:p>
        </w:tc>
        <w:tc>
          <w:tcPr>
            <w:tcW w:type="dxa" w:w="3969"/>
          </w:tcPr>
          <w:p>
            <w:pPr>
              <w:spacing w:line="240" w:lineRule="auto" w:after="40"/>
            </w:pPr>
            <w:r/>
            <w:r>
              <w:rPr>
                <w:rFonts w:ascii="Times New Roman" w:hAnsi="Times New Roman" w:eastAsia="宋体"/>
                <w:b w:val="0"/>
                <w:sz w:val="21"/>
              </w:rPr>
              <w:t>比赛时间</w:t>
            </w:r>
          </w:p>
        </w:tc>
      </w:tr>
      <w:tr>
        <w:tc>
          <w:tcPr>
            <w:tcW w:type="dxa" w:w="2268"/>
          </w:tcPr>
          <w:p>
            <w:pPr>
              <w:spacing w:line="240" w:lineRule="auto" w:after="40"/>
            </w:pPr>
            <w:r/>
            <w:r>
              <w:rPr>
                <w:rFonts w:ascii="Times New Roman" w:hAnsi="Times New Roman" w:eastAsia="宋体"/>
                <w:b w:val="0"/>
                <w:sz w:val="21"/>
              </w:rPr>
              <w:t>recorder</w:t>
            </w:r>
          </w:p>
        </w:tc>
        <w:tc>
          <w:tcPr>
            <w:tcW w:type="dxa" w:w="1474"/>
          </w:tcPr>
          <w:p>
            <w:pPr>
              <w:spacing w:line="240" w:lineRule="auto" w:after="40"/>
            </w:pPr>
            <w:r/>
            <w:r>
              <w:rPr>
                <w:rFonts w:ascii="Times New Roman" w:hAnsi="Times New Roman" w:eastAsia="宋体"/>
                <w:b w:val="0"/>
                <w:sz w:val="21"/>
              </w:rPr>
              <w:t>String</w:t>
            </w:r>
          </w:p>
        </w:tc>
        <w:tc>
          <w:tcPr>
            <w:tcW w:type="dxa" w:w="3969"/>
          </w:tcPr>
          <w:p>
            <w:pPr>
              <w:spacing w:line="240" w:lineRule="auto" w:after="40"/>
            </w:pPr>
            <w:r/>
            <w:r>
              <w:rPr>
                <w:rFonts w:ascii="Times New Roman" w:hAnsi="Times New Roman" w:eastAsia="宋体"/>
                <w:b w:val="0"/>
                <w:sz w:val="21"/>
              </w:rPr>
              <w:t>录入人 OpenID</w:t>
            </w:r>
          </w:p>
        </w:tc>
      </w:tr>
      <w:tr>
        <w:tc>
          <w:tcPr>
            <w:tcW w:type="dxa" w:w="2268"/>
          </w:tcPr>
          <w:p>
            <w:pPr>
              <w:spacing w:line="240" w:lineRule="auto" w:after="40"/>
            </w:pPr>
            <w:r/>
            <w:r>
              <w:rPr>
                <w:rFonts w:ascii="Times New Roman" w:hAnsi="Times New Roman" w:eastAsia="宋体"/>
                <w:b w:val="0"/>
                <w:sz w:val="21"/>
              </w:rPr>
              <w:t>status</w:t>
            </w:r>
          </w:p>
        </w:tc>
        <w:tc>
          <w:tcPr>
            <w:tcW w:type="dxa" w:w="1474"/>
          </w:tcPr>
          <w:p>
            <w:pPr>
              <w:spacing w:line="240" w:lineRule="auto" w:after="40"/>
            </w:pPr>
            <w:r/>
            <w:r>
              <w:rPr>
                <w:rFonts w:ascii="Times New Roman" w:hAnsi="Times New Roman" w:eastAsia="宋体"/>
                <w:b w:val="0"/>
                <w:sz w:val="21"/>
              </w:rPr>
              <w:t>Number</w:t>
            </w:r>
          </w:p>
        </w:tc>
        <w:tc>
          <w:tcPr>
            <w:tcW w:type="dxa" w:w="3969"/>
          </w:tcPr>
          <w:p>
            <w:pPr>
              <w:spacing w:line="240" w:lineRule="auto" w:after="40"/>
            </w:pPr>
            <w:r/>
            <w:r>
              <w:rPr>
                <w:rFonts w:ascii="Times New Roman" w:hAnsi="Times New Roman" w:eastAsia="宋体"/>
                <w:b w:val="0"/>
                <w:sz w:val="21"/>
              </w:rPr>
              <w:t>0 待确认 / 1 已生效 / 2 已撤销</w:t>
            </w:r>
          </w:p>
        </w:tc>
      </w:tr>
      <w:tr>
        <w:tc>
          <w:tcPr>
            <w:tcW w:type="dxa" w:w="2268"/>
          </w:tcPr>
          <w:p>
            <w:pPr>
              <w:spacing w:line="240" w:lineRule="auto" w:after="40"/>
            </w:pPr>
            <w:r/>
            <w:r>
              <w:rPr>
                <w:rFonts w:ascii="Times New Roman" w:hAnsi="Times New Roman" w:eastAsia="宋体"/>
                <w:b w:val="0"/>
                <w:sz w:val="21"/>
              </w:rPr>
              <w:t>eloDeltaA / eloDeltaB</w:t>
            </w:r>
          </w:p>
        </w:tc>
        <w:tc>
          <w:tcPr>
            <w:tcW w:type="dxa" w:w="1474"/>
          </w:tcPr>
          <w:p>
            <w:pPr>
              <w:spacing w:line="240" w:lineRule="auto" w:after="40"/>
            </w:pPr>
            <w:r/>
            <w:r>
              <w:rPr>
                <w:rFonts w:ascii="Times New Roman" w:hAnsi="Times New Roman" w:eastAsia="宋体"/>
                <w:b w:val="0"/>
                <w:sz w:val="21"/>
              </w:rPr>
              <w:t>Number</w:t>
            </w:r>
          </w:p>
        </w:tc>
        <w:tc>
          <w:tcPr>
            <w:tcW w:type="dxa" w:w="3969"/>
          </w:tcPr>
          <w:p>
            <w:pPr>
              <w:spacing w:line="240" w:lineRule="auto" w:after="40"/>
            </w:pPr>
            <w:r>
              <w:rPr>
                <w:rFonts w:ascii="Times New Roman" w:hAnsi="Times New Roman" w:eastAsia="宋体"/>
                <w:b w:val="0"/>
                <w:sz w:val="21"/>
              </w:rPr>
              <w:t>双方在“本场所属等级分池”中的等级分变动值（生效后写入，用于撤销时回滚）</w:t>
            </w:r>
          </w:p>
        </w:tc>
      </w:tr>
      <w:tr>
        <w:tc>
          <w:tcPr>
            <w:tcW w:type="dxa" w:w="2268"/>
          </w:tcPr>
          <w:p>
            <w:pPr>
              <w:spacing w:line="240" w:lineRule="auto" w:after="40"/>
            </w:pPr>
            <w:r/>
            <w:r>
              <w:rPr>
                <w:rFonts w:ascii="Times New Roman" w:hAnsi="Times New Roman" w:eastAsia="宋体"/>
                <w:b w:val="0"/>
                <w:sz w:val="21"/>
              </w:rPr>
              <w:t>pointDeltaA / pointDeltaB</w:t>
            </w:r>
          </w:p>
        </w:tc>
        <w:tc>
          <w:tcPr>
            <w:tcW w:type="dxa" w:w="1474"/>
          </w:tcPr>
          <w:p>
            <w:pPr>
              <w:spacing w:line="240" w:lineRule="auto" w:after="40"/>
            </w:pPr>
            <w:r/>
            <w:r>
              <w:rPr>
                <w:rFonts w:ascii="Times New Roman" w:hAnsi="Times New Roman" w:eastAsia="宋体"/>
                <w:b w:val="0"/>
                <w:sz w:val="21"/>
              </w:rPr>
              <w:t>Number</w:t>
            </w:r>
          </w:p>
        </w:tc>
        <w:tc>
          <w:tcPr>
            <w:tcW w:type="dxa" w:w="3969"/>
          </w:tcPr>
          <w:p>
            <w:pPr>
              <w:spacing w:line="240" w:lineRule="auto" w:after="40"/>
            </w:pPr>
            <w:r/>
            <w:r>
              <w:rPr>
                <w:rFonts w:ascii="Times New Roman" w:hAnsi="Times New Roman" w:eastAsia="宋体"/>
                <w:b w:val="0"/>
                <w:sz w:val="21"/>
              </w:rPr>
              <w:t>双方积分变动值</w:t>
            </w:r>
          </w:p>
        </w:tc>
      </w:tr>
      <w:tr>
        <w:tc>
          <w:tcPr>
            <w:tcW w:type="dxa" w:w="2268"/>
          </w:tcPr>
          <w:p>
            <w:pPr>
              <w:spacing w:line="240" w:lineRule="auto" w:after="40"/>
            </w:pPr>
            <w:r/>
            <w:r>
              <w:rPr>
                <w:rFonts w:ascii="Times New Roman" w:hAnsi="Times New Roman" w:eastAsia="宋体"/>
                <w:b w:val="0"/>
                <w:sz w:val="21"/>
              </w:rPr>
              <w:t>createdAt / confirmedAt</w:t>
            </w:r>
          </w:p>
        </w:tc>
        <w:tc>
          <w:tcPr>
            <w:tcW w:type="dxa" w:w="1474"/>
          </w:tcPr>
          <w:p>
            <w:pPr>
              <w:spacing w:line="240" w:lineRule="auto" w:after="40"/>
            </w:pPr>
            <w:r/>
            <w:r>
              <w:rPr>
                <w:rFonts w:ascii="Times New Roman" w:hAnsi="Times New Roman" w:eastAsia="宋体"/>
                <w:b w:val="0"/>
                <w:sz w:val="21"/>
              </w:rPr>
              <w:t>Date</w:t>
            </w:r>
          </w:p>
        </w:tc>
        <w:tc>
          <w:tcPr>
            <w:tcW w:type="dxa" w:w="3969"/>
          </w:tcPr>
          <w:p>
            <w:pPr>
              <w:spacing w:line="240" w:lineRule="auto" w:after="40"/>
            </w:pPr>
            <w:r/>
            <w:r>
              <w:rPr>
                <w:rFonts w:ascii="Times New Roman" w:hAnsi="Times New Roman" w:eastAsia="宋体"/>
                <w:b w:val="0"/>
                <w:sz w:val="21"/>
              </w:rPr>
              <w:t>录入与确认时间</w:t>
            </w:r>
          </w:p>
        </w:tc>
      </w:tr>
    </w:tbl>
    <w:p>
      <w:pPr>
        <w:spacing w:after="40"/>
      </w:pPr>
    </w:p>
    <w:p>
      <w:pPr>
        <w:keepNext/>
        <w:spacing w:before="160" w:after="80"/>
      </w:pPr>
      <w:r>
        <w:rPr>
          <w:rFonts w:ascii="Times New Roman" w:hAnsi="Times New Roman" w:eastAsia="黑体"/>
          <w:b/>
          <w:sz w:val="24"/>
        </w:rPr>
        <w:t>（3）赛事表 events 与报名表 event_signups</w:t>
      </w:r>
    </w:p>
    <w:tbl>
      <w:tblPr>
        <w:tblStyle w:val="TableGrid"/>
        <w:tblW w:type="auto" w:w="0"/>
        <w:jc w:val="center"/>
        <w:tblLook w:firstColumn="1" w:firstRow="1" w:lastColumn="0" w:lastRow="0" w:noHBand="0" w:noVBand="1" w:val="04A0"/>
      </w:tblPr>
      <w:tblGrid>
        <w:gridCol w:w="4323"/>
        <w:gridCol w:w="4323"/>
      </w:tblGrid>
      <w:tr>
        <w:tc>
          <w:tcPr>
            <w:tcW w:type="dxa" w:w="1928"/>
          </w:tcPr>
          <w:p>
            <w:pPr>
              <w:spacing w:line="240" w:lineRule="auto" w:after="40"/>
              <w:jc w:val="center"/>
            </w:pPr>
            <w:r/>
            <w:r>
              <w:rPr>
                <w:rFonts w:ascii="Times New Roman" w:hAnsi="Times New Roman" w:eastAsia="黑体"/>
                <w:b/>
                <w:sz w:val="21"/>
              </w:rPr>
              <w:t>表名</w:t>
            </w:r>
          </w:p>
        </w:tc>
        <w:tc>
          <w:tcPr>
            <w:tcW w:type="dxa" w:w="5783"/>
          </w:tcPr>
          <w:p>
            <w:pPr>
              <w:spacing w:line="240" w:lineRule="auto" w:after="40"/>
              <w:jc w:val="center"/>
            </w:pPr>
            <w:r/>
            <w:r>
              <w:rPr>
                <w:rFonts w:ascii="Times New Roman" w:hAnsi="Times New Roman" w:eastAsia="黑体"/>
                <w:b/>
                <w:sz w:val="21"/>
              </w:rPr>
              <w:t>主要字段</w:t>
            </w:r>
          </w:p>
        </w:tc>
      </w:tr>
      <w:tr>
        <w:tc>
          <w:tcPr>
            <w:tcW w:type="dxa" w:w="1928"/>
          </w:tcPr>
          <w:p>
            <w:pPr>
              <w:spacing w:line="240" w:lineRule="auto" w:after="40"/>
            </w:pPr>
            <w:r/>
            <w:r>
              <w:rPr>
                <w:rFonts w:ascii="Times New Roman" w:hAnsi="Times New Roman" w:eastAsia="宋体"/>
                <w:b w:val="0"/>
                <w:sz w:val="21"/>
              </w:rPr>
              <w:t>events</w:t>
            </w:r>
          </w:p>
        </w:tc>
        <w:tc>
          <w:tcPr>
            <w:tcW w:type="dxa" w:w="5783"/>
          </w:tcPr>
          <w:p>
            <w:pPr>
              <w:spacing w:line="240" w:lineRule="auto" w:after="40"/>
            </w:pPr>
            <w:r/>
            <w:r>
              <w:rPr>
                <w:rFonts w:ascii="Times New Roman" w:hAnsi="Times New Roman" w:eastAsia="宋体"/>
                <w:b w:val="0"/>
                <w:sz w:val="21"/>
              </w:rPr>
              <w:t>title（赛事名称）、description（说明）、startTime / endTime（起止时间）、location（地点）、quota（名额上限）、signupDeadline（报名截止）、status（状态）</w:t>
            </w:r>
          </w:p>
        </w:tc>
      </w:tr>
      <w:tr>
        <w:tc>
          <w:tcPr>
            <w:tcW w:type="dxa" w:w="1928"/>
          </w:tcPr>
          <w:p>
            <w:pPr>
              <w:spacing w:line="240" w:lineRule="auto" w:after="40"/>
            </w:pPr>
            <w:r/>
            <w:r>
              <w:rPr>
                <w:rFonts w:ascii="Times New Roman" w:hAnsi="Times New Roman" w:eastAsia="宋体"/>
                <w:b w:val="0"/>
                <w:sz w:val="21"/>
              </w:rPr>
              <w:t>event_signups</w:t>
            </w:r>
          </w:p>
        </w:tc>
        <w:tc>
          <w:tcPr>
            <w:tcW w:type="dxa" w:w="5783"/>
          </w:tcPr>
          <w:p>
            <w:pPr>
              <w:spacing w:line="240" w:lineRule="auto" w:after="40"/>
            </w:pPr>
            <w:r/>
            <w:r>
              <w:rPr>
                <w:rFonts w:ascii="Times New Roman" w:hAnsi="Times New Roman" w:eastAsia="宋体"/>
                <w:b w:val="0"/>
                <w:sz w:val="21"/>
              </w:rPr>
              <w:t>eventId（赛事编号）、_openid（会员标识）、signupTime（报名时间）、checkinTime（签到时间）、status（已报名 / 已签到 / 已取消）</w:t>
            </w:r>
          </w:p>
        </w:tc>
      </w:tr>
    </w:tbl>
    <w:p>
      <w:pPr>
        <w:spacing w:after="40"/>
      </w:pPr>
    </w:p>
    <w:p>
      <w:pPr>
        <w:keepNext/>
        <w:spacing w:before="160" w:after="80"/>
      </w:pPr>
      <w:r>
        <w:rPr>
          <w:rFonts w:ascii="Times New Roman" w:hAnsi="Times New Roman" w:eastAsia="黑体"/>
          <w:b/>
          <w:sz w:val="24"/>
        </w:rPr>
        <w:t>（4）其他数据表</w:t>
      </w:r>
    </w:p>
    <w:tbl>
      <w:tblPr>
        <w:tblStyle w:val="TableGrid"/>
        <w:tblW w:type="auto" w:w="0"/>
        <w:jc w:val="center"/>
        <w:tblLook w:firstColumn="1" w:firstRow="1" w:lastColumn="0" w:lastRow="0" w:noHBand="0" w:noVBand="1" w:val="04A0"/>
      </w:tblPr>
      <w:tblGrid>
        <w:gridCol w:w="4323"/>
        <w:gridCol w:w="4323"/>
      </w:tblGrid>
      <w:tr>
        <w:tc>
          <w:tcPr>
            <w:tcW w:type="dxa" w:w="1928"/>
          </w:tcPr>
          <w:p>
            <w:pPr>
              <w:spacing w:line="240" w:lineRule="auto" w:after="40"/>
              <w:jc w:val="center"/>
            </w:pPr>
            <w:r/>
            <w:r>
              <w:rPr>
                <w:rFonts w:ascii="Times New Roman" w:hAnsi="Times New Roman" w:eastAsia="黑体"/>
                <w:b/>
                <w:sz w:val="21"/>
              </w:rPr>
              <w:t>表名</w:t>
            </w:r>
          </w:p>
        </w:tc>
        <w:tc>
          <w:tcPr>
            <w:tcW w:type="dxa" w:w="5783"/>
          </w:tcPr>
          <w:p>
            <w:pPr>
              <w:spacing w:line="240" w:lineRule="auto" w:after="40"/>
              <w:jc w:val="center"/>
            </w:pPr>
            <w:r/>
            <w:r>
              <w:rPr>
                <w:rFonts w:ascii="Times New Roman" w:hAnsi="Times New Roman" w:eastAsia="黑体"/>
                <w:b/>
                <w:sz w:val="21"/>
              </w:rPr>
              <w:t>用途</w:t>
            </w:r>
          </w:p>
        </w:tc>
      </w:tr>
      <w:tr>
        <w:tc>
          <w:tcPr>
            <w:tcW w:type="dxa" w:w="1928"/>
          </w:tcPr>
          <w:p>
            <w:pPr>
              <w:spacing w:line="240" w:lineRule="auto" w:after="40"/>
            </w:pPr>
            <w:r/>
            <w:r>
              <w:rPr>
                <w:rFonts w:ascii="Times New Roman" w:hAnsi="Times New Roman" w:eastAsia="宋体"/>
                <w:b w:val="0"/>
                <w:sz w:val="21"/>
              </w:rPr>
              <w:t>rankings</w:t>
            </w:r>
          </w:p>
        </w:tc>
        <w:tc>
          <w:tcPr>
            <w:tcW w:type="dxa" w:w="5783"/>
          </w:tcPr>
          <w:p>
            <w:pPr>
              <w:spacing w:line="240" w:lineRule="auto" w:after="40"/>
            </w:pPr>
            <w:r/>
            <w:r>
              <w:rPr>
                <w:rFonts w:ascii="Times New Roman" w:hAnsi="Times New Roman" w:eastAsia="宋体"/>
                <w:b w:val="0"/>
                <w:sz w:val="21"/>
              </w:rPr>
              <w:t>排行榜快照，按周/月/赛季生成，提升榜单查询性能</w:t>
            </w:r>
          </w:p>
        </w:tc>
      </w:tr>
      <w:tr>
        <w:tc>
          <w:tcPr>
            <w:tcW w:type="dxa" w:w="1928"/>
          </w:tcPr>
          <w:p>
            <w:pPr>
              <w:spacing w:line="240" w:lineRule="auto" w:after="40"/>
            </w:pPr>
            <w:r/>
            <w:r>
              <w:rPr>
                <w:rFonts w:ascii="Times New Roman" w:hAnsi="Times New Roman" w:eastAsia="宋体"/>
                <w:b w:val="0"/>
                <w:sz w:val="21"/>
              </w:rPr>
              <w:t>announcements</w:t>
            </w:r>
          </w:p>
        </w:tc>
        <w:tc>
          <w:tcPr>
            <w:tcW w:type="dxa" w:w="5783"/>
          </w:tcPr>
          <w:p>
            <w:pPr>
              <w:spacing w:line="240" w:lineRule="auto" w:after="40"/>
            </w:pPr>
            <w:r/>
            <w:r>
              <w:rPr>
                <w:rFonts w:ascii="Times New Roman" w:hAnsi="Times New Roman" w:eastAsia="宋体"/>
                <w:b w:val="0"/>
                <w:sz w:val="21"/>
              </w:rPr>
              <w:t>公告内容与发布时间</w:t>
            </w:r>
          </w:p>
        </w:tc>
      </w:tr>
      <w:tr>
        <w:tc>
          <w:tcPr>
            <w:tcW w:type="dxa" w:w="1928"/>
          </w:tcPr>
          <w:p>
            <w:pPr>
              <w:spacing w:line="240" w:lineRule="auto" w:after="40"/>
            </w:pPr>
            <w:r/>
            <w:r>
              <w:rPr>
                <w:rFonts w:ascii="Times New Roman" w:hAnsi="Times New Roman" w:eastAsia="宋体"/>
                <w:b w:val="0"/>
                <w:sz w:val="21"/>
              </w:rPr>
              <w:t>audit_logs</w:t>
            </w:r>
          </w:p>
        </w:tc>
        <w:tc>
          <w:tcPr>
            <w:tcW w:type="dxa" w:w="5783"/>
          </w:tcPr>
          <w:p>
            <w:pPr>
              <w:spacing w:line="240" w:lineRule="auto" w:after="40"/>
            </w:pPr>
            <w:r/>
            <w:r>
              <w:rPr>
                <w:rFonts w:ascii="Times New Roman" w:hAnsi="Times New Roman" w:eastAsia="宋体"/>
                <w:b w:val="0"/>
                <w:sz w:val="21"/>
              </w:rPr>
              <w:t>管理员操作日志，记录成绩撤销、权限变更等敏感操作</w:t>
            </w:r>
          </w:p>
        </w:tc>
      </w:tr>
      <w:tr>
        <w:tc>
          <w:tcPr>
            <w:tcW w:type="dxa" w:w="1928"/>
          </w:tcPr>
          <w:p>
            <w:pPr>
              <w:spacing w:line="240" w:lineRule="auto" w:after="40"/>
            </w:pPr>
            <w:r/>
            <w:r>
              <w:rPr>
                <w:rFonts w:ascii="Times New Roman" w:hAnsi="Times New Roman" w:eastAsia="宋体"/>
                <w:b w:val="0"/>
                <w:sz w:val="21"/>
              </w:rPr>
              <w:t>seasons</w:t>
            </w:r>
          </w:p>
        </w:tc>
        <w:tc>
          <w:tcPr>
            <w:tcW w:type="dxa" w:w="5783"/>
          </w:tcPr>
          <w:p>
            <w:pPr>
              <w:spacing w:line="240" w:lineRule="auto" w:after="40"/>
            </w:pPr>
            <w:r/>
            <w:r>
              <w:rPr>
                <w:rFonts w:ascii="Times New Roman" w:hAnsi="Times New Roman" w:eastAsia="宋体"/>
                <w:b w:val="0"/>
                <w:sz w:val="21"/>
              </w:rPr>
              <w:t>赛季配置（起止时间、积分重置规则）</w:t>
            </w:r>
          </w:p>
        </w:tc>
      </w:tr>
    </w:tbl>
    <w:p>
      <w:pPr>
        <w:spacing w:after="40"/>
      </w:pPr>
    </w:p>
    <w:p>
      <w:pPr>
        <w:keepNext/>
        <w:spacing w:before="200" w:after="120"/>
      </w:pPr>
      <w:r>
        <w:rPr>
          <w:rFonts w:ascii="Times New Roman" w:hAnsi="Times New Roman" w:eastAsia="黑体"/>
          <w:b/>
          <w:sz w:val="27"/>
        </w:rPr>
        <w:t>5.4 核心接口设计</w:t>
      </w:r>
    </w:p>
    <w:tbl>
      <w:tblPr>
        <w:tblStyle w:val="TableGrid"/>
        <w:tblW w:type="auto" w:w="0"/>
        <w:jc w:val="center"/>
        <w:tblLook w:firstColumn="1" w:firstRow="1" w:lastColumn="0" w:lastRow="0" w:noHBand="0" w:noVBand="1" w:val="04A0"/>
      </w:tblPr>
      <w:tblGrid>
        <w:gridCol w:w="2882"/>
        <w:gridCol w:w="2882"/>
        <w:gridCol w:w="2882"/>
      </w:tblGrid>
      <w:tr>
        <w:tc>
          <w:tcPr>
            <w:tcW w:type="dxa" w:w="2494"/>
          </w:tcPr>
          <w:p>
            <w:pPr>
              <w:spacing w:line="240" w:lineRule="auto" w:after="40"/>
              <w:jc w:val="center"/>
            </w:pPr>
            <w:r/>
            <w:r>
              <w:rPr>
                <w:rFonts w:ascii="Times New Roman" w:hAnsi="Times New Roman" w:eastAsia="黑体"/>
                <w:b/>
                <w:sz w:val="21"/>
              </w:rPr>
              <w:t>接口名称</w:t>
            </w:r>
          </w:p>
        </w:tc>
        <w:tc>
          <w:tcPr>
            <w:tcW w:type="dxa" w:w="3742"/>
          </w:tcPr>
          <w:p>
            <w:pPr>
              <w:spacing w:line="240" w:lineRule="auto" w:after="40"/>
              <w:jc w:val="center"/>
            </w:pPr>
            <w:r/>
            <w:r>
              <w:rPr>
                <w:rFonts w:ascii="Times New Roman" w:hAnsi="Times New Roman" w:eastAsia="黑体"/>
                <w:b/>
                <w:sz w:val="21"/>
              </w:rPr>
              <w:t>功能说明</w:t>
            </w:r>
          </w:p>
        </w:tc>
        <w:tc>
          <w:tcPr>
            <w:tcW w:type="dxa" w:w="1701"/>
          </w:tcPr>
          <w:p>
            <w:pPr>
              <w:spacing w:line="240" w:lineRule="auto" w:after="40"/>
              <w:jc w:val="center"/>
            </w:pPr>
            <w:r/>
            <w:r>
              <w:rPr>
                <w:rFonts w:ascii="Times New Roman" w:hAnsi="Times New Roman" w:eastAsia="黑体"/>
                <w:b/>
                <w:sz w:val="21"/>
              </w:rPr>
              <w:t>权限要求</w:t>
            </w:r>
          </w:p>
        </w:tc>
      </w:tr>
      <w:tr>
        <w:tc>
          <w:tcPr>
            <w:tcW w:type="dxa" w:w="2494"/>
          </w:tcPr>
          <w:p>
            <w:pPr>
              <w:spacing w:line="240" w:lineRule="auto" w:after="40"/>
            </w:pPr>
            <w:r/>
            <w:r>
              <w:rPr>
                <w:rFonts w:ascii="Times New Roman" w:hAnsi="Times New Roman" w:eastAsia="宋体"/>
                <w:b w:val="0"/>
                <w:sz w:val="21"/>
              </w:rPr>
              <w:t>user.login</w:t>
            </w:r>
          </w:p>
        </w:tc>
        <w:tc>
          <w:tcPr>
            <w:tcW w:type="dxa" w:w="3742"/>
          </w:tcPr>
          <w:p>
            <w:pPr>
              <w:spacing w:line="240" w:lineRule="auto" w:after="40"/>
            </w:pPr>
            <w:r/>
            <w:r>
              <w:rPr>
                <w:rFonts w:ascii="Times New Roman" w:hAnsi="Times New Roman" w:eastAsia="宋体"/>
                <w:b w:val="0"/>
                <w:sz w:val="21"/>
              </w:rPr>
              <w:t>获取 OpenID 并自动注册，返回用户信息与角色</w:t>
            </w:r>
          </w:p>
        </w:tc>
        <w:tc>
          <w:tcPr>
            <w:tcW w:type="dxa" w:w="1701"/>
          </w:tcPr>
          <w:p>
            <w:pPr>
              <w:spacing w:line="240" w:lineRule="auto" w:after="40"/>
            </w:pPr>
            <w:r/>
            <w:r>
              <w:rPr>
                <w:rFonts w:ascii="Times New Roman" w:hAnsi="Times New Roman" w:eastAsia="宋体"/>
                <w:b w:val="0"/>
                <w:sz w:val="21"/>
              </w:rPr>
              <w:t>公开</w:t>
            </w:r>
          </w:p>
        </w:tc>
      </w:tr>
      <w:tr>
        <w:tc>
          <w:tcPr>
            <w:tcW w:type="dxa" w:w="2494"/>
          </w:tcPr>
          <w:p>
            <w:pPr>
              <w:spacing w:line="240" w:lineRule="auto" w:after="40"/>
            </w:pPr>
            <w:r/>
            <w:r>
              <w:rPr>
                <w:rFonts w:ascii="Times New Roman" w:hAnsi="Times New Roman" w:eastAsia="宋体"/>
                <w:b w:val="0"/>
                <w:sz w:val="21"/>
              </w:rPr>
              <w:t>user.updateProfile</w:t>
            </w:r>
          </w:p>
        </w:tc>
        <w:tc>
          <w:tcPr>
            <w:tcW w:type="dxa" w:w="3742"/>
          </w:tcPr>
          <w:p>
            <w:pPr>
              <w:spacing w:line="240" w:lineRule="auto" w:after="40"/>
            </w:pPr>
            <w:r/>
            <w:r>
              <w:rPr>
                <w:rFonts w:ascii="Times New Roman" w:hAnsi="Times New Roman" w:eastAsia="宋体"/>
                <w:b w:val="0"/>
                <w:sz w:val="21"/>
              </w:rPr>
              <w:t>完善或修改实名信息</w:t>
            </w:r>
          </w:p>
        </w:tc>
        <w:tc>
          <w:tcPr>
            <w:tcW w:type="dxa" w:w="1701"/>
          </w:tcPr>
          <w:p>
            <w:pPr>
              <w:spacing w:line="240" w:lineRule="auto" w:after="40"/>
            </w:pPr>
            <w:r/>
            <w:r>
              <w:rPr>
                <w:rFonts w:ascii="Times New Roman" w:hAnsi="Times New Roman" w:eastAsia="宋体"/>
                <w:b w:val="0"/>
                <w:sz w:val="21"/>
              </w:rPr>
              <w:t>登录用户</w:t>
            </w:r>
          </w:p>
        </w:tc>
      </w:tr>
      <w:tr>
        <w:tc>
          <w:tcPr>
            <w:tcW w:type="dxa" w:w="2494"/>
          </w:tcPr>
          <w:p>
            <w:pPr>
              <w:spacing w:line="240" w:lineRule="auto" w:after="40"/>
            </w:pPr>
            <w:r/>
            <w:r>
              <w:rPr>
                <w:rFonts w:ascii="Times New Roman" w:hAnsi="Times New Roman" w:eastAsia="宋体"/>
                <w:b w:val="0"/>
                <w:sz w:val="21"/>
              </w:rPr>
              <w:t>user.getProfile</w:t>
            </w:r>
          </w:p>
        </w:tc>
        <w:tc>
          <w:tcPr>
            <w:tcW w:type="dxa" w:w="3742"/>
          </w:tcPr>
          <w:p>
            <w:pPr>
              <w:spacing w:line="240" w:lineRule="auto" w:after="40"/>
            </w:pPr>
            <w:r/>
            <w:r>
              <w:rPr>
                <w:rFonts w:ascii="Times New Roman" w:hAnsi="Times New Roman" w:eastAsia="宋体"/>
                <w:b w:val="0"/>
                <w:sz w:val="21"/>
              </w:rPr>
              <w:t>查询个人等级分、积分、战绩与排名</w:t>
            </w:r>
          </w:p>
        </w:tc>
        <w:tc>
          <w:tcPr>
            <w:tcW w:type="dxa" w:w="1701"/>
          </w:tcPr>
          <w:p>
            <w:pPr>
              <w:spacing w:line="240" w:lineRule="auto" w:after="40"/>
            </w:pPr>
            <w:r/>
            <w:r>
              <w:rPr>
                <w:rFonts w:ascii="Times New Roman" w:hAnsi="Times New Roman" w:eastAsia="宋体"/>
                <w:b w:val="0"/>
                <w:sz w:val="21"/>
              </w:rPr>
              <w:t>登录用户</w:t>
            </w:r>
          </w:p>
        </w:tc>
      </w:tr>
      <w:tr>
        <w:tc>
          <w:tcPr>
            <w:tcW w:type="dxa" w:w="2494"/>
          </w:tcPr>
          <w:p>
            <w:pPr>
              <w:spacing w:line="240" w:lineRule="auto" w:after="40"/>
            </w:pPr>
            <w:r/>
            <w:r>
              <w:rPr>
                <w:rFonts w:ascii="Times New Roman" w:hAnsi="Times New Roman" w:eastAsia="宋体"/>
                <w:b w:val="0"/>
                <w:sz w:val="21"/>
              </w:rPr>
              <w:t>match.create</w:t>
            </w:r>
          </w:p>
        </w:tc>
        <w:tc>
          <w:tcPr>
            <w:tcW w:type="dxa" w:w="3742"/>
          </w:tcPr>
          <w:p>
            <w:pPr>
              <w:spacing w:line="240" w:lineRule="auto" w:after="40"/>
            </w:pPr>
            <w:r/>
            <w:r>
              <w:rPr>
                <w:rFonts w:ascii="Times New Roman" w:hAnsi="Times New Roman" w:eastAsia="宋体"/>
                <w:b w:val="0"/>
                <w:sz w:val="21"/>
              </w:rPr>
              <w:t>新建比赛记录并录入比分</w:t>
            </w:r>
          </w:p>
        </w:tc>
        <w:tc>
          <w:tcPr>
            <w:tcW w:type="dxa" w:w="1701"/>
          </w:tcPr>
          <w:p>
            <w:pPr>
              <w:spacing w:line="240" w:lineRule="auto" w:after="40"/>
            </w:pPr>
            <w:r/>
            <w:r>
              <w:rPr>
                <w:rFonts w:ascii="Times New Roman" w:hAnsi="Times New Roman" w:eastAsia="宋体"/>
                <w:b w:val="0"/>
                <w:sz w:val="21"/>
              </w:rPr>
              <w:t>登录用户</w:t>
            </w:r>
          </w:p>
        </w:tc>
      </w:tr>
      <w:tr>
        <w:tc>
          <w:tcPr>
            <w:tcW w:type="dxa" w:w="2494"/>
          </w:tcPr>
          <w:p>
            <w:pPr>
              <w:spacing w:line="240" w:lineRule="auto" w:after="40"/>
            </w:pPr>
            <w:r/>
            <w:r>
              <w:rPr>
                <w:rFonts w:ascii="Times New Roman" w:hAnsi="Times New Roman" w:eastAsia="宋体"/>
                <w:b w:val="0"/>
                <w:sz w:val="21"/>
              </w:rPr>
              <w:t>match.confirm</w:t>
            </w:r>
          </w:p>
        </w:tc>
        <w:tc>
          <w:tcPr>
            <w:tcW w:type="dxa" w:w="3742"/>
          </w:tcPr>
          <w:p>
            <w:pPr>
              <w:spacing w:line="240" w:lineRule="auto" w:after="40"/>
            </w:pPr>
            <w:r/>
            <w:r>
              <w:rPr>
                <w:rFonts w:ascii="Times New Roman" w:hAnsi="Times New Roman" w:eastAsia="宋体"/>
                <w:b w:val="0"/>
                <w:sz w:val="21"/>
              </w:rPr>
              <w:t>确认对手提交的比赛成绩</w:t>
            </w:r>
          </w:p>
        </w:tc>
        <w:tc>
          <w:tcPr>
            <w:tcW w:type="dxa" w:w="1701"/>
          </w:tcPr>
          <w:p>
            <w:pPr>
              <w:spacing w:line="240" w:lineRule="auto" w:after="40"/>
            </w:pPr>
            <w:r/>
            <w:r>
              <w:rPr>
                <w:rFonts w:ascii="Times New Roman" w:hAnsi="Times New Roman" w:eastAsia="宋体"/>
                <w:b w:val="0"/>
                <w:sz w:val="21"/>
              </w:rPr>
              <w:t>对手本人或管理员</w:t>
            </w:r>
          </w:p>
        </w:tc>
      </w:tr>
      <w:tr>
        <w:tc>
          <w:tcPr>
            <w:tcW w:type="dxa" w:w="2494"/>
          </w:tcPr>
          <w:p>
            <w:pPr>
              <w:spacing w:line="240" w:lineRule="auto" w:after="40"/>
            </w:pPr>
            <w:r/>
            <w:r>
              <w:rPr>
                <w:rFonts w:ascii="Times New Roman" w:hAnsi="Times New Roman" w:eastAsia="宋体"/>
                <w:b w:val="0"/>
                <w:sz w:val="21"/>
              </w:rPr>
              <w:t>match.revoke</w:t>
            </w:r>
          </w:p>
        </w:tc>
        <w:tc>
          <w:tcPr>
            <w:tcW w:type="dxa" w:w="3742"/>
          </w:tcPr>
          <w:p>
            <w:pPr>
              <w:spacing w:line="240" w:lineRule="auto" w:after="40"/>
            </w:pPr>
            <w:r/>
            <w:r>
              <w:rPr>
                <w:rFonts w:ascii="Times New Roman" w:hAnsi="Times New Roman" w:eastAsia="宋体"/>
                <w:b w:val="0"/>
                <w:sz w:val="21"/>
              </w:rPr>
              <w:t>撤销已生效的比赛并回滚分数</w:t>
            </w:r>
          </w:p>
        </w:tc>
        <w:tc>
          <w:tcPr>
            <w:tcW w:type="dxa" w:w="1701"/>
          </w:tcPr>
          <w:p>
            <w:pPr>
              <w:spacing w:line="240" w:lineRule="auto" w:after="40"/>
            </w:pPr>
            <w:r/>
            <w:r>
              <w:rPr>
                <w:rFonts w:ascii="Times New Roman" w:hAnsi="Times New Roman" w:eastAsia="宋体"/>
                <w:b w:val="0"/>
                <w:sz w:val="21"/>
              </w:rPr>
              <w:t>管理员</w:t>
            </w:r>
          </w:p>
        </w:tc>
      </w:tr>
      <w:tr>
        <w:tc>
          <w:tcPr>
            <w:tcW w:type="dxa" w:w="2494"/>
          </w:tcPr>
          <w:p>
            <w:pPr>
              <w:spacing w:line="240" w:lineRule="auto" w:after="40"/>
            </w:pPr>
            <w:r/>
            <w:r>
              <w:rPr>
                <w:rFonts w:ascii="Times New Roman" w:hAnsi="Times New Roman" w:eastAsia="宋体"/>
                <w:b w:val="0"/>
                <w:sz w:val="21"/>
              </w:rPr>
              <w:t>rank.getLeaderboard</w:t>
            </w:r>
          </w:p>
        </w:tc>
        <w:tc>
          <w:tcPr>
            <w:tcW w:type="dxa" w:w="3742"/>
          </w:tcPr>
          <w:p>
            <w:pPr>
              <w:spacing w:line="240" w:lineRule="auto" w:after="40"/>
            </w:pPr>
            <w:r/>
            <w:r>
              <w:rPr>
                <w:rFonts w:ascii="Times New Roman" w:hAnsi="Times New Roman" w:eastAsia="宋体"/>
                <w:b w:val="0"/>
                <w:sz w:val="21"/>
              </w:rPr>
              <w:t>分页查询排行榜（总榜/周榜/月榜）</w:t>
            </w:r>
          </w:p>
        </w:tc>
        <w:tc>
          <w:tcPr>
            <w:tcW w:type="dxa" w:w="1701"/>
          </w:tcPr>
          <w:p>
            <w:pPr>
              <w:spacing w:line="240" w:lineRule="auto" w:after="40"/>
            </w:pPr>
            <w:r/>
            <w:r>
              <w:rPr>
                <w:rFonts w:ascii="Times New Roman" w:hAnsi="Times New Roman" w:eastAsia="宋体"/>
                <w:b w:val="0"/>
                <w:sz w:val="21"/>
              </w:rPr>
              <w:t>公开</w:t>
            </w:r>
          </w:p>
        </w:tc>
      </w:tr>
      <w:tr>
        <w:tc>
          <w:tcPr>
            <w:tcW w:type="dxa" w:w="2494"/>
          </w:tcPr>
          <w:p>
            <w:pPr>
              <w:spacing w:line="240" w:lineRule="auto" w:after="40"/>
            </w:pPr>
            <w:r/>
            <w:r>
              <w:rPr>
                <w:rFonts w:ascii="Times New Roman" w:hAnsi="Times New Roman" w:eastAsia="宋体"/>
                <w:b w:val="0"/>
                <w:sz w:val="21"/>
              </w:rPr>
              <w:t>rank.getTrend</w:t>
            </w:r>
          </w:p>
        </w:tc>
        <w:tc>
          <w:tcPr>
            <w:tcW w:type="dxa" w:w="3742"/>
          </w:tcPr>
          <w:p>
            <w:pPr>
              <w:spacing w:line="240" w:lineRule="auto" w:after="40"/>
            </w:pPr>
            <w:r/>
            <w:r>
              <w:rPr>
                <w:rFonts w:ascii="Times New Roman" w:hAnsi="Times New Roman" w:eastAsia="宋体"/>
                <w:b w:val="0"/>
                <w:sz w:val="21"/>
              </w:rPr>
              <w:t>查询个人等级分变化趋势</w:t>
            </w:r>
          </w:p>
        </w:tc>
        <w:tc>
          <w:tcPr>
            <w:tcW w:type="dxa" w:w="1701"/>
          </w:tcPr>
          <w:p>
            <w:pPr>
              <w:spacing w:line="240" w:lineRule="auto" w:after="40"/>
            </w:pPr>
            <w:r/>
            <w:r>
              <w:rPr>
                <w:rFonts w:ascii="Times New Roman" w:hAnsi="Times New Roman" w:eastAsia="宋体"/>
                <w:b w:val="0"/>
                <w:sz w:val="21"/>
              </w:rPr>
              <w:t>登录用户</w:t>
            </w:r>
          </w:p>
        </w:tc>
      </w:tr>
      <w:tr>
        <w:tc>
          <w:tcPr>
            <w:tcW w:type="dxa" w:w="2494"/>
          </w:tcPr>
          <w:p>
            <w:pPr>
              <w:spacing w:line="240" w:lineRule="auto" w:after="40"/>
            </w:pPr>
            <w:r/>
            <w:r>
              <w:rPr>
                <w:rFonts w:ascii="Times New Roman" w:hAnsi="Times New Roman" w:eastAsia="宋体"/>
                <w:b w:val="0"/>
                <w:sz w:val="21"/>
              </w:rPr>
              <w:t>event.create / event.signup</w:t>
            </w:r>
          </w:p>
        </w:tc>
        <w:tc>
          <w:tcPr>
            <w:tcW w:type="dxa" w:w="3742"/>
          </w:tcPr>
          <w:p>
            <w:pPr>
              <w:spacing w:line="240" w:lineRule="auto" w:after="40"/>
            </w:pPr>
            <w:r/>
            <w:r>
              <w:rPr>
                <w:rFonts w:ascii="Times New Roman" w:hAnsi="Times New Roman" w:eastAsia="宋体"/>
                <w:b w:val="0"/>
                <w:sz w:val="21"/>
              </w:rPr>
              <w:t>发布赛事与在线报名</w:t>
            </w:r>
          </w:p>
        </w:tc>
        <w:tc>
          <w:tcPr>
            <w:tcW w:type="dxa" w:w="1701"/>
          </w:tcPr>
          <w:p>
            <w:pPr>
              <w:spacing w:line="240" w:lineRule="auto" w:after="40"/>
            </w:pPr>
            <w:r/>
            <w:r>
              <w:rPr>
                <w:rFonts w:ascii="Times New Roman" w:hAnsi="Times New Roman" w:eastAsia="宋体"/>
                <w:b w:val="0"/>
                <w:sz w:val="21"/>
              </w:rPr>
              <w:t>干事及以上 / 登录用户</w:t>
            </w:r>
          </w:p>
        </w:tc>
      </w:tr>
      <w:tr>
        <w:tc>
          <w:tcPr>
            <w:tcW w:type="dxa" w:w="2494"/>
          </w:tcPr>
          <w:p>
            <w:pPr>
              <w:spacing w:line="240" w:lineRule="auto" w:after="40"/>
            </w:pPr>
            <w:r/>
            <w:r>
              <w:rPr>
                <w:rFonts w:ascii="Times New Roman" w:hAnsi="Times New Roman" w:eastAsia="宋体"/>
                <w:b w:val="0"/>
                <w:sz w:val="21"/>
              </w:rPr>
              <w:t>event.checkin</w:t>
            </w:r>
          </w:p>
        </w:tc>
        <w:tc>
          <w:tcPr>
            <w:tcW w:type="dxa" w:w="3742"/>
          </w:tcPr>
          <w:p>
            <w:pPr>
              <w:spacing w:line="240" w:lineRule="auto" w:after="40"/>
            </w:pPr>
            <w:r/>
            <w:r>
              <w:rPr>
                <w:rFonts w:ascii="Times New Roman" w:hAnsi="Times New Roman" w:eastAsia="宋体"/>
                <w:b w:val="0"/>
                <w:sz w:val="21"/>
              </w:rPr>
              <w:t>扫码签到</w:t>
            </w:r>
          </w:p>
        </w:tc>
        <w:tc>
          <w:tcPr>
            <w:tcW w:type="dxa" w:w="1701"/>
          </w:tcPr>
          <w:p>
            <w:pPr>
              <w:spacing w:line="240" w:lineRule="auto" w:after="40"/>
            </w:pPr>
            <w:r/>
            <w:r>
              <w:rPr>
                <w:rFonts w:ascii="Times New Roman" w:hAnsi="Times New Roman" w:eastAsia="宋体"/>
                <w:b w:val="0"/>
                <w:sz w:val="21"/>
              </w:rPr>
              <w:t>干事及以上</w:t>
            </w:r>
          </w:p>
        </w:tc>
      </w:tr>
      <w:tr>
        <w:tc>
          <w:tcPr>
            <w:tcW w:type="dxa" w:w="2494"/>
          </w:tcPr>
          <w:p>
            <w:pPr>
              <w:spacing w:line="240" w:lineRule="auto" w:after="40"/>
            </w:pPr>
            <w:r/>
            <w:r>
              <w:rPr>
                <w:rFonts w:ascii="Times New Roman" w:hAnsi="Times New Roman" w:eastAsia="宋体"/>
                <w:b w:val="0"/>
                <w:sz w:val="21"/>
              </w:rPr>
              <w:t>admin.auditMember</w:t>
            </w:r>
          </w:p>
        </w:tc>
        <w:tc>
          <w:tcPr>
            <w:tcW w:type="dxa" w:w="3742"/>
          </w:tcPr>
          <w:p>
            <w:pPr>
              <w:spacing w:line="240" w:lineRule="auto" w:after="40"/>
            </w:pPr>
            <w:r/>
            <w:r>
              <w:rPr>
                <w:rFonts w:ascii="Times New Roman" w:hAnsi="Times New Roman" w:eastAsia="宋体"/>
                <w:b w:val="0"/>
                <w:sz w:val="21"/>
              </w:rPr>
              <w:t>审核或禁用会员账号</w:t>
            </w:r>
          </w:p>
        </w:tc>
        <w:tc>
          <w:tcPr>
            <w:tcW w:type="dxa" w:w="1701"/>
          </w:tcPr>
          <w:p>
            <w:pPr>
              <w:spacing w:line="240" w:lineRule="auto" w:after="40"/>
            </w:pPr>
            <w:r/>
            <w:r>
              <w:rPr>
                <w:rFonts w:ascii="Times New Roman" w:hAnsi="Times New Roman" w:eastAsia="宋体"/>
                <w:b w:val="0"/>
                <w:sz w:val="21"/>
              </w:rPr>
              <w:t>管理员</w:t>
            </w:r>
          </w:p>
        </w:tc>
      </w:tr>
      <w:tr>
        <w:tc>
          <w:tcPr>
            <w:tcW w:type="dxa" w:w="2494"/>
          </w:tcPr>
          <w:p>
            <w:pPr>
              <w:spacing w:line="240" w:lineRule="auto" w:after="40"/>
            </w:pPr>
            <w:r/>
            <w:r>
              <w:rPr>
                <w:rFonts w:ascii="Times New Roman" w:hAnsi="Times New Roman" w:eastAsia="宋体"/>
                <w:b w:val="0"/>
                <w:sz w:val="21"/>
              </w:rPr>
              <w:t>admin.exportData</w:t>
            </w:r>
          </w:p>
        </w:tc>
        <w:tc>
          <w:tcPr>
            <w:tcW w:type="dxa" w:w="3742"/>
          </w:tcPr>
          <w:p>
            <w:pPr>
              <w:spacing w:line="240" w:lineRule="auto" w:after="40"/>
            </w:pPr>
            <w:r/>
            <w:r>
              <w:rPr>
                <w:rFonts w:ascii="Times New Roman" w:hAnsi="Times New Roman" w:eastAsia="宋体"/>
                <w:b w:val="0"/>
                <w:sz w:val="21"/>
              </w:rPr>
              <w:t>导出比赛与会员数据为 Excel</w:t>
            </w:r>
          </w:p>
        </w:tc>
        <w:tc>
          <w:tcPr>
            <w:tcW w:type="dxa" w:w="1701"/>
          </w:tcPr>
          <w:p>
            <w:pPr>
              <w:spacing w:line="240" w:lineRule="auto" w:after="40"/>
            </w:pPr>
            <w:r/>
            <w:r>
              <w:rPr>
                <w:rFonts w:ascii="Times New Roman" w:hAnsi="Times New Roman" w:eastAsia="宋体"/>
                <w:b w:val="0"/>
                <w:sz w:val="21"/>
              </w:rPr>
              <w:t>管理员</w:t>
            </w:r>
          </w:p>
        </w:tc>
      </w:tr>
    </w:tbl>
    <w:p>
      <w:pPr>
        <w:spacing w:after="40"/>
      </w:pPr>
    </w:p>
    <w:p>
      <w:pPr>
        <w:spacing w:after="160"/>
        <w:jc w:val="center"/>
      </w:pPr>
      <w:r>
        <w:rPr>
          <w:rFonts w:ascii="Times New Roman" w:hAnsi="Times New Roman" w:eastAsia="宋体"/>
          <w:b w:val="0"/>
          <w:color w:val="595959"/>
          <w:sz w:val="20"/>
        </w:rPr>
        <w:t>表 5-2 核心接口清单</w:t>
      </w:r>
    </w:p>
    <w:p>
      <w:pPr>
        <w:keepNext/>
        <w:spacing w:before="200" w:after="120"/>
      </w:pPr>
      <w:r>
        <w:rPr>
          <w:rFonts w:ascii="Times New Roman" w:hAnsi="Times New Roman" w:eastAsia="黑体"/>
          <w:b/>
          <w:sz w:val="27"/>
        </w:rPr>
        <w:t>5.5 关键技术流程：登录与鉴权</w:t>
      </w:r>
    </w:p>
    <w:p>
      <w:pPr>
        <w:spacing w:after="0" w:line="240" w:lineRule="auto"/>
        <w:ind w:left="360"/>
      </w:pPr>
      <w:r>
        <w:rPr>
          <w:rFonts w:ascii="Consolas" w:hAnsi="Consolas" w:eastAsia="Consolas"/>
          <w:b w:val="0"/>
          <w:sz w:val="21"/>
        </w:rPr>
        <w:t>用户打开小程序</w:t>
      </w:r>
    </w:p>
    <w:p>
      <w:pPr>
        <w:spacing w:after="0" w:line="240" w:lineRule="auto"/>
        <w:ind w:left="360"/>
      </w:pPr>
      <w:r>
        <w:rPr>
          <w:rFonts w:ascii="Consolas" w:hAnsi="Consolas" w:eastAsia="Consolas"/>
          <w:b w:val="0"/>
          <w:sz w:val="21"/>
        </w:rPr>
        <w:t xml:space="preserve">     │</w:t>
      </w:r>
    </w:p>
    <w:p>
      <w:pPr>
        <w:spacing w:after="0" w:line="240" w:lineRule="auto"/>
        <w:ind w:left="360"/>
      </w:pPr>
      <w:r>
        <w:rPr>
          <w:rFonts w:ascii="Consolas" w:hAnsi="Consolas" w:eastAsia="Consolas"/>
          <w:b w:val="0"/>
          <w:sz w:val="21"/>
        </w:rPr>
        <w:t xml:space="preserve">     ▼</w:t>
      </w:r>
    </w:p>
    <w:p>
      <w:pPr>
        <w:spacing w:after="0" w:line="240" w:lineRule="auto"/>
        <w:ind w:left="360"/>
      </w:pPr>
      <w:r>
        <w:rPr>
          <w:rFonts w:ascii="Consolas" w:hAnsi="Consolas" w:eastAsia="Consolas"/>
          <w:b w:val="0"/>
          <w:sz w:val="21"/>
        </w:rPr>
        <w:t>调用 wx.login 获取临时登录凭证 code</w:t>
      </w:r>
    </w:p>
    <w:p>
      <w:pPr>
        <w:spacing w:after="0" w:line="240" w:lineRule="auto"/>
        <w:ind w:left="360"/>
      </w:pPr>
      <w:r>
        <w:rPr>
          <w:rFonts w:ascii="Consolas" w:hAnsi="Consolas" w:eastAsia="Consolas"/>
          <w:b w:val="0"/>
          <w:sz w:val="21"/>
        </w:rPr>
        <w:t xml:space="preserve">     │</w:t>
      </w:r>
    </w:p>
    <w:p>
      <w:pPr>
        <w:spacing w:after="0" w:line="240" w:lineRule="auto"/>
        <w:ind w:left="360"/>
      </w:pPr>
      <w:r>
        <w:rPr>
          <w:rFonts w:ascii="Consolas" w:hAnsi="Consolas" w:eastAsia="Consolas"/>
          <w:b w:val="0"/>
          <w:sz w:val="21"/>
        </w:rPr>
        <w:t xml:space="preserve">     ▼</w:t>
      </w:r>
    </w:p>
    <w:p>
      <w:pPr>
        <w:spacing w:after="0" w:line="240" w:lineRule="auto"/>
        <w:ind w:left="360"/>
      </w:pPr>
      <w:r>
        <w:rPr>
          <w:rFonts w:ascii="Consolas" w:hAnsi="Consolas" w:eastAsia="Consolas"/>
          <w:b w:val="0"/>
          <w:sz w:val="21"/>
        </w:rPr>
        <w:t>云函数 user.login：解析 OpenID（云开发环境自动携带）</w:t>
      </w:r>
    </w:p>
    <w:p>
      <w:pPr>
        <w:spacing w:after="0" w:line="240" w:lineRule="auto"/>
        <w:ind w:left="360"/>
      </w:pPr>
      <w:r>
        <w:rPr>
          <w:rFonts w:ascii="Consolas" w:hAnsi="Consolas" w:eastAsia="Consolas"/>
          <w:b w:val="0"/>
          <w:sz w:val="21"/>
        </w:rPr>
        <w:t xml:space="preserve">     │</w:t>
      </w:r>
    </w:p>
    <w:p>
      <w:pPr>
        <w:spacing w:after="0" w:line="240" w:lineRule="auto"/>
        <w:ind w:left="360"/>
      </w:pPr>
      <w:r>
        <w:rPr>
          <w:rFonts w:ascii="Consolas" w:hAnsi="Consolas" w:eastAsia="Consolas"/>
          <w:b w:val="0"/>
          <w:sz w:val="21"/>
        </w:rPr>
        <w:t xml:space="preserve">     ├── 数据库中已存在该 OpenID ──► 返回用户信息与角色，登录完成</w:t>
      </w:r>
    </w:p>
    <w:p>
      <w:pPr>
        <w:spacing w:after="0" w:line="240" w:lineRule="auto"/>
        <w:ind w:left="360"/>
      </w:pPr>
      <w:r>
        <w:rPr>
          <w:rFonts w:ascii="Consolas" w:hAnsi="Consolas" w:eastAsia="Consolas"/>
          <w:b w:val="0"/>
          <w:sz w:val="21"/>
        </w:rPr>
        <w:t xml:space="preserve">     │</w:t>
      </w:r>
    </w:p>
    <w:p>
      <w:pPr>
        <w:spacing w:after="0" w:line="240" w:lineRule="auto"/>
        <w:ind w:left="360"/>
      </w:pPr>
      <w:r>
        <w:rPr>
          <w:rFonts w:ascii="Consolas" w:hAnsi="Consolas" w:eastAsia="Consolas"/>
          <w:b w:val="0"/>
          <w:sz w:val="21"/>
        </w:rPr>
        <w:t xml:space="preserve">                                 └── 数据库中不存在 ──► 创建用户记录（等级分 男 1450 / 女 1300，状态：待审核）</w:t>
      </w:r>
    </w:p>
    <w:p>
      <w:pPr>
        <w:spacing w:after="0" w:line="240" w:lineRule="auto"/>
        <w:ind w:left="360"/>
      </w:pPr>
      <w:r>
        <w:rPr>
          <w:rFonts w:ascii="Consolas" w:hAnsi="Consolas" w:eastAsia="Consolas"/>
          <w:b w:val="0"/>
          <w:sz w:val="21"/>
        </w:rPr>
        <w:t xml:space="preserve">                                │</w:t>
      </w:r>
    </w:p>
    <w:p>
      <w:pPr>
        <w:spacing w:after="0" w:line="240" w:lineRule="auto"/>
        <w:ind w:left="360"/>
      </w:pPr>
      <w:r>
        <w:rPr>
          <w:rFonts w:ascii="Consolas" w:hAnsi="Consolas" w:eastAsia="Consolas"/>
          <w:b w:val="0"/>
          <w:sz w:val="21"/>
        </w:rPr>
        <w:t xml:space="preserve">                                ▼</w:t>
      </w:r>
    </w:p>
    <w:p>
      <w:pPr>
        <w:spacing w:after="0" w:line="240" w:lineRule="auto"/>
        <w:ind w:left="360"/>
      </w:pPr>
      <w:r>
        <w:rPr>
          <w:rFonts w:ascii="Consolas" w:hAnsi="Consolas" w:eastAsia="Consolas"/>
          <w:b w:val="0"/>
          <w:sz w:val="21"/>
        </w:rPr>
        <w:t xml:space="preserve">                        引导用户授权昵称头像并填写实名信息</w:t>
      </w:r>
    </w:p>
    <w:p>
      <w:pPr>
        <w:spacing w:after="0" w:line="240" w:lineRule="auto"/>
        <w:ind w:left="360"/>
      </w:pPr>
      <w:r>
        <w:rPr>
          <w:rFonts w:ascii="Consolas" w:hAnsi="Consolas" w:eastAsia="Consolas"/>
          <w:b w:val="0"/>
          <w:sz w:val="21"/>
        </w:rPr>
        <w:t xml:space="preserve">                                │</w:t>
      </w:r>
    </w:p>
    <w:p>
      <w:pPr>
        <w:spacing w:after="0" w:line="240" w:lineRule="auto"/>
        <w:ind w:left="360"/>
      </w:pPr>
      <w:r>
        <w:rPr>
          <w:rFonts w:ascii="Consolas" w:hAnsi="Consolas" w:eastAsia="Consolas"/>
          <w:b w:val="0"/>
          <w:sz w:val="21"/>
        </w:rPr>
        <w:t xml:space="preserve">                                ▼</w:t>
      </w:r>
    </w:p>
    <w:p>
      <w:pPr>
        <w:spacing w:after="0" w:line="240" w:lineRule="auto"/>
        <w:ind w:left="360"/>
      </w:pPr>
      <w:r>
        <w:rPr>
          <w:rFonts w:ascii="Consolas" w:hAnsi="Consolas" w:eastAsia="Consolas"/>
          <w:b w:val="0"/>
          <w:sz w:val="21"/>
        </w:rPr>
        <w:t xml:space="preserve">                        管理员后台审核通过，账号状态置为“正常”</w:t>
      </w:r>
    </w:p>
    <w:p>
      <w:pPr>
        <w:spacing w:after="40"/>
      </w:pPr>
    </w:p>
    <w:p>
      <w:pPr>
        <w:ind w:firstLine="480"/>
      </w:pPr>
      <w:r>
        <w:rPr>
          <w:rFonts w:ascii="Times New Roman" w:hAnsi="Times New Roman" w:eastAsia="宋体"/>
          <w:b w:val="0"/>
          <w:sz w:val="24"/>
        </w:rPr>
        <w:t>所有云函数在执行业务逻辑前，统一通过云端获取的 OpenID 校验调用者身份与角色，客户端传入的任何身份参数均不可信。</w:t>
      </w:r>
    </w:p>
    <w:p>
      <w:pPr>
        <w:keepNext/>
        <w:spacing w:before="280" w:after="160"/>
      </w:pPr>
      <w:r>
        <w:rPr>
          <w:rFonts w:ascii="Times New Roman" w:hAnsi="Times New Roman" w:eastAsia="黑体"/>
          <w:b/>
          <w:sz w:val="32"/>
        </w:rPr>
        <w:t>六、开发条件与资源需求</w:t>
      </w:r>
    </w:p>
    <w:p>
      <w:pPr>
        <w:keepNext/>
        <w:spacing w:before="200" w:after="120"/>
      </w:pPr>
      <w:r>
        <w:rPr>
          <w:rFonts w:ascii="Times New Roman" w:hAnsi="Times New Roman" w:eastAsia="黑体"/>
          <w:b/>
          <w:sz w:val="27"/>
        </w:rPr>
        <w:t>6.1 账号与资质条件</w:t>
      </w:r>
    </w:p>
    <w:tbl>
      <w:tblPr>
        <w:tblStyle w:val="TableGrid"/>
        <w:tblW w:type="auto" w:w="0"/>
        <w:jc w:val="center"/>
        <w:tblLook w:firstColumn="1" w:firstRow="1" w:lastColumn="0" w:lastRow="0" w:noHBand="0" w:noVBand="1" w:val="04A0"/>
      </w:tblPr>
      <w:tblGrid>
        <w:gridCol w:w="2882"/>
        <w:gridCol w:w="2882"/>
        <w:gridCol w:w="2882"/>
      </w:tblGrid>
      <w:tr>
        <w:tc>
          <w:tcPr>
            <w:tcW w:type="dxa" w:w="1587"/>
          </w:tcPr>
          <w:p>
            <w:pPr>
              <w:spacing w:line="240" w:lineRule="auto" w:after="40"/>
              <w:jc w:val="center"/>
            </w:pPr>
            <w:r/>
            <w:r>
              <w:rPr>
                <w:rFonts w:ascii="Times New Roman" w:hAnsi="Times New Roman" w:eastAsia="黑体"/>
                <w:b/>
                <w:sz w:val="21"/>
              </w:rPr>
              <w:t>条件项</w:t>
            </w:r>
          </w:p>
        </w:tc>
        <w:tc>
          <w:tcPr>
            <w:tcW w:type="dxa" w:w="4649"/>
          </w:tcPr>
          <w:p>
            <w:pPr>
              <w:spacing w:line="240" w:lineRule="auto" w:after="40"/>
              <w:jc w:val="center"/>
            </w:pPr>
            <w:r/>
            <w:r>
              <w:rPr>
                <w:rFonts w:ascii="Times New Roman" w:hAnsi="Times New Roman" w:eastAsia="黑体"/>
                <w:b/>
                <w:sz w:val="21"/>
              </w:rPr>
              <w:t>具体要求</w:t>
            </w:r>
          </w:p>
        </w:tc>
        <w:tc>
          <w:tcPr>
            <w:tcW w:type="dxa" w:w="1701"/>
          </w:tcPr>
          <w:p>
            <w:pPr>
              <w:spacing w:line="240" w:lineRule="auto" w:after="40"/>
              <w:jc w:val="center"/>
            </w:pPr>
            <w:r/>
            <w:r>
              <w:rPr>
                <w:rFonts w:ascii="Times New Roman" w:hAnsi="Times New Roman" w:eastAsia="黑体"/>
                <w:b/>
                <w:sz w:val="21"/>
              </w:rPr>
              <w:t>责任方</w:t>
            </w:r>
          </w:p>
        </w:tc>
      </w:tr>
      <w:tr>
        <w:tc>
          <w:tcPr>
            <w:tcW w:type="dxa" w:w="1587"/>
          </w:tcPr>
          <w:p>
            <w:pPr>
              <w:spacing w:line="240" w:lineRule="auto" w:after="40"/>
            </w:pPr>
            <w:r/>
            <w:r>
              <w:rPr>
                <w:rFonts w:ascii="Times New Roman" w:hAnsi="Times New Roman" w:eastAsia="宋体"/>
                <w:b w:val="0"/>
                <w:sz w:val="21"/>
              </w:rPr>
              <w:t>小程序账号</w:t>
            </w:r>
          </w:p>
        </w:tc>
        <w:tc>
          <w:tcPr>
            <w:tcW w:type="dxa" w:w="4649"/>
          </w:tcPr>
          <w:p>
            <w:pPr>
              <w:spacing w:line="240" w:lineRule="auto" w:after="40"/>
            </w:pPr>
            <w:r/>
            <w:r>
              <w:rPr>
                <w:rFonts w:ascii="Times New Roman" w:hAnsi="Times New Roman" w:eastAsia="宋体"/>
                <w:b w:val="0"/>
                <w:sz w:val="21"/>
              </w:rPr>
              <w:t>在微信公众平台注册小程序，建议以学校或俱乐部所属组织作为主体注册（企业/事业单位/社会团体主体可开通更多服务类目）</w:t>
            </w:r>
          </w:p>
        </w:tc>
        <w:tc>
          <w:tcPr>
            <w:tcW w:type="dxa" w:w="1701"/>
          </w:tcPr>
          <w:p>
            <w:pPr>
              <w:spacing w:line="240" w:lineRule="auto" w:after="40"/>
            </w:pPr>
            <w:r/>
            <w:r>
              <w:rPr>
                <w:rFonts w:ascii="Times New Roman" w:hAnsi="Times New Roman" w:eastAsia="宋体"/>
                <w:b w:val="0"/>
                <w:sz w:val="21"/>
              </w:rPr>
              <w:t>俱乐部 / 校团委</w:t>
            </w:r>
          </w:p>
        </w:tc>
      </w:tr>
      <w:tr>
        <w:tc>
          <w:tcPr>
            <w:tcW w:type="dxa" w:w="1587"/>
          </w:tcPr>
          <w:p>
            <w:pPr>
              <w:spacing w:line="240" w:lineRule="auto" w:after="40"/>
            </w:pPr>
            <w:r/>
            <w:r>
              <w:rPr>
                <w:rFonts w:ascii="Times New Roman" w:hAnsi="Times New Roman" w:eastAsia="宋体"/>
                <w:b w:val="0"/>
                <w:sz w:val="21"/>
              </w:rPr>
              <w:t>主体证明材料</w:t>
            </w:r>
          </w:p>
        </w:tc>
        <w:tc>
          <w:tcPr>
            <w:tcW w:type="dxa" w:w="4649"/>
          </w:tcPr>
          <w:p>
            <w:pPr>
              <w:spacing w:line="240" w:lineRule="auto" w:after="40"/>
            </w:pPr>
            <w:r/>
            <w:r>
              <w:rPr>
                <w:rFonts w:ascii="Times New Roman" w:hAnsi="Times New Roman" w:eastAsia="宋体"/>
                <w:b w:val="0"/>
                <w:sz w:val="21"/>
              </w:rPr>
              <w:t>营业执照、事业单位法人证书或社会团体法人登记证书；若以学校名义申请，可由校团委或体育部门出具证明</w:t>
            </w:r>
          </w:p>
        </w:tc>
        <w:tc>
          <w:tcPr>
            <w:tcW w:type="dxa" w:w="1701"/>
          </w:tcPr>
          <w:p>
            <w:pPr>
              <w:spacing w:line="240" w:lineRule="auto" w:after="40"/>
            </w:pPr>
            <w:r/>
            <w:r>
              <w:rPr>
                <w:rFonts w:ascii="Times New Roman" w:hAnsi="Times New Roman" w:eastAsia="宋体"/>
                <w:b w:val="0"/>
                <w:sz w:val="21"/>
              </w:rPr>
              <w:t>俱乐部 / 学校</w:t>
            </w:r>
          </w:p>
        </w:tc>
      </w:tr>
      <w:tr>
        <w:tc>
          <w:tcPr>
            <w:tcW w:type="dxa" w:w="1587"/>
          </w:tcPr>
          <w:p>
            <w:pPr>
              <w:spacing w:line="240" w:lineRule="auto" w:after="40"/>
            </w:pPr>
            <w:r/>
            <w:r>
              <w:rPr>
                <w:rFonts w:ascii="Times New Roman" w:hAnsi="Times New Roman" w:eastAsia="宋体"/>
                <w:b w:val="0"/>
                <w:sz w:val="21"/>
              </w:rPr>
              <w:t>服务类目选择</w:t>
            </w:r>
          </w:p>
        </w:tc>
        <w:tc>
          <w:tcPr>
            <w:tcW w:type="dxa" w:w="4649"/>
          </w:tcPr>
          <w:p>
            <w:pPr>
              <w:spacing w:line="240" w:lineRule="auto" w:after="40"/>
            </w:pPr>
            <w:r/>
            <w:r>
              <w:rPr>
                <w:rFonts w:ascii="Times New Roman" w:hAnsi="Times New Roman" w:eastAsia="宋体"/>
                <w:b w:val="0"/>
                <w:sz w:val="21"/>
              </w:rPr>
              <w:t>建议选择“教育—在线教育”或“体育—运动健身”相关类目，需提供相应资质文件</w:t>
            </w:r>
          </w:p>
        </w:tc>
        <w:tc>
          <w:tcPr>
            <w:tcW w:type="dxa" w:w="1701"/>
          </w:tcPr>
          <w:p>
            <w:pPr>
              <w:spacing w:line="240" w:lineRule="auto" w:after="40"/>
            </w:pPr>
            <w:r/>
            <w:r>
              <w:rPr>
                <w:rFonts w:ascii="Times New Roman" w:hAnsi="Times New Roman" w:eastAsia="宋体"/>
                <w:b w:val="0"/>
                <w:sz w:val="21"/>
              </w:rPr>
              <w:t>管理员</w:t>
            </w:r>
          </w:p>
        </w:tc>
      </w:tr>
      <w:tr>
        <w:tc>
          <w:tcPr>
            <w:tcW w:type="dxa" w:w="1587"/>
          </w:tcPr>
          <w:p>
            <w:pPr>
              <w:spacing w:line="240" w:lineRule="auto" w:after="40"/>
            </w:pPr>
            <w:r/>
            <w:r>
              <w:rPr>
                <w:rFonts w:ascii="Times New Roman" w:hAnsi="Times New Roman" w:eastAsia="宋体"/>
                <w:b w:val="0"/>
                <w:sz w:val="21"/>
              </w:rPr>
              <w:t>微信认证</w:t>
            </w:r>
          </w:p>
        </w:tc>
        <w:tc>
          <w:tcPr>
            <w:tcW w:type="dxa" w:w="4649"/>
          </w:tcPr>
          <w:p>
            <w:pPr>
              <w:spacing w:line="240" w:lineRule="auto" w:after="40"/>
            </w:pPr>
            <w:r/>
            <w:r>
              <w:rPr>
                <w:rFonts w:ascii="Times New Roman" w:hAnsi="Times New Roman" w:eastAsia="宋体"/>
                <w:b w:val="0"/>
                <w:sz w:val="21"/>
              </w:rPr>
              <w:t>组织主体小程序需完成微信认证，方可使用更多接口能力</w:t>
            </w:r>
          </w:p>
        </w:tc>
        <w:tc>
          <w:tcPr>
            <w:tcW w:type="dxa" w:w="1701"/>
          </w:tcPr>
          <w:p>
            <w:pPr>
              <w:spacing w:line="240" w:lineRule="auto" w:after="40"/>
            </w:pPr>
            <w:r/>
            <w:r>
              <w:rPr>
                <w:rFonts w:ascii="Times New Roman" w:hAnsi="Times New Roman" w:eastAsia="宋体"/>
                <w:b w:val="0"/>
                <w:sz w:val="21"/>
              </w:rPr>
              <w:t>管理员</w:t>
            </w:r>
          </w:p>
        </w:tc>
      </w:tr>
      <w:tr>
        <w:tc>
          <w:tcPr>
            <w:tcW w:type="dxa" w:w="1587"/>
          </w:tcPr>
          <w:p>
            <w:pPr>
              <w:spacing w:line="240" w:lineRule="auto" w:after="40"/>
            </w:pPr>
            <w:r/>
            <w:r>
              <w:rPr>
                <w:rFonts w:ascii="Times New Roman" w:hAnsi="Times New Roman" w:eastAsia="宋体"/>
                <w:b w:val="0"/>
                <w:sz w:val="21"/>
              </w:rPr>
              <w:t>ICP 备案</w:t>
            </w:r>
          </w:p>
        </w:tc>
        <w:tc>
          <w:tcPr>
            <w:tcW w:type="dxa" w:w="4649"/>
          </w:tcPr>
          <w:p>
            <w:pPr>
              <w:spacing w:line="240" w:lineRule="auto" w:after="40"/>
            </w:pPr>
            <w:r/>
            <w:r>
              <w:rPr>
                <w:rFonts w:ascii="Times New Roman" w:hAnsi="Times New Roman" w:eastAsia="宋体"/>
                <w:b w:val="0"/>
                <w:sz w:val="21"/>
              </w:rPr>
              <w:t>按工信部要求，小程序需完成 ICP 备案后方可上线</w:t>
            </w:r>
          </w:p>
        </w:tc>
        <w:tc>
          <w:tcPr>
            <w:tcW w:type="dxa" w:w="1701"/>
          </w:tcPr>
          <w:p>
            <w:pPr>
              <w:spacing w:line="240" w:lineRule="auto" w:after="40"/>
            </w:pPr>
            <w:r/>
            <w:r>
              <w:rPr>
                <w:rFonts w:ascii="Times New Roman" w:hAnsi="Times New Roman" w:eastAsia="宋体"/>
                <w:b w:val="0"/>
                <w:sz w:val="21"/>
              </w:rPr>
              <w:t>管理员</w:t>
            </w:r>
          </w:p>
        </w:tc>
      </w:tr>
      <w:tr>
        <w:tc>
          <w:tcPr>
            <w:tcW w:type="dxa" w:w="1587"/>
          </w:tcPr>
          <w:p>
            <w:pPr>
              <w:spacing w:line="240" w:lineRule="auto" w:after="40"/>
            </w:pPr>
            <w:r/>
            <w:r>
              <w:rPr>
                <w:rFonts w:ascii="Times New Roman" w:hAnsi="Times New Roman" w:eastAsia="宋体"/>
                <w:b w:val="0"/>
                <w:sz w:val="21"/>
              </w:rPr>
              <w:t>用户隐私保护指引</w:t>
            </w:r>
          </w:p>
        </w:tc>
        <w:tc>
          <w:tcPr>
            <w:tcW w:type="dxa" w:w="4649"/>
          </w:tcPr>
          <w:p>
            <w:pPr>
              <w:spacing w:line="240" w:lineRule="auto" w:after="40"/>
            </w:pPr>
            <w:r/>
            <w:r>
              <w:rPr>
                <w:rFonts w:ascii="Times New Roman" w:hAnsi="Times New Roman" w:eastAsia="宋体"/>
                <w:b w:val="0"/>
                <w:sz w:val="21"/>
              </w:rPr>
              <w:t>声明收集昵称、头像、手机号等信息的范围与用途，并配置隐私协议</w:t>
            </w:r>
          </w:p>
        </w:tc>
        <w:tc>
          <w:tcPr>
            <w:tcW w:type="dxa" w:w="1701"/>
          </w:tcPr>
          <w:p>
            <w:pPr>
              <w:spacing w:line="240" w:lineRule="auto" w:after="40"/>
            </w:pPr>
            <w:r/>
            <w:r>
              <w:rPr>
                <w:rFonts w:ascii="Times New Roman" w:hAnsi="Times New Roman" w:eastAsia="宋体"/>
                <w:b w:val="0"/>
                <w:sz w:val="21"/>
              </w:rPr>
              <w:t>管理员 / 开发者</w:t>
            </w:r>
          </w:p>
        </w:tc>
      </w:tr>
      <w:tr>
        <w:tc>
          <w:tcPr>
            <w:tcW w:type="dxa" w:w="1587"/>
          </w:tcPr>
          <w:p>
            <w:pPr>
              <w:spacing w:line="240" w:lineRule="auto" w:after="40"/>
            </w:pPr>
            <w:r/>
            <w:r>
              <w:rPr>
                <w:rFonts w:ascii="Times New Roman" w:hAnsi="Times New Roman" w:eastAsia="宋体"/>
                <w:b w:val="0"/>
                <w:sz w:val="21"/>
              </w:rPr>
              <w:t>云开发环境</w:t>
            </w:r>
          </w:p>
        </w:tc>
        <w:tc>
          <w:tcPr>
            <w:tcW w:type="dxa" w:w="4649"/>
          </w:tcPr>
          <w:p>
            <w:pPr>
              <w:spacing w:line="240" w:lineRule="auto" w:after="40"/>
            </w:pPr>
            <w:r/>
            <w:r>
              <w:rPr>
                <w:rFonts w:ascii="Times New Roman" w:hAnsi="Times New Roman" w:eastAsia="宋体"/>
                <w:b w:val="0"/>
                <w:sz w:val="21"/>
              </w:rPr>
              <w:t>开通微信云开发，创建数据库集合与云函数环境</w:t>
            </w:r>
          </w:p>
        </w:tc>
        <w:tc>
          <w:tcPr>
            <w:tcW w:type="dxa" w:w="1701"/>
          </w:tcPr>
          <w:p>
            <w:pPr>
              <w:spacing w:line="240" w:lineRule="auto" w:after="40"/>
            </w:pPr>
            <w:r/>
            <w:r>
              <w:rPr>
                <w:rFonts w:ascii="Times New Roman" w:hAnsi="Times New Roman" w:eastAsia="宋体"/>
                <w:b w:val="0"/>
                <w:sz w:val="21"/>
              </w:rPr>
              <w:t>开发者</w:t>
            </w:r>
          </w:p>
        </w:tc>
      </w:tr>
    </w:tbl>
    <w:p>
      <w:pPr>
        <w:spacing w:after="40"/>
      </w:pPr>
    </w:p>
    <w:p>
      <w:pPr>
        <w:spacing w:after="160"/>
        <w:jc w:val="center"/>
      </w:pPr>
      <w:r>
        <w:rPr>
          <w:rFonts w:ascii="Times New Roman" w:hAnsi="Times New Roman" w:eastAsia="宋体"/>
          <w:b w:val="0"/>
          <w:color w:val="595959"/>
          <w:sz w:val="20"/>
        </w:rPr>
        <w:t>表 6-1 上线前置条件</w:t>
      </w:r>
    </w:p>
    <w:p>
      <w:pPr>
        <w:keepNext/>
        <w:spacing w:before="200" w:after="120"/>
      </w:pPr>
      <w:r>
        <w:rPr>
          <w:rFonts w:ascii="Times New Roman" w:hAnsi="Times New Roman" w:eastAsia="黑体"/>
          <w:b/>
          <w:sz w:val="27"/>
        </w:rPr>
        <w:t>6.2 人员配置</w:t>
      </w:r>
    </w:p>
    <w:p>
      <w:pPr>
        <w:ind w:firstLine="480"/>
      </w:pPr>
      <w:r>
        <w:rPr>
          <w:rFonts w:ascii="Times New Roman" w:hAnsi="Times New Roman" w:eastAsia="宋体"/>
          <w:b w:val="0"/>
          <w:sz w:val="24"/>
        </w:rPr>
        <w:t>项目建议采用小团队协作模式，成员可由俱乐部骨干与校内对小程序开发感兴趣的同学共同组成：</w:t>
      </w:r>
    </w:p>
    <w:tbl>
      <w:tblPr>
        <w:tblStyle w:val="TableGrid"/>
        <w:tblW w:type="auto" w:w="0"/>
        <w:jc w:val="center"/>
        <w:tblLook w:firstColumn="1" w:firstRow="1" w:lastColumn="0" w:lastRow="0" w:noHBand="0" w:noVBand="1" w:val="04A0"/>
      </w:tblPr>
      <w:tblGrid>
        <w:gridCol w:w="2882"/>
        <w:gridCol w:w="2882"/>
        <w:gridCol w:w="2882"/>
      </w:tblGrid>
      <w:tr>
        <w:tc>
          <w:tcPr>
            <w:tcW w:type="dxa" w:w="1814"/>
          </w:tcPr>
          <w:p>
            <w:pPr>
              <w:spacing w:line="240" w:lineRule="auto" w:after="40"/>
              <w:jc w:val="center"/>
            </w:pPr>
            <w:r/>
            <w:r>
              <w:rPr>
                <w:rFonts w:ascii="Times New Roman" w:hAnsi="Times New Roman" w:eastAsia="黑体"/>
                <w:b/>
                <w:sz w:val="21"/>
              </w:rPr>
              <w:t>角色</w:t>
            </w:r>
          </w:p>
        </w:tc>
        <w:tc>
          <w:tcPr>
            <w:tcW w:type="dxa" w:w="907"/>
          </w:tcPr>
          <w:p>
            <w:pPr>
              <w:spacing w:line="240" w:lineRule="auto" w:after="40"/>
              <w:jc w:val="center"/>
            </w:pPr>
            <w:r/>
            <w:r>
              <w:rPr>
                <w:rFonts w:ascii="Times New Roman" w:hAnsi="Times New Roman" w:eastAsia="黑体"/>
                <w:b/>
                <w:sz w:val="21"/>
              </w:rPr>
              <w:t>人数</w:t>
            </w:r>
          </w:p>
        </w:tc>
        <w:tc>
          <w:tcPr>
            <w:tcW w:type="dxa" w:w="5216"/>
          </w:tcPr>
          <w:p>
            <w:pPr>
              <w:spacing w:line="240" w:lineRule="auto" w:after="40"/>
              <w:jc w:val="center"/>
            </w:pPr>
            <w:r/>
            <w:r>
              <w:rPr>
                <w:rFonts w:ascii="Times New Roman" w:hAnsi="Times New Roman" w:eastAsia="黑体"/>
                <w:b/>
                <w:sz w:val="21"/>
              </w:rPr>
              <w:t>主要职责</w:t>
            </w:r>
          </w:p>
        </w:tc>
      </w:tr>
      <w:tr>
        <w:tc>
          <w:tcPr>
            <w:tcW w:type="dxa" w:w="1814"/>
          </w:tcPr>
          <w:p>
            <w:pPr>
              <w:spacing w:line="240" w:lineRule="auto" w:after="40"/>
            </w:pPr>
            <w:r/>
            <w:r>
              <w:rPr>
                <w:rFonts w:ascii="Times New Roman" w:hAnsi="Times New Roman" w:eastAsia="宋体"/>
                <w:b w:val="0"/>
                <w:sz w:val="21"/>
              </w:rPr>
              <w:t>项目负责人</w:t>
            </w:r>
          </w:p>
        </w:tc>
        <w:tc>
          <w:tcPr>
            <w:tcW w:type="dxa" w:w="907"/>
          </w:tcPr>
          <w:p>
            <w:pPr>
              <w:spacing w:line="240" w:lineRule="auto" w:after="40"/>
            </w:pPr>
            <w:r/>
            <w:r>
              <w:rPr>
                <w:rFonts w:ascii="Times New Roman" w:hAnsi="Times New Roman" w:eastAsia="宋体"/>
                <w:b w:val="0"/>
                <w:sz w:val="21"/>
              </w:rPr>
              <w:t>1</w:t>
            </w:r>
          </w:p>
        </w:tc>
        <w:tc>
          <w:tcPr>
            <w:tcW w:type="dxa" w:w="5216"/>
          </w:tcPr>
          <w:p>
            <w:pPr>
              <w:spacing w:line="240" w:lineRule="auto" w:after="40"/>
            </w:pPr>
            <w:r/>
            <w:r>
              <w:rPr>
                <w:rFonts w:ascii="Times New Roman" w:hAnsi="Times New Roman" w:eastAsia="宋体"/>
                <w:b w:val="0"/>
                <w:sz w:val="21"/>
              </w:rPr>
              <w:t>总体统筹、需求确认、进度把控、对外沟通</w:t>
            </w:r>
          </w:p>
        </w:tc>
      </w:tr>
      <w:tr>
        <w:tc>
          <w:tcPr>
            <w:tcW w:type="dxa" w:w="1814"/>
          </w:tcPr>
          <w:p>
            <w:pPr>
              <w:spacing w:line="240" w:lineRule="auto" w:after="40"/>
            </w:pPr>
            <w:r/>
            <w:r>
              <w:rPr>
                <w:rFonts w:ascii="Times New Roman" w:hAnsi="Times New Roman" w:eastAsia="宋体"/>
                <w:b w:val="0"/>
                <w:sz w:val="21"/>
              </w:rPr>
              <w:t>产品/交互设计</w:t>
            </w:r>
          </w:p>
        </w:tc>
        <w:tc>
          <w:tcPr>
            <w:tcW w:type="dxa" w:w="907"/>
          </w:tcPr>
          <w:p>
            <w:pPr>
              <w:spacing w:line="240" w:lineRule="auto" w:after="40"/>
            </w:pPr>
            <w:r/>
            <w:r>
              <w:rPr>
                <w:rFonts w:ascii="Times New Roman" w:hAnsi="Times New Roman" w:eastAsia="宋体"/>
                <w:b w:val="0"/>
                <w:sz w:val="21"/>
              </w:rPr>
              <w:t>1</w:t>
            </w:r>
          </w:p>
        </w:tc>
        <w:tc>
          <w:tcPr>
            <w:tcW w:type="dxa" w:w="5216"/>
          </w:tcPr>
          <w:p>
            <w:pPr>
              <w:spacing w:line="240" w:lineRule="auto" w:after="40"/>
            </w:pPr>
            <w:r/>
            <w:r>
              <w:rPr>
                <w:rFonts w:ascii="Times New Roman" w:hAnsi="Times New Roman" w:eastAsia="宋体"/>
                <w:b w:val="0"/>
                <w:sz w:val="21"/>
              </w:rPr>
              <w:t>需求细化、原型设计、页面流程梳理</w:t>
            </w:r>
          </w:p>
        </w:tc>
      </w:tr>
      <w:tr>
        <w:tc>
          <w:tcPr>
            <w:tcW w:type="dxa" w:w="1814"/>
          </w:tcPr>
          <w:p>
            <w:pPr>
              <w:spacing w:line="240" w:lineRule="auto" w:after="40"/>
            </w:pPr>
            <w:r/>
            <w:r>
              <w:rPr>
                <w:rFonts w:ascii="Times New Roman" w:hAnsi="Times New Roman" w:eastAsia="宋体"/>
                <w:b w:val="0"/>
                <w:sz w:val="21"/>
              </w:rPr>
              <w:t>小程序前端开发</w:t>
            </w:r>
          </w:p>
        </w:tc>
        <w:tc>
          <w:tcPr>
            <w:tcW w:type="dxa" w:w="907"/>
          </w:tcPr>
          <w:p>
            <w:pPr>
              <w:spacing w:line="240" w:lineRule="auto" w:after="40"/>
            </w:pPr>
            <w:r/>
            <w:r>
              <w:rPr>
                <w:rFonts w:ascii="Times New Roman" w:hAnsi="Times New Roman" w:eastAsia="宋体"/>
                <w:b w:val="0"/>
                <w:sz w:val="21"/>
              </w:rPr>
              <w:t>1-2</w:t>
            </w:r>
          </w:p>
        </w:tc>
        <w:tc>
          <w:tcPr>
            <w:tcW w:type="dxa" w:w="5216"/>
          </w:tcPr>
          <w:p>
            <w:pPr>
              <w:spacing w:line="240" w:lineRule="auto" w:after="40"/>
            </w:pPr>
            <w:r/>
            <w:r>
              <w:rPr>
                <w:rFonts w:ascii="Times New Roman" w:hAnsi="Times New Roman" w:eastAsia="宋体"/>
                <w:b w:val="0"/>
                <w:sz w:val="21"/>
              </w:rPr>
              <w:t>页面开发、接口联调、体验优化</w:t>
            </w:r>
          </w:p>
        </w:tc>
      </w:tr>
      <w:tr>
        <w:tc>
          <w:tcPr>
            <w:tcW w:type="dxa" w:w="1814"/>
          </w:tcPr>
          <w:p>
            <w:pPr>
              <w:spacing w:line="240" w:lineRule="auto" w:after="40"/>
            </w:pPr>
            <w:r/>
            <w:r>
              <w:rPr>
                <w:rFonts w:ascii="Times New Roman" w:hAnsi="Times New Roman" w:eastAsia="宋体"/>
                <w:b w:val="0"/>
                <w:sz w:val="21"/>
              </w:rPr>
              <w:t>后端/云函数开发</w:t>
            </w:r>
          </w:p>
        </w:tc>
        <w:tc>
          <w:tcPr>
            <w:tcW w:type="dxa" w:w="907"/>
          </w:tcPr>
          <w:p>
            <w:pPr>
              <w:spacing w:line="240" w:lineRule="auto" w:after="40"/>
            </w:pPr>
            <w:r/>
            <w:r>
              <w:rPr>
                <w:rFonts w:ascii="Times New Roman" w:hAnsi="Times New Roman" w:eastAsia="宋体"/>
                <w:b w:val="0"/>
                <w:sz w:val="21"/>
              </w:rPr>
              <w:t>1</w:t>
            </w:r>
          </w:p>
        </w:tc>
        <w:tc>
          <w:tcPr>
            <w:tcW w:type="dxa" w:w="5216"/>
          </w:tcPr>
          <w:p>
            <w:pPr>
              <w:spacing w:line="240" w:lineRule="auto" w:after="40"/>
            </w:pPr>
            <w:r/>
            <w:r>
              <w:rPr>
                <w:rFonts w:ascii="Times New Roman" w:hAnsi="Times New Roman" w:eastAsia="宋体"/>
                <w:b w:val="0"/>
                <w:sz w:val="21"/>
              </w:rPr>
              <w:t>云函数编写、数据库设计、核心算法实现</w:t>
            </w:r>
          </w:p>
        </w:tc>
      </w:tr>
      <w:tr>
        <w:tc>
          <w:tcPr>
            <w:tcW w:type="dxa" w:w="1814"/>
          </w:tcPr>
          <w:p>
            <w:pPr>
              <w:spacing w:line="240" w:lineRule="auto" w:after="40"/>
            </w:pPr>
            <w:r/>
            <w:r>
              <w:rPr>
                <w:rFonts w:ascii="Times New Roman" w:hAnsi="Times New Roman" w:eastAsia="宋体"/>
                <w:b w:val="0"/>
                <w:sz w:val="21"/>
              </w:rPr>
              <w:t>界面设计</w:t>
            </w:r>
          </w:p>
        </w:tc>
        <w:tc>
          <w:tcPr>
            <w:tcW w:type="dxa" w:w="907"/>
          </w:tcPr>
          <w:p>
            <w:pPr>
              <w:spacing w:line="240" w:lineRule="auto" w:after="40"/>
            </w:pPr>
            <w:r/>
            <w:r>
              <w:rPr>
                <w:rFonts w:ascii="Times New Roman" w:hAnsi="Times New Roman" w:eastAsia="宋体"/>
                <w:b w:val="0"/>
                <w:sz w:val="21"/>
              </w:rPr>
              <w:t>1</w:t>
            </w:r>
          </w:p>
        </w:tc>
        <w:tc>
          <w:tcPr>
            <w:tcW w:type="dxa" w:w="5216"/>
          </w:tcPr>
          <w:p>
            <w:pPr>
              <w:spacing w:line="240" w:lineRule="auto" w:after="40"/>
            </w:pPr>
            <w:r/>
            <w:r>
              <w:rPr>
                <w:rFonts w:ascii="Times New Roman" w:hAnsi="Times New Roman" w:eastAsia="宋体"/>
                <w:b w:val="0"/>
                <w:sz w:val="21"/>
              </w:rPr>
              <w:t>视觉风格与素材制作（可由前端兼任）</w:t>
            </w:r>
          </w:p>
        </w:tc>
      </w:tr>
      <w:tr>
        <w:tc>
          <w:tcPr>
            <w:tcW w:type="dxa" w:w="1814"/>
          </w:tcPr>
          <w:p>
            <w:pPr>
              <w:spacing w:line="240" w:lineRule="auto" w:after="40"/>
            </w:pPr>
            <w:r/>
            <w:r>
              <w:rPr>
                <w:rFonts w:ascii="Times New Roman" w:hAnsi="Times New Roman" w:eastAsia="宋体"/>
                <w:b w:val="0"/>
                <w:sz w:val="21"/>
              </w:rPr>
              <w:t>测试与运营</w:t>
            </w:r>
          </w:p>
        </w:tc>
        <w:tc>
          <w:tcPr>
            <w:tcW w:type="dxa" w:w="907"/>
          </w:tcPr>
          <w:p>
            <w:pPr>
              <w:spacing w:line="240" w:lineRule="auto" w:after="40"/>
            </w:pPr>
            <w:r/>
            <w:r>
              <w:rPr>
                <w:rFonts w:ascii="Times New Roman" w:hAnsi="Times New Roman" w:eastAsia="宋体"/>
                <w:b w:val="0"/>
                <w:sz w:val="21"/>
              </w:rPr>
              <w:t>1-2</w:t>
            </w:r>
          </w:p>
        </w:tc>
        <w:tc>
          <w:tcPr>
            <w:tcW w:type="dxa" w:w="5216"/>
          </w:tcPr>
          <w:p>
            <w:pPr>
              <w:spacing w:line="240" w:lineRule="auto" w:after="40"/>
            </w:pPr>
            <w:r/>
            <w:r>
              <w:rPr>
                <w:rFonts w:ascii="Times New Roman" w:hAnsi="Times New Roman" w:eastAsia="宋体"/>
                <w:b w:val="0"/>
                <w:sz w:val="21"/>
              </w:rPr>
              <w:t>功能测试、数据录入、活动推广与用户答疑</w:t>
            </w:r>
          </w:p>
        </w:tc>
      </w:tr>
    </w:tbl>
    <w:p>
      <w:pPr>
        <w:spacing w:after="40"/>
      </w:pPr>
    </w:p>
    <w:p>
      <w:pPr>
        <w:spacing w:after="160"/>
        <w:jc w:val="center"/>
      </w:pPr>
      <w:r>
        <w:rPr>
          <w:rFonts w:ascii="Times New Roman" w:hAnsi="Times New Roman" w:eastAsia="宋体"/>
          <w:b w:val="0"/>
          <w:color w:val="595959"/>
          <w:sz w:val="20"/>
        </w:rPr>
        <w:t>表 6-2 团队人员配置建议</w:t>
      </w:r>
    </w:p>
    <w:p>
      <w:pPr>
        <w:keepNext/>
        <w:spacing w:before="200" w:after="120"/>
      </w:pPr>
      <w:r>
        <w:rPr>
          <w:rFonts w:ascii="Times New Roman" w:hAnsi="Times New Roman" w:eastAsia="黑体"/>
          <w:b/>
          <w:sz w:val="27"/>
        </w:rPr>
        <w:t>6.3 软硬件与费用预算</w:t>
      </w:r>
    </w:p>
    <w:p>
      <w:pPr>
        <w:ind w:firstLine="480"/>
      </w:pPr>
      <w:r>
        <w:rPr>
          <w:rFonts w:ascii="Times New Roman" w:hAnsi="Times New Roman" w:eastAsia="宋体"/>
          <w:b w:val="0"/>
          <w:sz w:val="24"/>
        </w:rPr>
        <w:t>开发所需的软件工具均为免费或低成本，硬件方面开发者自备电脑即可，无需额外采购。运营成本主要为平台费用：</w:t>
      </w:r>
    </w:p>
    <w:tbl>
      <w:tblPr>
        <w:tblStyle w:val="TableGrid"/>
        <w:tblW w:type="auto" w:w="0"/>
        <w:jc w:val="center"/>
        <w:tblLook w:firstColumn="1" w:firstRow="1" w:lastColumn="0" w:lastRow="0" w:noHBand="0" w:noVBand="1" w:val="04A0"/>
      </w:tblPr>
      <w:tblGrid>
        <w:gridCol w:w="2882"/>
        <w:gridCol w:w="2882"/>
        <w:gridCol w:w="2882"/>
      </w:tblGrid>
      <w:tr>
        <w:tc>
          <w:tcPr>
            <w:tcW w:type="dxa" w:w="1928"/>
          </w:tcPr>
          <w:p>
            <w:pPr>
              <w:spacing w:line="240" w:lineRule="auto" w:after="40"/>
              <w:jc w:val="center"/>
            </w:pPr>
            <w:r/>
            <w:r>
              <w:rPr>
                <w:rFonts w:ascii="Times New Roman" w:hAnsi="Times New Roman" w:eastAsia="黑体"/>
                <w:b/>
                <w:sz w:val="21"/>
              </w:rPr>
              <w:t>项目</w:t>
            </w:r>
          </w:p>
        </w:tc>
        <w:tc>
          <w:tcPr>
            <w:tcW w:type="dxa" w:w="3061"/>
          </w:tcPr>
          <w:p>
            <w:pPr>
              <w:spacing w:line="240" w:lineRule="auto" w:after="40"/>
              <w:jc w:val="center"/>
            </w:pPr>
            <w:r/>
            <w:r>
              <w:rPr>
                <w:rFonts w:ascii="Times New Roman" w:hAnsi="Times New Roman" w:eastAsia="黑体"/>
                <w:b/>
                <w:sz w:val="21"/>
              </w:rPr>
              <w:t>云开发方案（推荐）</w:t>
            </w:r>
          </w:p>
        </w:tc>
        <w:tc>
          <w:tcPr>
            <w:tcW w:type="dxa" w:w="2721"/>
          </w:tcPr>
          <w:p>
            <w:pPr>
              <w:spacing w:line="240" w:lineRule="auto" w:after="40"/>
              <w:jc w:val="center"/>
            </w:pPr>
            <w:r/>
            <w:r>
              <w:rPr>
                <w:rFonts w:ascii="Times New Roman" w:hAnsi="Times New Roman" w:eastAsia="黑体"/>
                <w:b/>
                <w:sz w:val="21"/>
              </w:rPr>
              <w:t>自建服务器方案</w:t>
            </w:r>
          </w:p>
        </w:tc>
      </w:tr>
      <w:tr>
        <w:tc>
          <w:tcPr>
            <w:tcW w:type="dxa" w:w="1928"/>
          </w:tcPr>
          <w:p>
            <w:pPr>
              <w:spacing w:line="240" w:lineRule="auto" w:after="40"/>
            </w:pPr>
            <w:r/>
            <w:r>
              <w:rPr>
                <w:rFonts w:ascii="Times New Roman" w:hAnsi="Times New Roman" w:eastAsia="宋体"/>
                <w:b w:val="0"/>
                <w:sz w:val="21"/>
              </w:rPr>
              <w:t>小程序注册</w:t>
            </w:r>
          </w:p>
        </w:tc>
        <w:tc>
          <w:tcPr>
            <w:tcW w:type="dxa" w:w="3061"/>
          </w:tcPr>
          <w:p>
            <w:pPr>
              <w:spacing w:line="240" w:lineRule="auto" w:after="40"/>
            </w:pPr>
            <w:r/>
            <w:r>
              <w:rPr>
                <w:rFonts w:ascii="Times New Roman" w:hAnsi="Times New Roman" w:eastAsia="宋体"/>
                <w:b w:val="0"/>
                <w:sz w:val="21"/>
              </w:rPr>
              <w:t>免费</w:t>
            </w:r>
          </w:p>
        </w:tc>
        <w:tc>
          <w:tcPr>
            <w:tcW w:type="dxa" w:w="2721"/>
          </w:tcPr>
          <w:p>
            <w:pPr>
              <w:spacing w:line="240" w:lineRule="auto" w:after="40"/>
            </w:pPr>
            <w:r/>
            <w:r>
              <w:rPr>
                <w:rFonts w:ascii="Times New Roman" w:hAnsi="Times New Roman" w:eastAsia="宋体"/>
                <w:b w:val="0"/>
                <w:sz w:val="21"/>
              </w:rPr>
              <w:t>免费</w:t>
            </w:r>
          </w:p>
        </w:tc>
      </w:tr>
      <w:tr>
        <w:tc>
          <w:tcPr>
            <w:tcW w:type="dxa" w:w="1928"/>
          </w:tcPr>
          <w:p>
            <w:pPr>
              <w:spacing w:line="240" w:lineRule="auto" w:after="40"/>
            </w:pPr>
            <w:r/>
            <w:r>
              <w:rPr>
                <w:rFonts w:ascii="Times New Roman" w:hAnsi="Times New Roman" w:eastAsia="宋体"/>
                <w:b w:val="0"/>
                <w:sz w:val="21"/>
              </w:rPr>
              <w:t>微信认证费</w:t>
            </w:r>
          </w:p>
        </w:tc>
        <w:tc>
          <w:tcPr>
            <w:tcW w:type="dxa" w:w="3061"/>
          </w:tcPr>
          <w:p>
            <w:pPr>
              <w:spacing w:line="240" w:lineRule="auto" w:after="40"/>
            </w:pPr>
            <w:r/>
            <w:r>
              <w:rPr>
                <w:rFonts w:ascii="Times New Roman" w:hAnsi="Times New Roman" w:eastAsia="宋体"/>
                <w:b w:val="0"/>
                <w:sz w:val="21"/>
              </w:rPr>
              <w:t>300 元 / 年</w:t>
            </w:r>
          </w:p>
        </w:tc>
        <w:tc>
          <w:tcPr>
            <w:tcW w:type="dxa" w:w="2721"/>
          </w:tcPr>
          <w:p>
            <w:pPr>
              <w:spacing w:line="240" w:lineRule="auto" w:after="40"/>
            </w:pPr>
            <w:r/>
            <w:r>
              <w:rPr>
                <w:rFonts w:ascii="Times New Roman" w:hAnsi="Times New Roman" w:eastAsia="宋体"/>
                <w:b w:val="0"/>
                <w:sz w:val="21"/>
              </w:rPr>
              <w:t>300 元 / 年</w:t>
            </w:r>
          </w:p>
        </w:tc>
      </w:tr>
      <w:tr>
        <w:tc>
          <w:tcPr>
            <w:tcW w:type="dxa" w:w="1928"/>
          </w:tcPr>
          <w:p>
            <w:pPr>
              <w:spacing w:line="240" w:lineRule="auto" w:after="40"/>
            </w:pPr>
            <w:r/>
            <w:r>
              <w:rPr>
                <w:rFonts w:ascii="Times New Roman" w:hAnsi="Times New Roman" w:eastAsia="宋体"/>
                <w:b w:val="0"/>
                <w:sz w:val="21"/>
              </w:rPr>
              <w:t>云开发资源</w:t>
            </w:r>
          </w:p>
        </w:tc>
        <w:tc>
          <w:tcPr>
            <w:tcW w:type="dxa" w:w="3061"/>
          </w:tcPr>
          <w:p>
            <w:pPr>
              <w:spacing w:line="240" w:lineRule="auto" w:after="40"/>
            </w:pPr>
            <w:r/>
            <w:r>
              <w:rPr>
                <w:rFonts w:ascii="Times New Roman" w:hAnsi="Times New Roman" w:eastAsia="宋体"/>
                <w:b w:val="0"/>
                <w:sz w:val="21"/>
              </w:rPr>
              <w:t>免费额度通常够用，超出后约 19.9 元 / 月起</w:t>
            </w:r>
          </w:p>
        </w:tc>
        <w:tc>
          <w:tcPr>
            <w:tcW w:type="dxa" w:w="2721"/>
          </w:tcPr>
          <w:p>
            <w:pPr>
              <w:spacing w:line="240" w:lineRule="auto" w:after="40"/>
            </w:pPr>
            <w:r/>
            <w:r>
              <w:rPr>
                <w:rFonts w:ascii="Times New Roman" w:hAnsi="Times New Roman" w:eastAsia="宋体"/>
                <w:b w:val="0"/>
                <w:sz w:val="21"/>
              </w:rPr>
              <w:t>不适用</w:t>
            </w:r>
          </w:p>
        </w:tc>
      </w:tr>
      <w:tr>
        <w:tc>
          <w:tcPr>
            <w:tcW w:type="dxa" w:w="1928"/>
          </w:tcPr>
          <w:p>
            <w:pPr>
              <w:spacing w:line="240" w:lineRule="auto" w:after="40"/>
            </w:pPr>
            <w:r/>
            <w:r>
              <w:rPr>
                <w:rFonts w:ascii="Times New Roman" w:hAnsi="Times New Roman" w:eastAsia="宋体"/>
                <w:b w:val="0"/>
                <w:sz w:val="21"/>
              </w:rPr>
              <w:t>服务器</w:t>
            </w:r>
          </w:p>
        </w:tc>
        <w:tc>
          <w:tcPr>
            <w:tcW w:type="dxa" w:w="3061"/>
          </w:tcPr>
          <w:p>
            <w:pPr>
              <w:spacing w:line="240" w:lineRule="auto" w:after="40"/>
            </w:pPr>
            <w:r/>
            <w:r>
              <w:rPr>
                <w:rFonts w:ascii="Times New Roman" w:hAnsi="Times New Roman" w:eastAsia="宋体"/>
                <w:b w:val="0"/>
                <w:sz w:val="21"/>
              </w:rPr>
              <w:t>不需要</w:t>
            </w:r>
          </w:p>
        </w:tc>
        <w:tc>
          <w:tcPr>
            <w:tcW w:type="dxa" w:w="2721"/>
          </w:tcPr>
          <w:p>
            <w:pPr>
              <w:spacing w:line="240" w:lineRule="auto" w:after="40"/>
            </w:pPr>
            <w:r/>
            <w:r>
              <w:rPr>
                <w:rFonts w:ascii="Times New Roman" w:hAnsi="Times New Roman" w:eastAsia="宋体"/>
                <w:b w:val="0"/>
                <w:sz w:val="21"/>
              </w:rPr>
              <w:t>约 1000 - 3000 元 / 年</w:t>
            </w:r>
          </w:p>
        </w:tc>
      </w:tr>
      <w:tr>
        <w:tc>
          <w:tcPr>
            <w:tcW w:type="dxa" w:w="1928"/>
          </w:tcPr>
          <w:p>
            <w:pPr>
              <w:spacing w:line="240" w:lineRule="auto" w:after="40"/>
            </w:pPr>
            <w:r/>
            <w:r>
              <w:rPr>
                <w:rFonts w:ascii="Times New Roman" w:hAnsi="Times New Roman" w:eastAsia="宋体"/>
                <w:b w:val="0"/>
                <w:sz w:val="21"/>
              </w:rPr>
              <w:t>域名与证书</w:t>
            </w:r>
          </w:p>
        </w:tc>
        <w:tc>
          <w:tcPr>
            <w:tcW w:type="dxa" w:w="3061"/>
          </w:tcPr>
          <w:p>
            <w:pPr>
              <w:spacing w:line="240" w:lineRule="auto" w:after="40"/>
            </w:pPr>
            <w:r/>
            <w:r>
              <w:rPr>
                <w:rFonts w:ascii="Times New Roman" w:hAnsi="Times New Roman" w:eastAsia="宋体"/>
                <w:b w:val="0"/>
                <w:sz w:val="21"/>
              </w:rPr>
              <w:t>不需要</w:t>
            </w:r>
          </w:p>
        </w:tc>
        <w:tc>
          <w:tcPr>
            <w:tcW w:type="dxa" w:w="2721"/>
          </w:tcPr>
          <w:p>
            <w:pPr>
              <w:spacing w:line="240" w:lineRule="auto" w:after="40"/>
            </w:pPr>
            <w:r/>
            <w:r>
              <w:rPr>
                <w:rFonts w:ascii="Times New Roman" w:hAnsi="Times New Roman" w:eastAsia="宋体"/>
                <w:b w:val="0"/>
                <w:sz w:val="21"/>
              </w:rPr>
              <w:t>约 50 - 100 元 / 年</w:t>
            </w:r>
          </w:p>
        </w:tc>
      </w:tr>
      <w:tr>
        <w:tc>
          <w:tcPr>
            <w:tcW w:type="dxa" w:w="1928"/>
          </w:tcPr>
          <w:p>
            <w:pPr>
              <w:spacing w:line="240" w:lineRule="auto" w:after="40"/>
            </w:pPr>
            <w:r/>
            <w:r>
              <w:rPr>
                <w:rFonts w:ascii="Times New Roman" w:hAnsi="Times New Roman" w:eastAsia="宋体"/>
                <w:b w:val="0"/>
                <w:sz w:val="21"/>
              </w:rPr>
              <w:t>合计（首年估算）</w:t>
            </w:r>
          </w:p>
        </w:tc>
        <w:tc>
          <w:tcPr>
            <w:tcW w:type="dxa" w:w="3061"/>
          </w:tcPr>
          <w:p>
            <w:pPr>
              <w:spacing w:line="240" w:lineRule="auto" w:after="40"/>
            </w:pPr>
            <w:r/>
            <w:r>
              <w:rPr>
                <w:rFonts w:ascii="Times New Roman" w:hAnsi="Times New Roman" w:eastAsia="宋体"/>
                <w:b w:val="0"/>
                <w:sz w:val="21"/>
              </w:rPr>
              <w:t>约 300 - 600 元</w:t>
            </w:r>
          </w:p>
        </w:tc>
        <w:tc>
          <w:tcPr>
            <w:tcW w:type="dxa" w:w="2721"/>
          </w:tcPr>
          <w:p>
            <w:pPr>
              <w:spacing w:line="240" w:lineRule="auto" w:after="40"/>
            </w:pPr>
            <w:r/>
            <w:r>
              <w:rPr>
                <w:rFonts w:ascii="Times New Roman" w:hAnsi="Times New Roman" w:eastAsia="宋体"/>
                <w:b w:val="0"/>
                <w:sz w:val="21"/>
              </w:rPr>
              <w:t>约 1350 - 3400 元</w:t>
            </w:r>
          </w:p>
        </w:tc>
      </w:tr>
    </w:tbl>
    <w:p>
      <w:pPr>
        <w:spacing w:after="40"/>
      </w:pPr>
    </w:p>
    <w:p>
      <w:pPr>
        <w:spacing w:after="160"/>
        <w:jc w:val="center"/>
      </w:pPr>
      <w:r>
        <w:rPr>
          <w:rFonts w:ascii="Times New Roman" w:hAnsi="Times New Roman" w:eastAsia="宋体"/>
          <w:b w:val="0"/>
          <w:color w:val="595959"/>
          <w:sz w:val="20"/>
        </w:rPr>
        <w:t>表 6-3 费用预算估算</w:t>
      </w:r>
    </w:p>
    <w:p>
      <w:pPr>
        <w:ind w:firstLine="480"/>
      </w:pPr>
      <w:r>
        <w:rPr>
          <w:rFonts w:ascii="Times New Roman" w:hAnsi="Times New Roman" w:eastAsia="宋体"/>
          <w:b w:val="0"/>
          <w:sz w:val="24"/>
        </w:rPr>
        <w:t>说明：上述费用为估算值，实际以微信公众平台及云服务商的当期价格为准。若以学校已有主体资质申请，认证费用可能由学校统一承担，可进一步降低俱乐部支出。</w:t>
      </w:r>
    </w:p>
    <w:p>
      <w:pPr>
        <w:keepNext/>
        <w:spacing w:before="200" w:after="120"/>
      </w:pPr>
      <w:r>
        <w:rPr>
          <w:rFonts w:ascii="Times New Roman" w:hAnsi="Times New Roman" w:eastAsia="黑体"/>
          <w:b/>
          <w:sz w:val="27"/>
        </w:rPr>
        <w:t>6.4 合规与数据安全要求</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隐私合规：遵循《个人信息保护法》与《微信小程序平台运营规范》，坚持最小必要原则收集信息，不采集与业务无关的敏感数据。</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实名信息保护：学号、手机号等敏感字段在数据库中设置严格访问权限，仅管理员可通过云函数读取，前端不返回完整明文。</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数据备份：定期导出数据库备份，防止误删或数据损坏；重要操作留存日志以备追溯。</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未成年人保护：如涉及未满 18 周岁会员，需取得其监护人同意后方可收集个人信息。</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内容规范：公告与赛事信息由管理员发布，避免出现违规内容，确保小程序顺利通过审核。</w:t>
      </w:r>
    </w:p>
    <w:p>
      <w:pPr>
        <w:keepNext/>
        <w:spacing w:before="280" w:after="160"/>
      </w:pPr>
      <w:r>
        <w:rPr>
          <w:rFonts w:ascii="Times New Roman" w:hAnsi="Times New Roman" w:eastAsia="黑体"/>
          <w:b/>
          <w:sz w:val="32"/>
        </w:rPr>
        <w:t>七、实施计划与里程碑</w:t>
      </w:r>
    </w:p>
    <w:p>
      <w:pPr>
        <w:keepNext/>
        <w:spacing w:before="200" w:after="120"/>
      </w:pPr>
      <w:r>
        <w:rPr>
          <w:rFonts w:ascii="Times New Roman" w:hAnsi="Times New Roman" w:eastAsia="黑体"/>
          <w:b/>
          <w:sz w:val="27"/>
        </w:rPr>
        <w:t>7.1 阶段划分</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814"/>
          </w:tcPr>
          <w:p>
            <w:pPr>
              <w:spacing w:line="240" w:lineRule="auto" w:after="40"/>
              <w:jc w:val="center"/>
            </w:pPr>
            <w:r/>
            <w:r>
              <w:rPr>
                <w:rFonts w:ascii="Times New Roman" w:hAnsi="Times New Roman" w:eastAsia="黑体"/>
                <w:b/>
                <w:sz w:val="21"/>
              </w:rPr>
              <w:t>阶段</w:t>
            </w:r>
          </w:p>
        </w:tc>
        <w:tc>
          <w:tcPr>
            <w:tcW w:type="dxa" w:w="2608"/>
          </w:tcPr>
          <w:p>
            <w:pPr>
              <w:spacing w:line="240" w:lineRule="auto" w:after="40"/>
              <w:jc w:val="center"/>
            </w:pPr>
            <w:r/>
            <w:r>
              <w:rPr>
                <w:rFonts w:ascii="Times New Roman" w:hAnsi="Times New Roman" w:eastAsia="黑体"/>
                <w:b/>
                <w:sz w:val="21"/>
              </w:rPr>
              <w:t>主要工作</w:t>
            </w:r>
          </w:p>
        </w:tc>
        <w:tc>
          <w:tcPr>
            <w:tcW w:type="dxa" w:w="2041"/>
          </w:tcPr>
          <w:p>
            <w:pPr>
              <w:spacing w:line="240" w:lineRule="auto" w:after="40"/>
              <w:jc w:val="center"/>
            </w:pPr>
            <w:r/>
            <w:r>
              <w:rPr>
                <w:rFonts w:ascii="Times New Roman" w:hAnsi="Times New Roman" w:eastAsia="黑体"/>
                <w:b/>
                <w:sz w:val="21"/>
              </w:rPr>
              <w:t>交付物</w:t>
            </w:r>
          </w:p>
        </w:tc>
        <w:tc>
          <w:tcPr>
            <w:tcW w:type="dxa" w:w="1247"/>
          </w:tcPr>
          <w:p>
            <w:pPr>
              <w:spacing w:line="240" w:lineRule="auto" w:after="40"/>
              <w:jc w:val="center"/>
            </w:pPr>
            <w:r/>
            <w:r>
              <w:rPr>
                <w:rFonts w:ascii="Times New Roman" w:hAnsi="Times New Roman" w:eastAsia="黑体"/>
                <w:b/>
                <w:sz w:val="21"/>
              </w:rPr>
              <w:t>周期（参考）</w:t>
            </w:r>
          </w:p>
        </w:tc>
      </w:tr>
      <w:tr>
        <w:tc>
          <w:tcPr>
            <w:tcW w:type="dxa" w:w="1814"/>
          </w:tcPr>
          <w:p>
            <w:pPr>
              <w:spacing w:line="240" w:lineRule="auto" w:after="40"/>
            </w:pPr>
            <w:r/>
            <w:r>
              <w:rPr>
                <w:rFonts w:ascii="Times New Roman" w:hAnsi="Times New Roman" w:eastAsia="宋体"/>
                <w:b w:val="0"/>
                <w:sz w:val="21"/>
              </w:rPr>
              <w:t>第一阶段：需求与设计</w:t>
            </w:r>
          </w:p>
        </w:tc>
        <w:tc>
          <w:tcPr>
            <w:tcW w:type="dxa" w:w="2608"/>
          </w:tcPr>
          <w:p>
            <w:pPr>
              <w:spacing w:line="240" w:lineRule="auto" w:after="40"/>
            </w:pPr>
            <w:r/>
            <w:r>
              <w:rPr>
                <w:rFonts w:ascii="Times New Roman" w:hAnsi="Times New Roman" w:eastAsia="宋体"/>
                <w:b w:val="0"/>
                <w:sz w:val="21"/>
              </w:rPr>
              <w:t>需求调研、功能确认、原型设计与数据库设计</w:t>
            </w:r>
          </w:p>
        </w:tc>
        <w:tc>
          <w:tcPr>
            <w:tcW w:type="dxa" w:w="2041"/>
          </w:tcPr>
          <w:p>
            <w:pPr>
              <w:spacing w:line="240" w:lineRule="auto" w:after="40"/>
            </w:pPr>
            <w:r/>
            <w:r>
              <w:rPr>
                <w:rFonts w:ascii="Times New Roman" w:hAnsi="Times New Roman" w:eastAsia="宋体"/>
                <w:b w:val="0"/>
                <w:sz w:val="21"/>
              </w:rPr>
              <w:t>需求规格说明、原型图、数据库设计文档</w:t>
            </w:r>
          </w:p>
        </w:tc>
        <w:tc>
          <w:tcPr>
            <w:tcW w:type="dxa" w:w="1247"/>
          </w:tcPr>
          <w:p>
            <w:pPr>
              <w:spacing w:line="240" w:lineRule="auto" w:after="40"/>
            </w:pPr>
            <w:r/>
            <w:r>
              <w:rPr>
                <w:rFonts w:ascii="Times New Roman" w:hAnsi="Times New Roman" w:eastAsia="宋体"/>
                <w:b w:val="0"/>
                <w:sz w:val="21"/>
              </w:rPr>
              <w:t>第 1 - 2 周</w:t>
            </w:r>
          </w:p>
        </w:tc>
      </w:tr>
      <w:tr>
        <w:tc>
          <w:tcPr>
            <w:tcW w:type="dxa" w:w="1814"/>
          </w:tcPr>
          <w:p>
            <w:pPr>
              <w:spacing w:line="240" w:lineRule="auto" w:after="40"/>
            </w:pPr>
            <w:r/>
            <w:r>
              <w:rPr>
                <w:rFonts w:ascii="Times New Roman" w:hAnsi="Times New Roman" w:eastAsia="宋体"/>
                <w:b w:val="0"/>
                <w:sz w:val="21"/>
              </w:rPr>
              <w:t>第二阶段：核心功能开发</w:t>
            </w:r>
          </w:p>
        </w:tc>
        <w:tc>
          <w:tcPr>
            <w:tcW w:type="dxa" w:w="2608"/>
          </w:tcPr>
          <w:p>
            <w:pPr>
              <w:spacing w:line="240" w:lineRule="auto" w:after="40"/>
            </w:pPr>
            <w:r/>
            <w:r>
              <w:rPr>
                <w:rFonts w:ascii="Times New Roman" w:hAnsi="Times New Roman" w:eastAsia="宋体"/>
                <w:b w:val="0"/>
                <w:sz w:val="21"/>
              </w:rPr>
              <w:t>登录注册、比赛录入与确认、ELO 计算、排行榜</w:t>
            </w:r>
          </w:p>
        </w:tc>
        <w:tc>
          <w:tcPr>
            <w:tcW w:type="dxa" w:w="2041"/>
          </w:tcPr>
          <w:p>
            <w:pPr>
              <w:spacing w:line="240" w:lineRule="auto" w:after="40"/>
            </w:pPr>
            <w:r/>
            <w:r>
              <w:rPr>
                <w:rFonts w:ascii="Times New Roman" w:hAnsi="Times New Roman" w:eastAsia="宋体"/>
                <w:b w:val="0"/>
                <w:sz w:val="21"/>
              </w:rPr>
              <w:t>可运行的最小可用版本</w:t>
            </w:r>
          </w:p>
        </w:tc>
        <w:tc>
          <w:tcPr>
            <w:tcW w:type="dxa" w:w="1247"/>
          </w:tcPr>
          <w:p>
            <w:pPr>
              <w:spacing w:line="240" w:lineRule="auto" w:after="40"/>
            </w:pPr>
            <w:r/>
            <w:r>
              <w:rPr>
                <w:rFonts w:ascii="Times New Roman" w:hAnsi="Times New Roman" w:eastAsia="宋体"/>
                <w:b w:val="0"/>
                <w:sz w:val="21"/>
              </w:rPr>
              <w:t>第 3 - 6 周</w:t>
            </w:r>
          </w:p>
        </w:tc>
      </w:tr>
      <w:tr>
        <w:tc>
          <w:tcPr>
            <w:tcW w:type="dxa" w:w="1814"/>
          </w:tcPr>
          <w:p>
            <w:pPr>
              <w:spacing w:line="240" w:lineRule="auto" w:after="40"/>
            </w:pPr>
            <w:r/>
            <w:r>
              <w:rPr>
                <w:rFonts w:ascii="Times New Roman" w:hAnsi="Times New Roman" w:eastAsia="宋体"/>
                <w:b w:val="0"/>
                <w:sz w:val="21"/>
              </w:rPr>
              <w:t>第三阶段：管理与运营功能</w:t>
            </w:r>
          </w:p>
        </w:tc>
        <w:tc>
          <w:tcPr>
            <w:tcW w:type="dxa" w:w="2608"/>
          </w:tcPr>
          <w:p>
            <w:pPr>
              <w:spacing w:line="240" w:lineRule="auto" w:after="40"/>
            </w:pPr>
            <w:r/>
            <w:r>
              <w:rPr>
                <w:rFonts w:ascii="Times New Roman" w:hAnsi="Times New Roman" w:eastAsia="宋体"/>
                <w:b w:val="0"/>
                <w:sz w:val="21"/>
              </w:rPr>
              <w:t>管理后台、赛事报名签到、公告推送</w:t>
            </w:r>
          </w:p>
        </w:tc>
        <w:tc>
          <w:tcPr>
            <w:tcW w:type="dxa" w:w="2041"/>
          </w:tcPr>
          <w:p>
            <w:pPr>
              <w:spacing w:line="240" w:lineRule="auto" w:after="40"/>
            </w:pPr>
            <w:r/>
            <w:r>
              <w:rPr>
                <w:rFonts w:ascii="Times New Roman" w:hAnsi="Times New Roman" w:eastAsia="宋体"/>
                <w:b w:val="0"/>
                <w:sz w:val="21"/>
              </w:rPr>
              <w:t>包含运营能力的完整版本</w:t>
            </w:r>
          </w:p>
        </w:tc>
        <w:tc>
          <w:tcPr>
            <w:tcW w:type="dxa" w:w="1247"/>
          </w:tcPr>
          <w:p>
            <w:pPr>
              <w:spacing w:line="240" w:lineRule="auto" w:after="40"/>
            </w:pPr>
            <w:r/>
            <w:r>
              <w:rPr>
                <w:rFonts w:ascii="Times New Roman" w:hAnsi="Times New Roman" w:eastAsia="宋体"/>
                <w:b w:val="0"/>
                <w:sz w:val="21"/>
              </w:rPr>
              <w:t>第 7 - 9 周</w:t>
            </w:r>
          </w:p>
        </w:tc>
      </w:tr>
      <w:tr>
        <w:tc>
          <w:tcPr>
            <w:tcW w:type="dxa" w:w="1814"/>
          </w:tcPr>
          <w:p>
            <w:pPr>
              <w:spacing w:line="240" w:lineRule="auto" w:after="40"/>
            </w:pPr>
            <w:r/>
            <w:r>
              <w:rPr>
                <w:rFonts w:ascii="Times New Roman" w:hAnsi="Times New Roman" w:eastAsia="宋体"/>
                <w:b w:val="0"/>
                <w:sz w:val="21"/>
              </w:rPr>
              <w:t>第四阶段：测试与优化</w:t>
            </w:r>
          </w:p>
        </w:tc>
        <w:tc>
          <w:tcPr>
            <w:tcW w:type="dxa" w:w="2608"/>
          </w:tcPr>
          <w:p>
            <w:pPr>
              <w:spacing w:line="240" w:lineRule="auto" w:after="40"/>
            </w:pPr>
            <w:r/>
            <w:r>
              <w:rPr>
                <w:rFonts w:ascii="Times New Roman" w:hAnsi="Times New Roman" w:eastAsia="宋体"/>
                <w:b w:val="0"/>
                <w:sz w:val="21"/>
              </w:rPr>
              <w:t>功能测试、并发与边界测试、体验优化</w:t>
            </w:r>
          </w:p>
        </w:tc>
        <w:tc>
          <w:tcPr>
            <w:tcW w:type="dxa" w:w="2041"/>
          </w:tcPr>
          <w:p>
            <w:pPr>
              <w:spacing w:line="240" w:lineRule="auto" w:after="40"/>
            </w:pPr>
            <w:r/>
            <w:r>
              <w:rPr>
                <w:rFonts w:ascii="Times New Roman" w:hAnsi="Times New Roman" w:eastAsia="宋体"/>
                <w:b w:val="0"/>
                <w:sz w:val="21"/>
              </w:rPr>
              <w:t>测试报告、缺陷修复版本</w:t>
            </w:r>
          </w:p>
        </w:tc>
        <w:tc>
          <w:tcPr>
            <w:tcW w:type="dxa" w:w="1247"/>
          </w:tcPr>
          <w:p>
            <w:pPr>
              <w:spacing w:line="240" w:lineRule="auto" w:after="40"/>
            </w:pPr>
            <w:r/>
            <w:r>
              <w:rPr>
                <w:rFonts w:ascii="Times New Roman" w:hAnsi="Times New Roman" w:eastAsia="宋体"/>
                <w:b w:val="0"/>
                <w:sz w:val="21"/>
              </w:rPr>
              <w:t>第 10 - 11 周</w:t>
            </w:r>
          </w:p>
        </w:tc>
      </w:tr>
      <w:tr>
        <w:tc>
          <w:tcPr>
            <w:tcW w:type="dxa" w:w="1814"/>
          </w:tcPr>
          <w:p>
            <w:pPr>
              <w:spacing w:line="240" w:lineRule="auto" w:after="40"/>
            </w:pPr>
            <w:r/>
            <w:r>
              <w:rPr>
                <w:rFonts w:ascii="Times New Roman" w:hAnsi="Times New Roman" w:eastAsia="宋体"/>
                <w:b w:val="0"/>
                <w:sz w:val="21"/>
              </w:rPr>
              <w:t>第五阶段：上线与试运行</w:t>
            </w:r>
          </w:p>
        </w:tc>
        <w:tc>
          <w:tcPr>
            <w:tcW w:type="dxa" w:w="2608"/>
          </w:tcPr>
          <w:p>
            <w:pPr>
              <w:spacing w:line="240" w:lineRule="auto" w:after="40"/>
            </w:pPr>
            <w:r/>
            <w:r>
              <w:rPr>
                <w:rFonts w:ascii="Times New Roman" w:hAnsi="Times New Roman" w:eastAsia="宋体"/>
                <w:b w:val="0"/>
                <w:sz w:val="21"/>
              </w:rPr>
              <w:t>提交审核、备案核验、小范围试用与数据导入</w:t>
            </w:r>
          </w:p>
        </w:tc>
        <w:tc>
          <w:tcPr>
            <w:tcW w:type="dxa" w:w="2041"/>
          </w:tcPr>
          <w:p>
            <w:pPr>
              <w:spacing w:line="240" w:lineRule="auto" w:after="40"/>
            </w:pPr>
            <w:r/>
            <w:r>
              <w:rPr>
                <w:rFonts w:ascii="Times New Roman" w:hAnsi="Times New Roman" w:eastAsia="宋体"/>
                <w:b w:val="0"/>
                <w:sz w:val="21"/>
              </w:rPr>
              <w:t>正式上线版本、使用手册</w:t>
            </w:r>
          </w:p>
        </w:tc>
        <w:tc>
          <w:tcPr>
            <w:tcW w:type="dxa" w:w="1247"/>
          </w:tcPr>
          <w:p>
            <w:pPr>
              <w:spacing w:line="240" w:lineRule="auto" w:after="40"/>
            </w:pPr>
            <w:r/>
            <w:r>
              <w:rPr>
                <w:rFonts w:ascii="Times New Roman" w:hAnsi="Times New Roman" w:eastAsia="宋体"/>
                <w:b w:val="0"/>
                <w:sz w:val="21"/>
              </w:rPr>
              <w:t>第 12 - 13 周</w:t>
            </w:r>
          </w:p>
        </w:tc>
      </w:tr>
      <w:tr>
        <w:tc>
          <w:tcPr>
            <w:tcW w:type="dxa" w:w="1814"/>
          </w:tcPr>
          <w:p>
            <w:pPr>
              <w:spacing w:line="240" w:lineRule="auto" w:after="40"/>
            </w:pPr>
            <w:r/>
            <w:r>
              <w:rPr>
                <w:rFonts w:ascii="Times New Roman" w:hAnsi="Times New Roman" w:eastAsia="宋体"/>
                <w:b w:val="0"/>
                <w:sz w:val="21"/>
              </w:rPr>
              <w:t>第六阶段：运营迭代</w:t>
            </w:r>
          </w:p>
        </w:tc>
        <w:tc>
          <w:tcPr>
            <w:tcW w:type="dxa" w:w="2608"/>
          </w:tcPr>
          <w:p>
            <w:pPr>
              <w:spacing w:line="240" w:lineRule="auto" w:after="40"/>
            </w:pPr>
            <w:r/>
            <w:r>
              <w:rPr>
                <w:rFonts w:ascii="Times New Roman" w:hAnsi="Times New Roman" w:eastAsia="宋体"/>
                <w:b w:val="0"/>
                <w:sz w:val="21"/>
              </w:rPr>
              <w:t>依据使用反馈持续优化，推进三期功能</w:t>
            </w:r>
          </w:p>
        </w:tc>
        <w:tc>
          <w:tcPr>
            <w:tcW w:type="dxa" w:w="2041"/>
          </w:tcPr>
          <w:p>
            <w:pPr>
              <w:spacing w:line="240" w:lineRule="auto" w:after="40"/>
            </w:pPr>
            <w:r/>
            <w:r>
              <w:rPr>
                <w:rFonts w:ascii="Times New Roman" w:hAnsi="Times New Roman" w:eastAsia="宋体"/>
                <w:b w:val="0"/>
                <w:sz w:val="21"/>
              </w:rPr>
              <w:t>迭代版本</w:t>
            </w:r>
          </w:p>
        </w:tc>
        <w:tc>
          <w:tcPr>
            <w:tcW w:type="dxa" w:w="1247"/>
          </w:tcPr>
          <w:p>
            <w:pPr>
              <w:spacing w:line="240" w:lineRule="auto" w:after="40"/>
            </w:pPr>
            <w:r/>
            <w:r>
              <w:rPr>
                <w:rFonts w:ascii="Times New Roman" w:hAnsi="Times New Roman" w:eastAsia="宋体"/>
                <w:b w:val="0"/>
                <w:sz w:val="21"/>
              </w:rPr>
              <w:t>持续进行</w:t>
            </w:r>
          </w:p>
        </w:tc>
      </w:tr>
    </w:tbl>
    <w:p>
      <w:pPr>
        <w:spacing w:after="40"/>
      </w:pPr>
    </w:p>
    <w:p>
      <w:pPr>
        <w:spacing w:after="160"/>
        <w:jc w:val="center"/>
      </w:pPr>
      <w:r>
        <w:rPr>
          <w:rFonts w:ascii="Times New Roman" w:hAnsi="Times New Roman" w:eastAsia="宋体"/>
          <w:b w:val="0"/>
          <w:color w:val="595959"/>
          <w:sz w:val="20"/>
        </w:rPr>
        <w:t>表 7-1 项目实施阶段划分</w:t>
      </w:r>
    </w:p>
    <w:p>
      <w:pPr>
        <w:keepNext/>
        <w:spacing w:before="200" w:after="120"/>
      </w:pPr>
      <w:r>
        <w:rPr>
          <w:rFonts w:ascii="Times New Roman" w:hAnsi="Times New Roman" w:eastAsia="黑体"/>
          <w:b/>
          <w:sz w:val="27"/>
        </w:rPr>
        <w:t>7.2 关键里程碑</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里程碑一：完成需求确认与原型评审，形成冻结的需求基线。</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里程碑二：核心版本内测通过，能够完整跑通“录入比赛 — 自动算分 — 榜单更新”闭环。</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里程碑三：小程序通过微信审核并完成备案，正式发布上线。</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里程碑四：完成历史比赛数据导入，全量会员开始使用，俱乐部停用手工统计表。</w:t>
      </w:r>
    </w:p>
    <w:p>
      <w:pPr>
        <w:keepNext/>
        <w:spacing w:before="200" w:after="120"/>
      </w:pPr>
      <w:r>
        <w:rPr>
          <w:rFonts w:ascii="Times New Roman" w:hAnsi="Times New Roman" w:eastAsia="黑体"/>
          <w:b/>
          <w:sz w:val="27"/>
        </w:rPr>
        <w:t>7.3 推广与运营计划</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上线初期：通过俱乐部微信群、社团招新与线下活动现场引导会员扫码注册。</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运营活动：结合周赛、月赛推出“等级分冲榜赛”，对榜单前列与进步最快的会员给予奖励。</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内容运营：定期在公告栏发布战报、榜单变化与精彩对阵，维持小程序活跃度。</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反馈机制：设置意见反馈入口，定期收集会员建议并纳入迭代计划。</w:t>
      </w:r>
    </w:p>
    <w:p>
      <w:pPr>
        <w:keepNext/>
        <w:spacing w:before="280" w:after="160"/>
      </w:pPr>
      <w:r>
        <w:rPr>
          <w:rFonts w:ascii="Times New Roman" w:hAnsi="Times New Roman" w:eastAsia="黑体"/>
          <w:b/>
          <w:sz w:val="32"/>
        </w:rPr>
        <w:t>八、风险分析与应对</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247"/>
          </w:tcPr>
          <w:p>
            <w:pPr>
              <w:spacing w:line="240" w:lineRule="auto" w:after="40"/>
              <w:jc w:val="center"/>
            </w:pPr>
            <w:r/>
            <w:r>
              <w:rPr>
                <w:rFonts w:ascii="Times New Roman" w:hAnsi="Times New Roman" w:eastAsia="黑体"/>
                <w:b/>
                <w:sz w:val="21"/>
              </w:rPr>
              <w:t>风险类别</w:t>
            </w:r>
          </w:p>
        </w:tc>
        <w:tc>
          <w:tcPr>
            <w:tcW w:type="dxa" w:w="2494"/>
          </w:tcPr>
          <w:p>
            <w:pPr>
              <w:spacing w:line="240" w:lineRule="auto" w:after="40"/>
              <w:jc w:val="center"/>
            </w:pPr>
            <w:r/>
            <w:r>
              <w:rPr>
                <w:rFonts w:ascii="Times New Roman" w:hAnsi="Times New Roman" w:eastAsia="黑体"/>
                <w:b/>
                <w:sz w:val="21"/>
              </w:rPr>
              <w:t>风险描述</w:t>
            </w:r>
          </w:p>
        </w:tc>
        <w:tc>
          <w:tcPr>
            <w:tcW w:type="dxa" w:w="1020"/>
          </w:tcPr>
          <w:p>
            <w:pPr>
              <w:spacing w:line="240" w:lineRule="auto" w:after="40"/>
              <w:jc w:val="center"/>
            </w:pPr>
            <w:r/>
            <w:r>
              <w:rPr>
                <w:rFonts w:ascii="Times New Roman" w:hAnsi="Times New Roman" w:eastAsia="黑体"/>
                <w:b/>
                <w:sz w:val="21"/>
              </w:rPr>
              <w:t>影响程度</w:t>
            </w:r>
          </w:p>
        </w:tc>
        <w:tc>
          <w:tcPr>
            <w:tcW w:type="dxa" w:w="2948"/>
          </w:tcPr>
          <w:p>
            <w:pPr>
              <w:spacing w:line="240" w:lineRule="auto" w:after="40"/>
              <w:jc w:val="center"/>
            </w:pPr>
            <w:r/>
            <w:r>
              <w:rPr>
                <w:rFonts w:ascii="Times New Roman" w:hAnsi="Times New Roman" w:eastAsia="黑体"/>
                <w:b/>
                <w:sz w:val="21"/>
              </w:rPr>
              <w:t>应对措施</w:t>
            </w:r>
          </w:p>
        </w:tc>
      </w:tr>
      <w:tr>
        <w:tc>
          <w:tcPr>
            <w:tcW w:type="dxa" w:w="1247"/>
          </w:tcPr>
          <w:p>
            <w:pPr>
              <w:spacing w:line="240" w:lineRule="auto" w:after="40"/>
            </w:pPr>
            <w:r/>
            <w:r>
              <w:rPr>
                <w:rFonts w:ascii="Times New Roman" w:hAnsi="Times New Roman" w:eastAsia="宋体"/>
                <w:b w:val="0"/>
                <w:sz w:val="21"/>
              </w:rPr>
              <w:t>需求风险</w:t>
            </w:r>
          </w:p>
        </w:tc>
        <w:tc>
          <w:tcPr>
            <w:tcW w:type="dxa" w:w="2494"/>
          </w:tcPr>
          <w:p>
            <w:pPr>
              <w:spacing w:line="240" w:lineRule="auto" w:after="40"/>
            </w:pPr>
            <w:r/>
            <w:r>
              <w:rPr>
                <w:rFonts w:ascii="Times New Roman" w:hAnsi="Times New Roman" w:eastAsia="宋体"/>
                <w:b w:val="0"/>
                <w:sz w:val="21"/>
              </w:rPr>
              <w:t>初期需求描述不清晰，开发过程中频繁变更</w:t>
            </w:r>
          </w:p>
        </w:tc>
        <w:tc>
          <w:tcPr>
            <w:tcW w:type="dxa" w:w="1020"/>
          </w:tcPr>
          <w:p>
            <w:pPr>
              <w:spacing w:line="240" w:lineRule="auto" w:after="40"/>
            </w:pPr>
            <w:r/>
            <w:r>
              <w:rPr>
                <w:rFonts w:ascii="Times New Roman" w:hAnsi="Times New Roman" w:eastAsia="宋体"/>
                <w:b w:val="0"/>
                <w:sz w:val="21"/>
              </w:rPr>
              <w:t>中</w:t>
            </w:r>
          </w:p>
        </w:tc>
        <w:tc>
          <w:tcPr>
            <w:tcW w:type="dxa" w:w="2948"/>
          </w:tcPr>
          <w:p>
            <w:pPr>
              <w:spacing w:line="240" w:lineRule="auto" w:after="40"/>
            </w:pPr>
            <w:r/>
            <w:r>
              <w:rPr>
                <w:rFonts w:ascii="Times New Roman" w:hAnsi="Times New Roman" w:eastAsia="宋体"/>
                <w:b w:val="0"/>
                <w:sz w:val="21"/>
              </w:rPr>
              <w:t>先明确最小可用版本范围，采用迭代开发，变更纳入下一版本评估</w:t>
            </w:r>
          </w:p>
        </w:tc>
      </w:tr>
      <w:tr>
        <w:tc>
          <w:tcPr>
            <w:tcW w:type="dxa" w:w="1247"/>
          </w:tcPr>
          <w:p>
            <w:pPr>
              <w:spacing w:line="240" w:lineRule="auto" w:after="40"/>
            </w:pPr>
            <w:r/>
            <w:r>
              <w:rPr>
                <w:rFonts w:ascii="Times New Roman" w:hAnsi="Times New Roman" w:eastAsia="宋体"/>
                <w:b w:val="0"/>
                <w:sz w:val="21"/>
              </w:rPr>
              <w:t>技术风险</w:t>
            </w:r>
          </w:p>
        </w:tc>
        <w:tc>
          <w:tcPr>
            <w:tcW w:type="dxa" w:w="2494"/>
          </w:tcPr>
          <w:p>
            <w:pPr>
              <w:spacing w:line="240" w:lineRule="auto" w:after="40"/>
            </w:pPr>
            <w:r/>
            <w:r>
              <w:rPr>
                <w:rFonts w:ascii="Times New Roman" w:hAnsi="Times New Roman" w:eastAsia="宋体"/>
                <w:b w:val="0"/>
                <w:sz w:val="21"/>
              </w:rPr>
              <w:t>等级分计算逻辑出现偏差或重复计分</w:t>
            </w:r>
          </w:p>
        </w:tc>
        <w:tc>
          <w:tcPr>
            <w:tcW w:type="dxa" w:w="1020"/>
          </w:tcPr>
          <w:p>
            <w:pPr>
              <w:spacing w:line="240" w:lineRule="auto" w:after="40"/>
            </w:pPr>
            <w:r/>
            <w:r>
              <w:rPr>
                <w:rFonts w:ascii="Times New Roman" w:hAnsi="Times New Roman" w:eastAsia="宋体"/>
                <w:b w:val="0"/>
                <w:sz w:val="21"/>
              </w:rPr>
              <w:t>高</w:t>
            </w:r>
          </w:p>
        </w:tc>
        <w:tc>
          <w:tcPr>
            <w:tcW w:type="dxa" w:w="2948"/>
          </w:tcPr>
          <w:p>
            <w:pPr>
              <w:spacing w:line="240" w:lineRule="auto" w:after="40"/>
            </w:pPr>
            <w:r/>
            <w:r>
              <w:rPr>
                <w:rFonts w:ascii="Times New Roman" w:hAnsi="Times New Roman" w:eastAsia="宋体"/>
                <w:b w:val="0"/>
                <w:sz w:val="21"/>
              </w:rPr>
              <w:t>算法在云函数中集中实现并编写单元测试；成绩采用“待确认 + 管理员审核”双保险</w:t>
            </w:r>
          </w:p>
        </w:tc>
      </w:tr>
      <w:tr>
        <w:tc>
          <w:tcPr>
            <w:tcW w:type="dxa" w:w="1247"/>
          </w:tcPr>
          <w:p>
            <w:pPr>
              <w:spacing w:line="240" w:lineRule="auto" w:after="40"/>
            </w:pPr>
            <w:r/>
            <w:r>
              <w:rPr>
                <w:rFonts w:ascii="Times New Roman" w:hAnsi="Times New Roman" w:eastAsia="宋体"/>
                <w:b w:val="0"/>
                <w:sz w:val="21"/>
              </w:rPr>
              <w:t>数据风险</w:t>
            </w:r>
          </w:p>
        </w:tc>
        <w:tc>
          <w:tcPr>
            <w:tcW w:type="dxa" w:w="2494"/>
          </w:tcPr>
          <w:p>
            <w:pPr>
              <w:spacing w:line="240" w:lineRule="auto" w:after="40"/>
            </w:pPr>
            <w:r/>
            <w:r>
              <w:rPr>
                <w:rFonts w:ascii="Times New Roman" w:hAnsi="Times New Roman" w:eastAsia="宋体"/>
                <w:b w:val="0"/>
                <w:sz w:val="21"/>
              </w:rPr>
              <w:t>比赛结果录入错误或存在刷分行为</w:t>
            </w:r>
          </w:p>
        </w:tc>
        <w:tc>
          <w:tcPr>
            <w:tcW w:type="dxa" w:w="1020"/>
          </w:tcPr>
          <w:p>
            <w:pPr>
              <w:spacing w:line="240" w:lineRule="auto" w:after="40"/>
            </w:pPr>
            <w:r/>
            <w:r>
              <w:rPr>
                <w:rFonts w:ascii="Times New Roman" w:hAnsi="Times New Roman" w:eastAsia="宋体"/>
                <w:b w:val="0"/>
                <w:sz w:val="21"/>
              </w:rPr>
              <w:t>高</w:t>
            </w:r>
          </w:p>
        </w:tc>
        <w:tc>
          <w:tcPr>
            <w:tcW w:type="dxa" w:w="2948"/>
          </w:tcPr>
          <w:p>
            <w:pPr>
              <w:spacing w:line="240" w:lineRule="auto" w:after="40"/>
            </w:pPr>
            <w:r/>
            <w:r>
              <w:rPr>
                <w:rFonts w:ascii="Times New Roman" w:hAnsi="Times New Roman" w:eastAsia="宋体"/>
                <w:b w:val="0"/>
                <w:sz w:val="21"/>
              </w:rPr>
              <w:t>对手确认机制、异常提交拦截、管理员可撤销并回滚分数、操作留痕</w:t>
            </w:r>
          </w:p>
        </w:tc>
      </w:tr>
      <w:tr>
        <w:tc>
          <w:tcPr>
            <w:tcW w:type="dxa" w:w="1247"/>
          </w:tcPr>
          <w:p>
            <w:pPr>
              <w:spacing w:line="240" w:lineRule="auto" w:after="40"/>
            </w:pPr>
            <w:r/>
            <w:r>
              <w:rPr>
                <w:rFonts w:ascii="Times New Roman" w:hAnsi="Times New Roman" w:eastAsia="宋体"/>
                <w:b w:val="0"/>
                <w:sz w:val="21"/>
              </w:rPr>
              <w:t>审核风险</w:t>
            </w:r>
          </w:p>
        </w:tc>
        <w:tc>
          <w:tcPr>
            <w:tcW w:type="dxa" w:w="2494"/>
          </w:tcPr>
          <w:p>
            <w:pPr>
              <w:spacing w:line="240" w:lineRule="auto" w:after="40"/>
            </w:pPr>
            <w:r/>
            <w:r>
              <w:rPr>
                <w:rFonts w:ascii="Times New Roman" w:hAnsi="Times New Roman" w:eastAsia="宋体"/>
                <w:b w:val="0"/>
                <w:sz w:val="21"/>
              </w:rPr>
              <w:t>小程序因类目或隐私配置不当被驳回</w:t>
            </w:r>
          </w:p>
        </w:tc>
        <w:tc>
          <w:tcPr>
            <w:tcW w:type="dxa" w:w="1020"/>
          </w:tcPr>
          <w:p>
            <w:pPr>
              <w:spacing w:line="240" w:lineRule="auto" w:after="40"/>
            </w:pPr>
            <w:r/>
            <w:r>
              <w:rPr>
                <w:rFonts w:ascii="Times New Roman" w:hAnsi="Times New Roman" w:eastAsia="宋体"/>
                <w:b w:val="0"/>
                <w:sz w:val="21"/>
              </w:rPr>
              <w:t>中</w:t>
            </w:r>
          </w:p>
        </w:tc>
        <w:tc>
          <w:tcPr>
            <w:tcW w:type="dxa" w:w="2948"/>
          </w:tcPr>
          <w:p>
            <w:pPr>
              <w:spacing w:line="240" w:lineRule="auto" w:after="40"/>
            </w:pPr>
            <w:r/>
            <w:r>
              <w:rPr>
                <w:rFonts w:ascii="Times New Roman" w:hAnsi="Times New Roman" w:eastAsia="宋体"/>
                <w:b w:val="0"/>
                <w:sz w:val="21"/>
              </w:rPr>
              <w:t>提前准备主体资质与隐私协议，参考平台规范自查后再提交审核</w:t>
            </w:r>
          </w:p>
        </w:tc>
      </w:tr>
      <w:tr>
        <w:tc>
          <w:tcPr>
            <w:tcW w:type="dxa" w:w="1247"/>
          </w:tcPr>
          <w:p>
            <w:pPr>
              <w:spacing w:line="240" w:lineRule="auto" w:after="40"/>
            </w:pPr>
            <w:r/>
            <w:r>
              <w:rPr>
                <w:rFonts w:ascii="Times New Roman" w:hAnsi="Times New Roman" w:eastAsia="宋体"/>
                <w:b w:val="0"/>
                <w:sz w:val="21"/>
              </w:rPr>
              <w:t>人员风险</w:t>
            </w:r>
          </w:p>
        </w:tc>
        <w:tc>
          <w:tcPr>
            <w:tcW w:type="dxa" w:w="2494"/>
          </w:tcPr>
          <w:p>
            <w:pPr>
              <w:spacing w:line="240" w:lineRule="auto" w:after="40"/>
            </w:pPr>
            <w:r/>
            <w:r>
              <w:rPr>
                <w:rFonts w:ascii="Times New Roman" w:hAnsi="Times New Roman" w:eastAsia="宋体"/>
                <w:b w:val="0"/>
                <w:sz w:val="21"/>
              </w:rPr>
              <w:t>学生成员毕业或退出导致开发维护中断</w:t>
            </w:r>
          </w:p>
        </w:tc>
        <w:tc>
          <w:tcPr>
            <w:tcW w:type="dxa" w:w="1020"/>
          </w:tcPr>
          <w:p>
            <w:pPr>
              <w:spacing w:line="240" w:lineRule="auto" w:after="40"/>
            </w:pPr>
            <w:r/>
            <w:r>
              <w:rPr>
                <w:rFonts w:ascii="Times New Roman" w:hAnsi="Times New Roman" w:eastAsia="宋体"/>
                <w:b w:val="0"/>
                <w:sz w:val="21"/>
              </w:rPr>
              <w:t>高</w:t>
            </w:r>
          </w:p>
        </w:tc>
        <w:tc>
          <w:tcPr>
            <w:tcW w:type="dxa" w:w="2948"/>
          </w:tcPr>
          <w:p>
            <w:pPr>
              <w:spacing w:line="240" w:lineRule="auto" w:after="40"/>
            </w:pPr>
            <w:r/>
            <w:r>
              <w:rPr>
                <w:rFonts w:ascii="Times New Roman" w:hAnsi="Times New Roman" w:eastAsia="宋体"/>
                <w:b w:val="0"/>
                <w:sz w:val="21"/>
              </w:rPr>
              <w:t>代码规范化与文档化，建立交接机制，培养后备成员，优先选择低运维方案</w:t>
            </w:r>
          </w:p>
        </w:tc>
      </w:tr>
      <w:tr>
        <w:tc>
          <w:tcPr>
            <w:tcW w:type="dxa" w:w="1247"/>
          </w:tcPr>
          <w:p>
            <w:pPr>
              <w:spacing w:line="240" w:lineRule="auto" w:after="40"/>
            </w:pPr>
            <w:r/>
            <w:r>
              <w:rPr>
                <w:rFonts w:ascii="Times New Roman" w:hAnsi="Times New Roman" w:eastAsia="宋体"/>
                <w:b w:val="0"/>
                <w:sz w:val="21"/>
              </w:rPr>
              <w:t>运营风险</w:t>
            </w:r>
          </w:p>
        </w:tc>
        <w:tc>
          <w:tcPr>
            <w:tcW w:type="dxa" w:w="2494"/>
          </w:tcPr>
          <w:p>
            <w:pPr>
              <w:spacing w:line="240" w:lineRule="auto" w:after="40"/>
            </w:pPr>
            <w:r/>
            <w:r>
              <w:rPr>
                <w:rFonts w:ascii="Times New Roman" w:hAnsi="Times New Roman" w:eastAsia="宋体"/>
                <w:b w:val="0"/>
                <w:sz w:val="21"/>
              </w:rPr>
              <w:t>上线后会员使用意愿不高，数据录入不完整</w:t>
            </w:r>
          </w:p>
        </w:tc>
        <w:tc>
          <w:tcPr>
            <w:tcW w:type="dxa" w:w="1020"/>
          </w:tcPr>
          <w:p>
            <w:pPr>
              <w:spacing w:line="240" w:lineRule="auto" w:after="40"/>
            </w:pPr>
            <w:r/>
            <w:r>
              <w:rPr>
                <w:rFonts w:ascii="Times New Roman" w:hAnsi="Times New Roman" w:eastAsia="宋体"/>
                <w:b w:val="0"/>
                <w:sz w:val="21"/>
              </w:rPr>
              <w:t>中</w:t>
            </w:r>
          </w:p>
        </w:tc>
        <w:tc>
          <w:tcPr>
            <w:tcW w:type="dxa" w:w="2948"/>
          </w:tcPr>
          <w:p>
            <w:pPr>
              <w:spacing w:line="240" w:lineRule="auto" w:after="40"/>
            </w:pPr>
            <w:r/>
            <w:r>
              <w:rPr>
                <w:rFonts w:ascii="Times New Roman" w:hAnsi="Times New Roman" w:eastAsia="宋体"/>
                <w:b w:val="0"/>
                <w:sz w:val="21"/>
              </w:rPr>
              <w:t>结合线下赛事强制使用，设置积分激励，简化录入流程至三步以内</w:t>
            </w:r>
          </w:p>
        </w:tc>
      </w:tr>
      <w:tr>
        <w:tc>
          <w:tcPr>
            <w:tcW w:type="dxa" w:w="1247"/>
          </w:tcPr>
          <w:p>
            <w:pPr>
              <w:spacing w:line="240" w:lineRule="auto" w:after="40"/>
            </w:pPr>
            <w:r/>
            <w:r>
              <w:rPr>
                <w:rFonts w:ascii="Times New Roman" w:hAnsi="Times New Roman" w:eastAsia="宋体"/>
                <w:b w:val="0"/>
                <w:sz w:val="21"/>
              </w:rPr>
              <w:t>资金风险</w:t>
            </w:r>
          </w:p>
        </w:tc>
        <w:tc>
          <w:tcPr>
            <w:tcW w:type="dxa" w:w="2494"/>
          </w:tcPr>
          <w:p>
            <w:pPr>
              <w:spacing w:line="240" w:lineRule="auto" w:after="40"/>
            </w:pPr>
            <w:r/>
            <w:r>
              <w:rPr>
                <w:rFonts w:ascii="Times New Roman" w:hAnsi="Times New Roman" w:eastAsia="宋体"/>
                <w:b w:val="0"/>
                <w:sz w:val="21"/>
              </w:rPr>
              <w:t>认证与云资源费用无稳定来源</w:t>
            </w:r>
          </w:p>
        </w:tc>
        <w:tc>
          <w:tcPr>
            <w:tcW w:type="dxa" w:w="1020"/>
          </w:tcPr>
          <w:p>
            <w:pPr>
              <w:spacing w:line="240" w:lineRule="auto" w:after="40"/>
            </w:pPr>
            <w:r/>
            <w:r>
              <w:rPr>
                <w:rFonts w:ascii="Times New Roman" w:hAnsi="Times New Roman" w:eastAsia="宋体"/>
                <w:b w:val="0"/>
                <w:sz w:val="21"/>
              </w:rPr>
              <w:t>低</w:t>
            </w:r>
          </w:p>
        </w:tc>
        <w:tc>
          <w:tcPr>
            <w:tcW w:type="dxa" w:w="2948"/>
          </w:tcPr>
          <w:p>
            <w:pPr>
              <w:spacing w:line="240" w:lineRule="auto" w:after="40"/>
            </w:pPr>
            <w:r/>
            <w:r>
              <w:rPr>
                <w:rFonts w:ascii="Times New Roman" w:hAnsi="Times New Roman" w:eastAsia="宋体"/>
                <w:b w:val="0"/>
                <w:sz w:val="21"/>
              </w:rPr>
              <w:t>优先申请学校社团经费支持；选用免费额度充足的云开发方案控制成本</w:t>
            </w:r>
          </w:p>
        </w:tc>
      </w:tr>
    </w:tbl>
    <w:p>
      <w:pPr>
        <w:spacing w:after="40"/>
      </w:pPr>
    </w:p>
    <w:p>
      <w:pPr>
        <w:spacing w:after="160"/>
        <w:jc w:val="center"/>
      </w:pPr>
      <w:r>
        <w:rPr>
          <w:rFonts w:ascii="Times New Roman" w:hAnsi="Times New Roman" w:eastAsia="宋体"/>
          <w:b w:val="0"/>
          <w:color w:val="595959"/>
          <w:sz w:val="20"/>
        </w:rPr>
        <w:t>表 8-1 风险与应对措施</w:t>
      </w:r>
    </w:p>
    <w:p>
      <w:pPr>
        <w:keepNext/>
        <w:spacing w:before="280" w:after="160"/>
      </w:pPr>
      <w:r>
        <w:rPr>
          <w:rFonts w:ascii="Times New Roman" w:hAnsi="Times New Roman" w:eastAsia="黑体"/>
          <w:b/>
          <w:sz w:val="32"/>
        </w:rPr>
        <w:t>九、预期成效与评估指标</w:t>
      </w:r>
    </w:p>
    <w:p>
      <w:pPr>
        <w:keepNext/>
        <w:spacing w:before="200" w:after="120"/>
      </w:pPr>
      <w:r>
        <w:rPr>
          <w:rFonts w:ascii="Times New Roman" w:hAnsi="Times New Roman" w:eastAsia="黑体"/>
          <w:b/>
          <w:sz w:val="27"/>
        </w:rPr>
        <w:t>9.1 预期成效</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管理效率提升：比赛成绩录入与排名统计由系统自动完成，替代人工汇总电子表格，显著减少重复劳动与统计差错。</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数据资产沉淀：形成完整、可追溯的会员档案与历史对战数据库，为校队选拔、训练分组和社团评优提供客观依据。</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会员体验优化：排名透明、进步可视化，会员参与训练与比赛的积极性明显提高。</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组织形象提升：以数字化手段展现俱乐部专业化的组织能力，有利于招新与校内评优。</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示范价值：形成可复制的校园体育社团数字化方案，具备向其他运动社团推广的潜力。</w:t>
      </w:r>
    </w:p>
    <w:p>
      <w:pPr>
        <w:keepNext/>
        <w:spacing w:before="200" w:after="120"/>
      </w:pPr>
      <w:r>
        <w:rPr>
          <w:rFonts w:ascii="Times New Roman" w:hAnsi="Times New Roman" w:eastAsia="黑体"/>
          <w:b/>
          <w:sz w:val="27"/>
        </w:rPr>
        <w:t>9.2 评估指标</w:t>
      </w:r>
    </w:p>
    <w:tbl>
      <w:tblPr>
        <w:tblStyle w:val="TableGrid"/>
        <w:tblW w:type="auto" w:w="0"/>
        <w:jc w:val="center"/>
        <w:tblLook w:firstColumn="1" w:firstRow="1" w:lastColumn="0" w:lastRow="0" w:noHBand="0" w:noVBand="1" w:val="04A0"/>
      </w:tblPr>
      <w:tblGrid>
        <w:gridCol w:w="2882"/>
        <w:gridCol w:w="2882"/>
        <w:gridCol w:w="2882"/>
      </w:tblGrid>
      <w:tr>
        <w:tc>
          <w:tcPr>
            <w:tcW w:type="dxa" w:w="1587"/>
          </w:tcPr>
          <w:p>
            <w:pPr>
              <w:spacing w:line="240" w:lineRule="auto" w:after="40"/>
              <w:jc w:val="center"/>
            </w:pPr>
            <w:r/>
            <w:r>
              <w:rPr>
                <w:rFonts w:ascii="Times New Roman" w:hAnsi="Times New Roman" w:eastAsia="黑体"/>
                <w:b/>
                <w:sz w:val="21"/>
              </w:rPr>
              <w:t>指标类别</w:t>
            </w:r>
          </w:p>
        </w:tc>
        <w:tc>
          <w:tcPr>
            <w:tcW w:type="dxa" w:w="4082"/>
          </w:tcPr>
          <w:p>
            <w:pPr>
              <w:spacing w:line="240" w:lineRule="auto" w:after="40"/>
              <w:jc w:val="center"/>
            </w:pPr>
            <w:r/>
            <w:r>
              <w:rPr>
                <w:rFonts w:ascii="Times New Roman" w:hAnsi="Times New Roman" w:eastAsia="黑体"/>
                <w:b/>
                <w:sz w:val="21"/>
              </w:rPr>
              <w:t>具体指标</w:t>
            </w:r>
          </w:p>
        </w:tc>
        <w:tc>
          <w:tcPr>
            <w:tcW w:type="dxa" w:w="2041"/>
          </w:tcPr>
          <w:p>
            <w:pPr>
              <w:spacing w:line="240" w:lineRule="auto" w:after="40"/>
              <w:jc w:val="center"/>
            </w:pPr>
            <w:r/>
            <w:r>
              <w:rPr>
                <w:rFonts w:ascii="Times New Roman" w:hAnsi="Times New Roman" w:eastAsia="黑体"/>
                <w:b/>
                <w:sz w:val="21"/>
              </w:rPr>
              <w:t>目标值（参考）</w:t>
            </w:r>
          </w:p>
        </w:tc>
      </w:tr>
      <w:tr>
        <w:tc>
          <w:tcPr>
            <w:tcW w:type="dxa" w:w="1587"/>
          </w:tcPr>
          <w:p>
            <w:pPr>
              <w:spacing w:line="240" w:lineRule="auto" w:after="40"/>
            </w:pPr>
            <w:r/>
            <w:r>
              <w:rPr>
                <w:rFonts w:ascii="Times New Roman" w:hAnsi="Times New Roman" w:eastAsia="宋体"/>
                <w:b w:val="0"/>
                <w:sz w:val="21"/>
              </w:rPr>
              <w:t>用户覆盖</w:t>
            </w:r>
          </w:p>
        </w:tc>
        <w:tc>
          <w:tcPr>
            <w:tcW w:type="dxa" w:w="4082"/>
          </w:tcPr>
          <w:p>
            <w:pPr>
              <w:spacing w:line="240" w:lineRule="auto" w:after="40"/>
            </w:pPr>
            <w:r/>
            <w:r>
              <w:rPr>
                <w:rFonts w:ascii="Times New Roman" w:hAnsi="Times New Roman" w:eastAsia="宋体"/>
                <w:b w:val="0"/>
                <w:sz w:val="21"/>
              </w:rPr>
              <w:t>注册会员数 / 俱乐部实际成员数</w:t>
            </w:r>
          </w:p>
        </w:tc>
        <w:tc>
          <w:tcPr>
            <w:tcW w:type="dxa" w:w="2041"/>
          </w:tcPr>
          <w:p>
            <w:pPr>
              <w:spacing w:line="240" w:lineRule="auto" w:after="40"/>
            </w:pPr>
            <w:r/>
            <w:r>
              <w:rPr>
                <w:rFonts w:ascii="Times New Roman" w:hAnsi="Times New Roman" w:eastAsia="宋体"/>
                <w:b w:val="0"/>
                <w:sz w:val="21"/>
              </w:rPr>
              <w:t>不低于 80%</w:t>
            </w:r>
          </w:p>
        </w:tc>
      </w:tr>
      <w:tr>
        <w:tc>
          <w:tcPr>
            <w:tcW w:type="dxa" w:w="1587"/>
          </w:tcPr>
          <w:p>
            <w:pPr>
              <w:spacing w:line="240" w:lineRule="auto" w:after="40"/>
            </w:pPr>
            <w:r/>
            <w:r>
              <w:rPr>
                <w:rFonts w:ascii="Times New Roman" w:hAnsi="Times New Roman" w:eastAsia="宋体"/>
                <w:b w:val="0"/>
                <w:sz w:val="21"/>
              </w:rPr>
              <w:t>活跃度</w:t>
            </w:r>
          </w:p>
        </w:tc>
        <w:tc>
          <w:tcPr>
            <w:tcW w:type="dxa" w:w="4082"/>
          </w:tcPr>
          <w:p>
            <w:pPr>
              <w:spacing w:line="240" w:lineRule="auto" w:after="40"/>
            </w:pPr>
            <w:r/>
            <w:r>
              <w:rPr>
                <w:rFonts w:ascii="Times New Roman" w:hAnsi="Times New Roman" w:eastAsia="宋体"/>
                <w:b w:val="0"/>
                <w:sz w:val="21"/>
              </w:rPr>
              <w:t>月活跃用户占比</w:t>
            </w:r>
          </w:p>
        </w:tc>
        <w:tc>
          <w:tcPr>
            <w:tcW w:type="dxa" w:w="2041"/>
          </w:tcPr>
          <w:p>
            <w:pPr>
              <w:spacing w:line="240" w:lineRule="auto" w:after="40"/>
            </w:pPr>
            <w:r/>
            <w:r>
              <w:rPr>
                <w:rFonts w:ascii="Times New Roman" w:hAnsi="Times New Roman" w:eastAsia="宋体"/>
                <w:b w:val="0"/>
                <w:sz w:val="21"/>
              </w:rPr>
              <w:t>不低于 50%</w:t>
            </w:r>
          </w:p>
        </w:tc>
      </w:tr>
      <w:tr>
        <w:tc>
          <w:tcPr>
            <w:tcW w:type="dxa" w:w="1587"/>
          </w:tcPr>
          <w:p>
            <w:pPr>
              <w:spacing w:line="240" w:lineRule="auto" w:after="40"/>
            </w:pPr>
            <w:r/>
            <w:r>
              <w:rPr>
                <w:rFonts w:ascii="Times New Roman" w:hAnsi="Times New Roman" w:eastAsia="宋体"/>
                <w:b w:val="0"/>
                <w:sz w:val="21"/>
              </w:rPr>
              <w:t>数据完整度</w:t>
            </w:r>
          </w:p>
        </w:tc>
        <w:tc>
          <w:tcPr>
            <w:tcW w:type="dxa" w:w="4082"/>
          </w:tcPr>
          <w:p>
            <w:pPr>
              <w:spacing w:line="240" w:lineRule="auto" w:after="40"/>
            </w:pPr>
            <w:r/>
            <w:r>
              <w:rPr>
                <w:rFonts w:ascii="Times New Roman" w:hAnsi="Times New Roman" w:eastAsia="宋体"/>
                <w:b w:val="0"/>
                <w:sz w:val="21"/>
              </w:rPr>
              <w:t>录入系统的比赛场次占实际比赛场次比例</w:t>
            </w:r>
          </w:p>
        </w:tc>
        <w:tc>
          <w:tcPr>
            <w:tcW w:type="dxa" w:w="2041"/>
          </w:tcPr>
          <w:p>
            <w:pPr>
              <w:spacing w:line="240" w:lineRule="auto" w:after="40"/>
            </w:pPr>
            <w:r/>
            <w:r>
              <w:rPr>
                <w:rFonts w:ascii="Times New Roman" w:hAnsi="Times New Roman" w:eastAsia="宋体"/>
                <w:b w:val="0"/>
                <w:sz w:val="21"/>
              </w:rPr>
              <w:t>不低于 90%</w:t>
            </w:r>
          </w:p>
        </w:tc>
      </w:tr>
      <w:tr>
        <w:tc>
          <w:tcPr>
            <w:tcW w:type="dxa" w:w="1587"/>
          </w:tcPr>
          <w:p>
            <w:pPr>
              <w:spacing w:line="240" w:lineRule="auto" w:after="40"/>
            </w:pPr>
            <w:r/>
            <w:r>
              <w:rPr>
                <w:rFonts w:ascii="Times New Roman" w:hAnsi="Times New Roman" w:eastAsia="宋体"/>
                <w:b w:val="0"/>
                <w:sz w:val="21"/>
              </w:rPr>
              <w:t>效率提升</w:t>
            </w:r>
          </w:p>
        </w:tc>
        <w:tc>
          <w:tcPr>
            <w:tcW w:type="dxa" w:w="4082"/>
          </w:tcPr>
          <w:p>
            <w:pPr>
              <w:spacing w:line="240" w:lineRule="auto" w:after="40"/>
            </w:pPr>
            <w:r/>
            <w:r>
              <w:rPr>
                <w:rFonts w:ascii="Times New Roman" w:hAnsi="Times New Roman" w:eastAsia="宋体"/>
                <w:b w:val="0"/>
                <w:sz w:val="21"/>
              </w:rPr>
              <w:t>单次成绩统计耗时（对比手工方式）</w:t>
            </w:r>
          </w:p>
        </w:tc>
        <w:tc>
          <w:tcPr>
            <w:tcW w:type="dxa" w:w="2041"/>
          </w:tcPr>
          <w:p>
            <w:pPr>
              <w:spacing w:line="240" w:lineRule="auto" w:after="40"/>
            </w:pPr>
            <w:r/>
            <w:r>
              <w:rPr>
                <w:rFonts w:ascii="Times New Roman" w:hAnsi="Times New Roman" w:eastAsia="宋体"/>
                <w:b w:val="0"/>
                <w:sz w:val="21"/>
              </w:rPr>
              <w:t>缩短 70% 以上</w:t>
            </w:r>
          </w:p>
        </w:tc>
      </w:tr>
      <w:tr>
        <w:tc>
          <w:tcPr>
            <w:tcW w:type="dxa" w:w="1587"/>
          </w:tcPr>
          <w:p>
            <w:pPr>
              <w:spacing w:line="240" w:lineRule="auto" w:after="40"/>
            </w:pPr>
            <w:r/>
            <w:r>
              <w:rPr>
                <w:rFonts w:ascii="Times New Roman" w:hAnsi="Times New Roman" w:eastAsia="宋体"/>
                <w:b w:val="0"/>
                <w:sz w:val="21"/>
              </w:rPr>
              <w:t>准确性</w:t>
            </w:r>
          </w:p>
        </w:tc>
        <w:tc>
          <w:tcPr>
            <w:tcW w:type="dxa" w:w="4082"/>
          </w:tcPr>
          <w:p>
            <w:pPr>
              <w:spacing w:line="240" w:lineRule="auto" w:after="40"/>
            </w:pPr>
            <w:r/>
            <w:r>
              <w:rPr>
                <w:rFonts w:ascii="Times New Roman" w:hAnsi="Times New Roman" w:eastAsia="宋体"/>
                <w:b w:val="0"/>
                <w:sz w:val="21"/>
              </w:rPr>
              <w:t>因计算或录入导致的排名错误率</w:t>
            </w:r>
          </w:p>
        </w:tc>
        <w:tc>
          <w:tcPr>
            <w:tcW w:type="dxa" w:w="2041"/>
          </w:tcPr>
          <w:p>
            <w:pPr>
              <w:spacing w:line="240" w:lineRule="auto" w:after="40"/>
            </w:pPr>
            <w:r/>
            <w:r>
              <w:rPr>
                <w:rFonts w:ascii="Times New Roman" w:hAnsi="Times New Roman" w:eastAsia="宋体"/>
                <w:b w:val="0"/>
                <w:sz w:val="21"/>
              </w:rPr>
              <w:t>低于 1%</w:t>
            </w:r>
          </w:p>
        </w:tc>
      </w:tr>
      <w:tr>
        <w:tc>
          <w:tcPr>
            <w:tcW w:type="dxa" w:w="1587"/>
          </w:tcPr>
          <w:p>
            <w:pPr>
              <w:spacing w:line="240" w:lineRule="auto" w:after="40"/>
            </w:pPr>
            <w:r/>
            <w:r>
              <w:rPr>
                <w:rFonts w:ascii="Times New Roman" w:hAnsi="Times New Roman" w:eastAsia="宋体"/>
                <w:b w:val="0"/>
                <w:sz w:val="21"/>
              </w:rPr>
              <w:t>运营成效</w:t>
            </w:r>
          </w:p>
        </w:tc>
        <w:tc>
          <w:tcPr>
            <w:tcW w:type="dxa" w:w="4082"/>
          </w:tcPr>
          <w:p>
            <w:pPr>
              <w:spacing w:line="240" w:lineRule="auto" w:after="40"/>
            </w:pPr>
            <w:r/>
            <w:r>
              <w:rPr>
                <w:rFonts w:ascii="Times New Roman" w:hAnsi="Times New Roman" w:eastAsia="宋体"/>
                <w:b w:val="0"/>
                <w:sz w:val="21"/>
              </w:rPr>
              <w:t>赛事报名与签到线上化率</w:t>
            </w:r>
          </w:p>
        </w:tc>
        <w:tc>
          <w:tcPr>
            <w:tcW w:type="dxa" w:w="2041"/>
          </w:tcPr>
          <w:p>
            <w:pPr>
              <w:spacing w:line="240" w:lineRule="auto" w:after="40"/>
            </w:pPr>
            <w:r/>
            <w:r>
              <w:rPr>
                <w:rFonts w:ascii="Times New Roman" w:hAnsi="Times New Roman" w:eastAsia="宋体"/>
                <w:b w:val="0"/>
                <w:sz w:val="21"/>
              </w:rPr>
              <w:t>不低于 95%</w:t>
            </w:r>
          </w:p>
        </w:tc>
      </w:tr>
    </w:tbl>
    <w:p>
      <w:pPr>
        <w:spacing w:after="40"/>
      </w:pPr>
    </w:p>
    <w:p>
      <w:pPr>
        <w:spacing w:after="160"/>
        <w:jc w:val="center"/>
      </w:pPr>
      <w:r>
        <w:rPr>
          <w:rFonts w:ascii="Times New Roman" w:hAnsi="Times New Roman" w:eastAsia="宋体"/>
          <w:b w:val="0"/>
          <w:color w:val="595959"/>
          <w:sz w:val="20"/>
        </w:rPr>
        <w:t>表 9-1 项目评估指标</w:t>
      </w:r>
    </w:p>
    <w:p>
      <w:pPr>
        <w:keepNext/>
        <w:spacing w:before="280" w:after="160"/>
      </w:pPr>
      <w:r>
        <w:rPr>
          <w:rFonts w:ascii="Times New Roman" w:hAnsi="Times New Roman" w:eastAsia="黑体"/>
          <w:b/>
          <w:sz w:val="32"/>
        </w:rPr>
        <w:t>十、附录</w:t>
      </w:r>
    </w:p>
    <w:p>
      <w:pPr>
        <w:keepNext/>
        <w:spacing w:before="200" w:after="120"/>
      </w:pPr>
      <w:r>
        <w:rPr>
          <w:rFonts w:ascii="Times New Roman" w:hAnsi="Times New Roman" w:eastAsia="黑体"/>
          <w:b/>
          <w:sz w:val="27"/>
        </w:rPr>
        <w:t>附录 A：术语表</w:t>
      </w:r>
    </w:p>
    <w:tbl>
      <w:tblPr>
        <w:tblStyle w:val="TableGrid"/>
        <w:tblW w:type="auto" w:w="0"/>
        <w:jc w:val="center"/>
        <w:tblLook w:firstColumn="1" w:firstRow="1" w:lastColumn="0" w:lastRow="0" w:noHBand="0" w:noVBand="1" w:val="04A0"/>
      </w:tblPr>
      <w:tblGrid>
        <w:gridCol w:w="4323"/>
        <w:gridCol w:w="4323"/>
      </w:tblGrid>
      <w:tr>
        <w:tc>
          <w:tcPr>
            <w:tcW w:type="dxa" w:w="2268"/>
          </w:tcPr>
          <w:p>
            <w:pPr>
              <w:spacing w:line="240" w:lineRule="auto" w:after="40"/>
              <w:jc w:val="center"/>
            </w:pPr>
            <w:r/>
            <w:r>
              <w:rPr>
                <w:rFonts w:ascii="Times New Roman" w:hAnsi="Times New Roman" w:eastAsia="黑体"/>
                <w:b/>
                <w:sz w:val="21"/>
              </w:rPr>
              <w:t>术语</w:t>
            </w:r>
          </w:p>
        </w:tc>
        <w:tc>
          <w:tcPr>
            <w:tcW w:type="dxa" w:w="5443"/>
          </w:tcPr>
          <w:p>
            <w:pPr>
              <w:spacing w:line="240" w:lineRule="auto" w:after="40"/>
              <w:jc w:val="center"/>
            </w:pPr>
            <w:r/>
            <w:r>
              <w:rPr>
                <w:rFonts w:ascii="Times New Roman" w:hAnsi="Times New Roman" w:eastAsia="黑体"/>
                <w:b/>
                <w:sz w:val="21"/>
              </w:rPr>
              <w:t>含义</w:t>
            </w:r>
          </w:p>
        </w:tc>
      </w:tr>
      <w:tr>
        <w:tc>
          <w:tcPr>
            <w:tcW w:type="dxa" w:w="2268"/>
          </w:tcPr>
          <w:p>
            <w:pPr>
              <w:spacing w:line="240" w:lineRule="auto" w:after="40"/>
            </w:pPr>
            <w:r/>
            <w:r>
              <w:rPr>
                <w:rFonts w:ascii="Times New Roman" w:hAnsi="Times New Roman" w:eastAsia="宋体"/>
                <w:b w:val="0"/>
                <w:sz w:val="21"/>
              </w:rPr>
              <w:t>Pickleball（匹克球）</w:t>
            </w:r>
          </w:p>
        </w:tc>
        <w:tc>
          <w:tcPr>
            <w:tcW w:type="dxa" w:w="5443"/>
          </w:tcPr>
          <w:p>
            <w:pPr>
              <w:spacing w:line="240" w:lineRule="auto" w:after="40"/>
            </w:pPr>
            <w:r/>
            <w:r>
              <w:rPr>
                <w:rFonts w:ascii="Times New Roman" w:hAnsi="Times New Roman" w:eastAsia="宋体"/>
                <w:b w:val="0"/>
                <w:sz w:val="21"/>
              </w:rPr>
              <w:t>融合网球、羽毛球、乒乓球特点的球拍类运动，场地小、易上手</w:t>
            </w:r>
          </w:p>
        </w:tc>
      </w:tr>
      <w:tr>
        <w:tc>
          <w:tcPr>
            <w:tcW w:type="dxa" w:w="2268"/>
          </w:tcPr>
          <w:p>
            <w:pPr>
              <w:spacing w:line="240" w:lineRule="auto" w:after="40"/>
            </w:pPr>
            <w:r/>
            <w:r>
              <w:rPr>
                <w:rFonts w:ascii="Times New Roman" w:hAnsi="Times New Roman" w:eastAsia="宋体"/>
                <w:b w:val="0"/>
                <w:sz w:val="21"/>
              </w:rPr>
              <w:t>ELO 等级分</w:t>
            </w:r>
          </w:p>
        </w:tc>
        <w:tc>
          <w:tcPr>
            <w:tcW w:type="dxa" w:w="5443"/>
          </w:tcPr>
          <w:p>
            <w:pPr>
              <w:spacing w:line="240" w:lineRule="auto" w:after="40"/>
            </w:pPr>
            <w:r/>
            <w:r>
              <w:rPr>
                <w:rFonts w:ascii="Times New Roman" w:hAnsi="Times New Roman" w:eastAsia="宋体"/>
                <w:b w:val="0"/>
                <w:sz w:val="21"/>
              </w:rPr>
              <w:t>一种基于胜负与对手实力动态更新选手分数的评分体系</w:t>
            </w:r>
          </w:p>
        </w:tc>
      </w:tr>
      <w:tr>
        <w:tc>
          <w:tcPr>
            <w:tcW w:type="dxa" w:w="2268"/>
          </w:tcPr>
          <w:p>
            <w:pPr>
              <w:spacing w:line="240" w:lineRule="auto" w:after="40"/>
            </w:pPr>
            <w:r/>
            <w:r>
              <w:rPr>
                <w:rFonts w:ascii="Times New Roman" w:hAnsi="Times New Roman" w:eastAsia="宋体"/>
                <w:b w:val="0"/>
                <w:sz w:val="21"/>
              </w:rPr>
              <w:t>K 值</w:t>
            </w:r>
          </w:p>
        </w:tc>
        <w:tc>
          <w:tcPr>
            <w:tcW w:type="dxa" w:w="5443"/>
          </w:tcPr>
          <w:p>
            <w:pPr>
              <w:spacing w:line="240" w:lineRule="auto" w:after="40"/>
            </w:pPr>
            <w:r/>
            <w:r>
              <w:rPr>
                <w:rFonts w:ascii="Times New Roman" w:hAnsi="Times New Roman" w:eastAsia="宋体"/>
                <w:b w:val="0"/>
                <w:sz w:val="21"/>
              </w:rPr>
              <w:t>ELO 公式中的调整系数，决定单场比赛分数变动的幅度</w:t>
            </w:r>
          </w:p>
        </w:tc>
      </w:tr>
      <w:tr>
        <w:tc>
          <w:tcPr>
            <w:tcW w:type="dxa" w:w="2268"/>
          </w:tcPr>
          <w:p>
            <w:pPr>
              <w:spacing w:line="240" w:lineRule="auto" w:after="40"/>
            </w:pPr>
            <w:r/>
            <w:r>
              <w:rPr>
                <w:rFonts w:ascii="Times New Roman" w:hAnsi="Times New Roman" w:eastAsia="宋体"/>
                <w:b w:val="0"/>
                <w:sz w:val="21"/>
              </w:rPr>
              <w:t>最小可用版本（MVP）</w:t>
            </w:r>
          </w:p>
        </w:tc>
        <w:tc>
          <w:tcPr>
            <w:tcW w:type="dxa" w:w="5443"/>
          </w:tcPr>
          <w:p>
            <w:pPr>
              <w:spacing w:line="240" w:lineRule="auto" w:after="40"/>
            </w:pPr>
            <w:r/>
            <w:r>
              <w:rPr>
                <w:rFonts w:ascii="Times New Roman" w:hAnsi="Times New Roman" w:eastAsia="宋体"/>
                <w:b w:val="0"/>
                <w:sz w:val="21"/>
              </w:rPr>
              <w:t>具备最核心功能、可交付使用的最简版本</w:t>
            </w:r>
          </w:p>
        </w:tc>
      </w:tr>
      <w:tr>
        <w:tc>
          <w:tcPr>
            <w:tcW w:type="dxa" w:w="2268"/>
          </w:tcPr>
          <w:p>
            <w:pPr>
              <w:spacing w:line="240" w:lineRule="auto" w:after="40"/>
            </w:pPr>
            <w:r/>
            <w:r>
              <w:rPr>
                <w:rFonts w:ascii="Times New Roman" w:hAnsi="Times New Roman" w:eastAsia="宋体"/>
                <w:b w:val="0"/>
                <w:sz w:val="21"/>
              </w:rPr>
              <w:t>OpenID</w:t>
            </w:r>
          </w:p>
        </w:tc>
        <w:tc>
          <w:tcPr>
            <w:tcW w:type="dxa" w:w="5443"/>
          </w:tcPr>
          <w:p>
            <w:pPr>
              <w:spacing w:line="240" w:lineRule="auto" w:after="40"/>
            </w:pPr>
            <w:r/>
            <w:r>
              <w:rPr>
                <w:rFonts w:ascii="Times New Roman" w:hAnsi="Times New Roman" w:eastAsia="宋体"/>
                <w:b w:val="0"/>
                <w:sz w:val="21"/>
              </w:rPr>
              <w:t>微信用户在同一小程序内的唯一标识，用于识别用户身份</w:t>
            </w:r>
          </w:p>
        </w:tc>
      </w:tr>
      <w:tr>
        <w:tc>
          <w:tcPr>
            <w:tcW w:type="dxa" w:w="2268"/>
          </w:tcPr>
          <w:p>
            <w:pPr>
              <w:spacing w:line="240" w:lineRule="auto" w:after="40"/>
            </w:pPr>
            <w:r/>
            <w:r>
              <w:rPr>
                <w:rFonts w:ascii="Times New Roman" w:hAnsi="Times New Roman" w:eastAsia="宋体"/>
                <w:b w:val="0"/>
                <w:sz w:val="21"/>
              </w:rPr>
              <w:t>云开发</w:t>
            </w:r>
          </w:p>
        </w:tc>
        <w:tc>
          <w:tcPr>
            <w:tcW w:type="dxa" w:w="5443"/>
          </w:tcPr>
          <w:p>
            <w:pPr>
              <w:spacing w:line="240" w:lineRule="auto" w:after="40"/>
            </w:pPr>
            <w:r/>
            <w:r>
              <w:rPr>
                <w:rFonts w:ascii="Times New Roman" w:hAnsi="Times New Roman" w:eastAsia="宋体"/>
                <w:b w:val="0"/>
                <w:sz w:val="21"/>
              </w:rPr>
              <w:t>微信提供的免运维云端一体化开发能力，包含云函数、云数据库与云存储</w:t>
            </w:r>
          </w:p>
        </w:tc>
      </w:tr>
      <w:tr>
        <w:tc>
          <w:tcPr>
            <w:tcW w:type="dxa" w:w="2268"/>
          </w:tcPr>
          <w:p>
            <w:pPr>
              <w:spacing w:line="240" w:lineRule="auto" w:after="40"/>
            </w:pPr>
            <w:r/>
            <w:r>
              <w:rPr>
                <w:rFonts w:ascii="Times New Roman" w:hAnsi="Times New Roman" w:eastAsia="宋体"/>
                <w:b w:val="0"/>
                <w:sz w:val="21"/>
              </w:rPr>
              <w:t>ICP 备案</w:t>
            </w:r>
          </w:p>
        </w:tc>
        <w:tc>
          <w:tcPr>
            <w:tcW w:type="dxa" w:w="5443"/>
          </w:tcPr>
          <w:p>
            <w:pPr>
              <w:spacing w:line="240" w:lineRule="auto" w:after="40"/>
            </w:pPr>
            <w:r/>
            <w:r>
              <w:rPr>
                <w:rFonts w:ascii="Times New Roman" w:hAnsi="Times New Roman" w:eastAsia="宋体"/>
                <w:b w:val="0"/>
                <w:sz w:val="21"/>
              </w:rPr>
              <w:t>依据国家规定，互联网信息服务提供者需完成的备案手续</w:t>
            </w:r>
          </w:p>
        </w:tc>
      </w:tr>
      <w:tr>
        <w:tc>
          <w:tcPr>
            <w:tcW w:type="dxa" w:w="2268"/>
          </w:tcPr>
          <w:p>
            <w:pPr>
              <w:spacing w:line="240" w:lineRule="auto" w:after="40"/>
            </w:pPr>
            <w:r/>
            <w:r>
              <w:rPr>
                <w:rFonts w:ascii="Times New Roman" w:hAnsi="Times New Roman" w:eastAsia="宋体"/>
                <w:b w:val="0"/>
                <w:sz w:val="21"/>
              </w:rPr>
              <w:t>定级期</w:t>
            </w:r>
          </w:p>
        </w:tc>
        <w:tc>
          <w:tcPr>
            <w:tcW w:type="dxa" w:w="5443"/>
          </w:tcPr>
          <w:p>
            <w:pPr>
              <w:spacing w:line="240" w:lineRule="auto" w:after="40"/>
            </w:pPr>
            <w:r/>
            <w:r>
              <w:rPr>
                <w:rFonts w:ascii="Times New Roman" w:hAnsi="Times New Roman" w:eastAsia="宋体"/>
                <w:b w:val="0"/>
                <w:sz w:val="21"/>
              </w:rPr>
              <w:t>新会员参与的前若干场比赛，期间分数变动幅度较大以便快速定级</w:t>
            </w:r>
          </w:p>
        </w:tc>
      </w:tr>
    </w:tbl>
    <w:p>
      <w:pPr>
        <w:spacing w:after="40"/>
      </w:pPr>
    </w:p>
    <w:p>
      <w:pPr>
        <w:keepNext/>
        <w:spacing w:before="200" w:after="120"/>
      </w:pPr>
      <w:r>
        <w:rPr>
          <w:rFonts w:ascii="Times New Roman" w:hAnsi="Times New Roman" w:eastAsia="黑体"/>
          <w:b/>
          <w:sz w:val="27"/>
        </w:rPr>
        <w:t>附录 B：待确认事项</w:t>
      </w:r>
    </w:p>
    <w:p>
      <w:pPr>
        <w:ind w:firstLine="480"/>
      </w:pPr>
      <w:r>
        <w:rPr>
          <w:rFonts w:ascii="Times New Roman" w:hAnsi="Times New Roman" w:eastAsia="宋体"/>
          <w:b w:val="0"/>
          <w:sz w:val="24"/>
        </w:rPr>
        <w:t>以下事项需俱乐部内部讨论后确认，确认结果将同步更新至本文档：</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小程序注册主体：以学校名义注册，还是以俱乐部所属组织名义注册。</w:t>
      </w:r>
    </w:p>
    <w:p>
      <w:pPr>
        <w:spacing w:after="40"/>
        <w:ind w:left="360" w:hanging="180"/>
      </w:pPr>
      <w:r>
        <w:rPr>
          <w:rFonts w:ascii="Times New Roman" w:hAnsi="Times New Roman" w:eastAsia="宋体"/>
          <w:b w:val="0"/>
          <w:sz w:val="22"/>
        </w:rPr>
        <w:t>● 等级分初始值、K 值分段与积分规则的具体数值已按实现口径确定（见附录 D），如无异议不再调整。</w:t>
      </w:r>
      <w:r>
        <w:rPr>
          <w:rFonts w:ascii="Times New Roman" w:hAnsi="Times New Roman" w:eastAsia="宋体"/>
          <w:b w:val="0"/>
          <w:sz w:val="22"/>
        </w:rPr>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是否在第一期即纳入场地预约功能，以及合作场地的开放时段安排。</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会员实名信息的审核由谁负责，审核时效要求如何。</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运营经费的来源与预算额度。</w:t>
      </w:r>
    </w:p>
    <w:p>
      <w:pPr>
        <w:keepNext/>
        <w:spacing w:before="200" w:after="120"/>
      </w:pPr>
      <w:r>
        <w:rPr>
          <w:rFonts w:ascii="Times New Roman" w:hAnsi="Times New Roman" w:eastAsia="黑体"/>
          <w:b/>
          <w:sz w:val="27"/>
        </w:rPr>
        <w:t>附录 C：参考资料</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微信开放文档：小程序开发指南与云开发技术文档。</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微信公众平台：《小程序平台运营规范》《小程序用户隐私保护指引》。</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国家互联网信息办公室：《互联网信息服务算法推荐管理规定》等相关法规。</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ELO 等级分体系经典文献与公开算法说明。</w:t>
      </w:r>
    </w:p>
    <w:p>
      <w:r>
        <w:rPr>
          <w:rFonts w:ascii="Times New Roman" w:hAnsi="Times New Roman"/>
          <w:b w:val="0"/>
          <w:sz w:val="24"/>
        </w:rPr>
      </w:r>
    </w:p>
    <w:p>
      <w:r>
        <w:rPr>
          <w:rFonts w:ascii="Times New Roman" w:hAnsi="Times New Roman"/>
          <w:b/>
          <w:sz w:val="27"/>
        </w:rPr>
        <w:t>附录 D：实现现状与本文档的差异（2026-10-11 修订）</w:t>
      </w:r>
    </w:p>
    <w:p>
      <w:r>
        <w:rPr>
          <w:rFonts w:ascii="Times New Roman" w:hAnsi="Times New Roman"/>
          <w:b w:val="0"/>
          <w:sz w:val="24"/>
        </w:rPr>
        <w:t>本文档为立项时的需求与规划稿。开发过程中，部分算法口径与功能取舍根据模拟实验和实际需要做了调整。以下逐条列出当前实现与本文档正文不一致之处；正文相关章节已同步修订，未列出的部分与实现一致。</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主题</w:t>
            </w:r>
          </w:p>
        </w:tc>
        <w:tc>
          <w:tcPr>
            <w:tcW w:type="dxa" w:w="2882"/>
          </w:tcPr>
          <w:p>
            <w:r>
              <w:rPr>
                <w:b/>
              </w:rPr>
              <w:t>本文档原规划</w:t>
            </w:r>
          </w:p>
        </w:tc>
        <w:tc>
          <w:tcPr>
            <w:tcW w:type="dxa" w:w="2882"/>
          </w:tcPr>
          <w:p>
            <w:r>
              <w:rPr>
                <w:b/>
              </w:rPr>
              <w:t>当前实现</w:t>
            </w:r>
          </w:p>
        </w:tc>
      </w:tr>
      <w:tr>
        <w:tc>
          <w:tcPr>
            <w:tcW w:type="dxa" w:w="2882"/>
          </w:tcPr>
          <w:p>
            <w:r>
              <w:t>等级分池</w:t>
            </w:r>
          </w:p>
        </w:tc>
        <w:tc>
          <w:tcPr>
            <w:tcW w:type="dxa" w:w="2882"/>
          </w:tcPr>
          <w:p>
            <w:r>
              <w:t>男单、女单、双打三个池完全隔离</w:t>
            </w:r>
          </w:p>
        </w:tc>
        <w:tc>
          <w:tcPr>
            <w:tcW w:type="dxa" w:w="2882"/>
          </w:tcPr>
          <w:p>
            <w:r>
              <w:t>合并为单打、双打两个池；单打男女合并计算，排行榜再按性别分开展示</w:t>
            </w:r>
          </w:p>
        </w:tc>
      </w:tr>
      <w:tr>
        <w:tc>
          <w:tcPr>
            <w:tcW w:type="dxa" w:w="2882"/>
          </w:tcPr>
          <w:p>
            <w:r>
              <w:t>初始分</w:t>
            </w:r>
          </w:p>
        </w:tc>
        <w:tc>
          <w:tcPr>
            <w:tcW w:type="dxa" w:w="2882"/>
          </w:tcPr>
          <w:p>
            <w:r>
              <w:t>新会员固定 1000 分，其后改用池内中位数动态定级</w:t>
            </w:r>
          </w:p>
        </w:tc>
        <w:tc>
          <w:tcPr>
            <w:tcW w:type="dxa" w:w="2882"/>
          </w:tcPr>
          <w:p>
            <w:r>
              <w:t>按性别取固定值（男 1450 / 女 1300）；中途入会者按前五场对手水平定级；中位数方案已废弃</w:t>
            </w:r>
          </w:p>
        </w:tc>
      </w:tr>
      <w:tr>
        <w:tc>
          <w:tcPr>
            <w:tcW w:type="dxa" w:w="2882"/>
          </w:tcPr>
          <w:p>
            <w:r>
              <w:t>K 值高分段门槛</w:t>
            </w:r>
          </w:p>
        </w:tc>
        <w:tc>
          <w:tcPr>
            <w:tcW w:type="dxa" w:w="2882"/>
          </w:tcPr>
          <w:p>
            <w:r>
              <w:t>等级分 ≥ 1600</w:t>
            </w:r>
          </w:p>
        </w:tc>
        <w:tc>
          <w:tcPr>
            <w:tcW w:type="dxa" w:w="2882"/>
          </w:tcPr>
          <w:p>
            <w:r>
              <w:t>等级分 ≥ 2100（随初始分同步上调 500）</w:t>
            </w:r>
          </w:p>
        </w:tc>
      </w:tr>
      <w:tr>
        <w:tc>
          <w:tcPr>
            <w:tcW w:type="dxa" w:w="2882"/>
          </w:tcPr>
          <w:p>
            <w:r>
              <w:t>赛季软重置锚定分</w:t>
            </w:r>
          </w:p>
        </w:tc>
        <w:tc>
          <w:tcPr>
            <w:tcW w:type="dxa" w:w="2882"/>
          </w:tcPr>
          <w:p>
            <w:r>
              <w:t>1000</w:t>
            </w:r>
          </w:p>
        </w:tc>
        <w:tc>
          <w:tcPr>
            <w:tcW w:type="dxa" w:w="2882"/>
          </w:tcPr>
          <w:p>
            <w:r>
              <w:t>1450</w:t>
            </w:r>
          </w:p>
        </w:tc>
      </w:tr>
      <w:tr>
        <w:tc>
          <w:tcPr>
            <w:tcW w:type="dxa" w:w="2882"/>
          </w:tcPr>
          <w:p>
            <w:r>
              <w:t>榜单</w:t>
            </w:r>
          </w:p>
        </w:tc>
        <w:tc>
          <w:tcPr>
            <w:tcW w:type="dxa" w:w="2882"/>
          </w:tcPr>
          <w:p>
            <w:r>
              <w:t>总榜、周榜、月榜、赛季榜；含积分榜</w:t>
            </w:r>
          </w:p>
        </w:tc>
        <w:tc>
          <w:tcPr>
            <w:tcW w:type="dxa" w:w="2882"/>
          </w:tcPr>
          <w:p>
            <w:r>
              <w:t>已实现总榜的等级分榜与进步榜；积分榜、周 / 月 / 赛季榜未实现</w:t>
            </w:r>
          </w:p>
        </w:tc>
      </w:tr>
      <w:tr>
        <w:tc>
          <w:tcPr>
            <w:tcW w:type="dxa" w:w="2882"/>
          </w:tcPr>
          <w:p>
            <w:r>
              <w:t>零出场会员上榜</w:t>
            </w:r>
          </w:p>
        </w:tc>
        <w:tc>
          <w:tcPr>
            <w:tcW w:type="dxa" w:w="2882"/>
          </w:tcPr>
          <w:p>
            <w:r>
              <w:t>以初始分参与排名并标注“定级中”</w:t>
            </w:r>
          </w:p>
        </w:tc>
        <w:tc>
          <w:tcPr>
            <w:tcW w:type="dxa" w:w="2882"/>
          </w:tcPr>
          <w:p>
            <w:r>
              <w:t>不上榜；榜单名次在上榜会员中连续编号</w:t>
            </w:r>
          </w:p>
        </w:tc>
      </w:tr>
      <w:tr>
        <w:tc>
          <w:tcPr>
            <w:tcW w:type="dxa" w:w="2882"/>
          </w:tcPr>
          <w:p>
            <w:r>
              <w:t>会员审核</w:t>
            </w:r>
          </w:p>
        </w:tc>
        <w:tc>
          <w:tcPr>
            <w:tcW w:type="dxa" w:w="2882"/>
          </w:tcPr>
          <w:p>
            <w:r>
              <w:t>管理员后台审核</w:t>
            </w:r>
          </w:p>
        </w:tc>
        <w:tc>
          <w:tcPr>
            <w:tcW w:type="dxa" w:w="2882"/>
          </w:tcPr>
          <w:p>
            <w:r>
              <w:t>小程序内会员审核页（通过 / 驳回，驳回理由必填）；演示环境下放宽为已登录会员可审并明示</w:t>
            </w:r>
          </w:p>
        </w:tc>
      </w:tr>
      <w:tr>
        <w:tc>
          <w:tcPr>
            <w:tcW w:type="dxa" w:w="2882"/>
          </w:tcPr>
          <w:p>
            <w:r>
              <w:t>赛事报名与签到</w:t>
            </w:r>
          </w:p>
        </w:tc>
        <w:tc>
          <w:tcPr>
            <w:tcW w:type="dxa" w:w="2882"/>
          </w:tcPr>
          <w:p>
            <w:r>
              <w:t>第二期功能</w:t>
            </w:r>
          </w:p>
        </w:tc>
        <w:tc>
          <w:tcPr>
            <w:tcW w:type="dxa" w:w="2882"/>
          </w:tcPr>
          <w:p>
            <w:r>
              <w:t>已实现：赛事发布、在线报名、代签到、抽签、开赛、逐轮录分确认与名次结算全链路；赛事列表同时展示个人赛与学院赛</w:t>
            </w:r>
          </w:p>
        </w:tc>
      </w:tr>
      <w:tr>
        <w:tc>
          <w:tcPr>
            <w:tcW w:type="dxa" w:w="2882"/>
          </w:tcPr>
          <w:p>
            <w:r>
              <w:t>后端</w:t>
            </w:r>
          </w:p>
        </w:tc>
        <w:tc>
          <w:tcPr>
            <w:tcW w:type="dxa" w:w="2882"/>
          </w:tcPr>
          <w:p>
            <w:r>
              <w:t>微信云开发（云函数 + 云数据库）</w:t>
            </w:r>
          </w:p>
        </w:tc>
        <w:tc>
          <w:tcPr>
            <w:tcW w:type="dxa" w:w="2882"/>
          </w:tcPr>
          <w:p>
            <w:r>
              <w:t>云端尚未部署；本地以模拟数据运行，数据源门面留有一行切换点</w:t>
            </w:r>
          </w:p>
        </w:tc>
      </w:tr>
      <w:tr>
        <w:tc>
          <w:tcPr>
            <w:tcW w:type="dxa" w:w="2882"/>
          </w:tcPr>
          <w:p>
            <w:r>
              <w:t>成绩录入校验</w:t>
            </w:r>
          </w:p>
        </w:tc>
        <w:tc>
          <w:tcPr>
            <w:tcW w:type="dxa" w:w="2882"/>
          </w:tcPr>
          <w:p>
            <w:r>
              <w:t>未细化</w:t>
            </w:r>
          </w:p>
        </w:tc>
        <w:tc>
          <w:tcPr>
            <w:tcW w:type="dxa" w:w="2882"/>
          </w:tcPr>
          <w:p>
            <w:r>
              <w:t>已实现：11 / 15 / 21 分制，一 / 三 / 五局制，逐局净胜 2 分且不封顶，自动判定胜负</w:t>
            </w:r>
          </w:p>
        </w:tc>
      </w:tr>
      <w:tr>
        <w:tc>
          <w:tcPr>
            <w:tcW w:type="dxa" w:w="2882"/>
          </w:tcPr>
          <w:p>
            <w:r>
              <w:t>学院团体赛</w:t>
            </w:r>
          </w:p>
        </w:tc>
        <w:tc>
          <w:tcPr>
            <w:tcW w:type="dxa" w:w="2882"/>
          </w:tcPr>
          <w:p>
            <w:r>
              <w:t>未规划</w:t>
            </w:r>
          </w:p>
        </w:tc>
        <w:tc>
          <w:tcPr>
            <w:tcW w:type="dxa" w:w="2882"/>
          </w:tcPr>
          <w:p>
            <w:r>
              <w:t>已实现：按学院组队参赛，小项序列可配、人数区间可配。全链路为发布 → 学院交名单 → 管理员审核 → 抽签（可手工指定种子）→ 赛事级开赛 → 双方排阵 → 大场级开赛 → 小场录分 → 轮次推进 → 录入学院名次。详见《学院赛设计方案》《学院赛施工规划》</w:t>
            </w:r>
          </w:p>
        </w:tc>
      </w:tr>
      <w:tr>
        <w:tc>
          <w:tcPr>
            <w:tcW w:type="dxa" w:w="2882"/>
          </w:tcPr>
          <w:p>
            <w:r>
              <w:t>学院赛计分口径</w:t>
            </w:r>
          </w:p>
        </w:tc>
        <w:tc>
          <w:tcPr>
            <w:tcW w:type="dxa" w:w="2882"/>
          </w:tcPr>
          <w:p>
            <w:r>
              <w:t>未规划</w:t>
            </w:r>
          </w:p>
        </w:tc>
        <w:tc>
          <w:tcPr>
            <w:tcW w:type="dxa" w:w="2882"/>
          </w:tcPr>
          <w:p>
            <w:r>
              <w:t>单打小场照一级赛事计个人等级分（K=32）；双打小场只汇总大场、不计个人分；大场胜负支持「打满比净胜」与「先到 N 场胜」，净胜口径可选「小场胜场差」或「累计局分净胜」</w:t>
            </w:r>
          </w:p>
        </w:tc>
      </w:tr>
      <w:tr>
        <w:tc>
          <w:tcPr>
            <w:tcW w:type="dxa" w:w="2882"/>
          </w:tcPr>
          <w:p>
            <w:r>
              <w:t>弃权</w:t>
            </w:r>
          </w:p>
        </w:tc>
        <w:tc>
          <w:tcPr>
            <w:tcW w:type="dxa" w:w="2882"/>
          </w:tcPr>
          <w:p>
            <w:r>
              <w:t>未规划</w:t>
            </w:r>
          </w:p>
        </w:tc>
        <w:tc>
          <w:tcPr>
            <w:tcW w:type="dxa" w:w="2882"/>
          </w:tcPr>
          <w:p>
            <w:r>
              <w:t>已实现：个人赛本人可自弃，学院赛由管理员记小场弃权。弃权场对手直接晋级、比分清空、状态直接生效，且不计任何个人等级分，赛程照常推进</w:t>
            </w:r>
          </w:p>
        </w:tc>
      </w:tr>
      <w:tr>
        <w:tc>
          <w:tcPr>
            <w:tcW w:type="dxa" w:w="2882"/>
          </w:tcPr>
          <w:p>
            <w:r>
              <w:t>干事（学院负责人）</w:t>
            </w:r>
          </w:p>
        </w:tc>
        <w:tc>
          <w:tcPr>
            <w:tcW w:type="dxa" w:w="2882"/>
          </w:tcPr>
          <w:p>
            <w:r>
              <w:t>发布赛事、录入任意比赛、处理报名与签到</w:t>
            </w:r>
          </w:p>
        </w:tc>
        <w:tc>
          <w:tcPr>
            <w:tcW w:type="dxa" w:w="2882"/>
          </w:tcPr>
          <w:p>
            <w:r>
              <w:t>学院赛里限本学院的名单提交与排阵，跨院操作一律拒绝；学院负责人可由管理员在「会员审核」页任免</w:t>
            </w:r>
          </w:p>
        </w:tc>
      </w:tr>
    </w:tbl>
    <w:p>
      <w:r>
        <w:rPr>
          <w:rFonts w:ascii="Times New Roman" w:hAnsi="Times New Roman"/>
          <w:b w:val="0"/>
          <w:sz w:val="24"/>
        </w:rPr>
      </w:r>
    </w:p>
    <w:p>
      <w:r>
        <w:rPr>
          <w:rFonts w:ascii="Times New Roman" w:hAnsi="Times New Roman"/>
          <w:b/>
          <w:sz w:val="24"/>
        </w:rPr>
        <w:t>里程碑完成情况（对照 7.2 节）：</w:t>
      </w:r>
    </w:p>
    <w:p>
      <w:r>
        <w:rPr>
          <w:rFonts w:ascii="Times New Roman" w:hAnsi="Times New Roman"/>
          <w:b w:val="0"/>
          <w:sz w:val="24"/>
        </w:rPr>
        <w:t>● 里程碑一（完成需求确认与原型评审）：已完成。</w:t>
      </w:r>
    </w:p>
    <w:p>
      <w:r>
        <w:rPr>
          <w:rFonts w:ascii="Times New Roman" w:hAnsi="Times New Roman"/>
          <w:b w:val="0"/>
          <w:sz w:val="24"/>
        </w:rPr>
        <w:t>● 里程碑二（核心版本内测通过，跑通“录入比赛 — 自动算分 — 榜单更新”闭环）：已在模拟数据下端到端跑通，2095 条自动化测试全部通过。</w:t>
      </w:r>
    </w:p>
    <w:p>
      <w:r>
        <w:rPr>
          <w:rFonts w:ascii="Times New Roman" w:hAnsi="Times New Roman"/>
          <w:b w:val="0"/>
          <w:sz w:val="24"/>
        </w:rPr>
        <w:t>● 里程碑三（小程序通过微信审核并完成备案、正式发布）：未开始，依赖云端接入与主体资质。</w:t>
      </w:r>
    </w:p>
    <w:p>
      <w:r>
        <w:rPr>
          <w:rFonts w:ascii="Times New Roman" w:hAnsi="Times New Roman"/>
          <w:b w:val="0"/>
          <w:sz w:val="24"/>
        </w:rPr>
        <w:t>● 里程碑四（完成历史比赛数据导入、全量会员使用）：未开始，依赖云端接入。</w:t>
      </w:r>
    </w:p>
    <w:p>
      <w:r>
        <w:rPr>
          <w:rFonts w:ascii="Times New Roman" w:hAnsi="Times New Roman"/>
          <w:b w:val="0"/>
          <w:sz w:val="24"/>
        </w:rPr>
      </w:r>
    </w:p>
    <w:p>
      <w:r>
        <w:t>● 学院团体赛（第三条主线）：按《学院赛施工规划》M0–M6 全部完成。发布 → 学院交名单 → 审核 → 抽签 → 赛事级开赛 → 双方排阵 → 大场级开赛 → 小场录分 → 轮次推进 → 录入学院名次，全链路端到端演练通过；弃权支线（大场未排齐不可开赛、开赛后记弃权、个人赛本人自弃权）同样跑通。设计与施工细节见《学院赛设计方案.docx》《学院赛施工规划.docx》。</w:t>
      </w:r>
    </w:p>
    <w:p>
      <w:r>
        <w:t>多协会改造（2026-10 起）：小程序已从「单一匹克球俱乐部」扩为「一个平台承载校内多个体育协会」，首批 pkb 匹克球 / tt 乒乓 / bd 羽球。协会采用代码注册表（utils/associations.js），按 N 个设计，新增协会只动注册表一处，不改业务逻辑、不改数据库、不改云端接口；账号全局一份（以 OpenID 唯一），注册即自动属于全部协会，实名信息全局共用。内容数据（比赛 / 赛事与报名 / 公告 / 学院赛 / 实时比分 / 赛季 / 排行榜）按 association 字段隔离，积分与等级分各协会独立，学院名单三个协会共用一份。角色由「会员 / 学院负责人 / 管理员」扩为「会员 &lt; 学院负责人 &lt; 协会负责人 &lt; 管理员」：协会负责人由全局管理员任免、可一人负责多个协会，在本协会内等同管理员；学院负责人由本协会的协会负责人或管理员任免。界面首次进入选择协会，首页与「我的」提供切换入口、只切中间三个界面，默认取「该用户比赛最多的协会」且不记忆。分期 P0 地基、P1 数据隔离内核、P2 处理器隔离、P3 客户端门面与 mock、P4 界面与品牌均已完成；P5 规则参数化、P6 迁移与上线待做。详见《石榴籽体育管理小程序-需求整理》《石榴籽体育管理小程序-施工方案》。</w:t>
      </w:r>
    </w:p>
    <w:p>
      <w:r>
        <w:rPr>
          <w:rFonts w:ascii="Times New Roman" w:hAnsi="Times New Roman"/>
          <w:b w:val="0"/>
          <w:sz w:val="24"/>
        </w:rPr>
        <w:t>当前下一步的优先级是「云端接入 + 历史数据导入」，详见配套文件《交接说明.docx》与《开发进展汇总.docx》。</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