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微软雅黑"/>
          <w:b/>
          <w:color w:val="595959"/>
          <w:sz w:val="26"/>
        </w:rPr>
        <w:t>中央民族大学石榴籽体育管理小程序</w:t>
      </w:r>
    </w:p>
    <w:p>
      <w:pPr>
        <w:spacing w:after="40"/>
        <w:jc w:val="center"/>
      </w:pPr>
      <w:r>
        <w:rPr>
          <w:rFonts w:ascii="Times New Roman" w:hAnsi="Times New Roman" w:eastAsia="微软雅黑"/>
          <w:b/>
          <w:color w:val="1F4E79"/>
          <w:sz w:val="52"/>
        </w:rPr>
        <w:t>学院赛施工规划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技术方案 · 数据模型 · 云函数接口 · 权限 · 页面 · 分期施工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48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文档定位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《学院赛设计方案》的技术落地版，指导开发与验收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决策依据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设计方案中已确认的 32 项决策（D1–D32）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施工方式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按里程碑 M0–M6 顺序推进，每个里程碑可独立验收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前置条件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尚未上云、无存量数据，可直接改模拟数据，无需迁移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一、总体架构与技术选型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1.1 三条互不干扰的链路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学院赛以「新增一条链路」的方式落地，而不是改造现有链路。三条链路的关系如下：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链路</w:t>
            </w:r>
          </w:p>
        </w:tc>
        <w:tc>
          <w:tcPr>
            <w:tcW w:type="dxa" w:w="124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单位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是否改动</w:t>
            </w:r>
          </w:p>
        </w:tc>
        <w:tc>
          <w:tcPr>
            <w:tcW w:type="dxa" w:w="45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计分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完全不动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ELO + 赛事积分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日常约球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完全不动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 ELO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学院赛（新）</w:t>
            </w:r>
          </w:p>
        </w:tc>
        <w:tc>
          <w:tcPr>
            <w:tcW w:type="dxa" w:w="124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全新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单打小场仅 ELO（按一级 K=32），双打不计，无名次分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1.2 分层与镜像约定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纯逻辑放 miniprogram/utils/；门面与视图模型放 miniprogram/services/；页面只调用服务层。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所有纯逻辑模块必须登记进 tools/sync-cloud-lib.js 的 MANIFEST，镜像到 cloudfunctions/data/lib/。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云函数新增的编排逻辑放 cloudfunctions/data/src/core/，不参与镜像。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每轮改动后执行 npm run sync:cloud 与 npm run check:cloud-sync。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1.3 复用与不复用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能力</w:t>
            </w:r>
          </w:p>
        </w:tc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是否复用现有实现</w:t>
            </w:r>
          </w:p>
        </w:tc>
        <w:tc>
          <w:tcPr>
            <w:tcW w:type="dxa" w:w="532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ELO 计算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复用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utils/elo.js、rating.js 原样用于小场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局分 / 赛制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复用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match-format.js 判定小场胜负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签表工具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复用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utils/bracket.js 的抽签与种子分散逻辑，槽位改为学院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个人报名与 results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不复用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学院赛用名单制与学院名次，语义不同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个人赛事回放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有限复用</w:t>
            </w:r>
          </w:p>
        </w:tc>
        <w:tc>
          <w:tcPr>
            <w:tcW w:type="dxa" w:w="532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小场进回放计 ELO，学院赛不进积分结算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二、数据模型设计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2.1 常量与枚举（miniprogram/utils/constants.js）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常量</w:t>
            </w:r>
          </w:p>
        </w:tc>
        <w:tc>
          <w:tcPr>
            <w:tcW w:type="dxa" w:w="36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取值</w:t>
            </w:r>
          </w:p>
        </w:tc>
        <w:tc>
          <w:tcPr>
            <w:tcW w:type="dxa" w:w="351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COLLEGES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 所学院全名（不含「其他」）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注册必选；学院主键即全名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LEG_DISCIPLINE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MS 男单 / WS 女单 / MD 男双 / WD 女双 / XD 混双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小项项目池，可重复出现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TIE_ALGO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FULL_POINTS 打满比净胜 / FIRST_TO_N 先到 N 场胜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大场胜负算法，管理员发布时二选一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TIE_NET_MODE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WIN_DIFF 小场胜场差 / POINT_DIFF 累计局分净胜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「打满比净胜」的净胜口径，管理员发布时二选一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MATCH_OUTCOME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NORMAL 正常打完 / FORFEIT 弃权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区分正常场次与弃权场次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COLLEGE_EVENT_STATUS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报名中 / 待开赛 / 进行中 / 已结束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学院赛专用状态机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TIE_STATUS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待排阵 / 待开赛 / 进行中 / 已结束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大场独立状态（支持大场级开始）</w:t>
            </w:r>
          </w:p>
        </w:tc>
      </w:tr>
    </w:tbl>
    <w:p>
      <w:pPr>
        <w:spacing w:after="40"/>
      </w:pP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COLLEGES 从 auth.js 迁到 constants.js，让云函数共享库一起拿到；auth.js 的校验改为引用常量。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2.2 users 变更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沿用现有 college 字段（学院全名）作为唯一学院标识，不新增 collegeCode（D3、D4）。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role 语义明确：0 会员、1 干事（学院负责人）、2 管理员。干事的管理范围由其 college 决定。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学院在注册时必选且不可改；设干事时自动取该字段作为范围（D9）。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2.3 新增集合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学院赛共新增 4 个集合；小场复用现有 matches 集合，只增加归属字段。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集合</w:t>
            </w:r>
          </w:p>
        </w:tc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存什么</w:t>
            </w:r>
          </w:p>
        </w:tc>
        <w:tc>
          <w:tcPr>
            <w:tcW w:type="dxa" w:w="5556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关键字段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college_events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学院赛本体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_id、title、format、status、startTime、location、description、legPlan、allowMultiEntry、rosterMin、rosterMax、tieAlgo、tieNetMode、currentRound、seedColleges、results、publisherId、publishTime、startedAt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college_entries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各学院名单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_id、eventId、college、members[]、status、submittedBy、submitTime、reviewedBy、reviewedAt、reason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ties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大场（学院对学院）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_id、eventId、round、stage、slot、collegeA、collegeB、legs[]、winner、status、lineupA/lineupB、startedAt、finishedAt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lineups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出场安排（按大场、按学院）</w:t>
            </w:r>
          </w:p>
        </w:tc>
        <w:tc>
          <w:tcPr>
            <w:tcW w:type="dxa" w:w="5556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_id、eventId、tieId、college、entries[{legNo, discipline, players[]}]、submittedBy、submitTime、carriedFrom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2.4 matches 的扩展字段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小场写进现有 matches 集合，以便直接复用 ELO 回放。新增字段如下，个人赛不受影响：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38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680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competition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固定为 'college'，用于把学院赛小场与个人赛区分开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collegeEventId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所属学院赛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tieId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所属大场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legNo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第几场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discipline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MS / WS / MD / WD / XD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collegeA / collegeB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双方学院（便于权限判定与展示）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outcome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NORMAL / FORFEIT；弃权场次不计 ELO，但仍参与大场汇总与名次积分</w:t>
            </w:r>
          </w:p>
        </w:tc>
      </w:tr>
      <w:tr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forfeitBy</w:t>
            </w:r>
          </w:p>
        </w:tc>
        <w:tc>
          <w:tcPr>
            <w:tcW w:type="dxa" w:w="680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弃权方（个人 userId 或一方学院），用于判定「对手直接晋级」</w:t>
            </w:r>
          </w:p>
        </w:tc>
      </w:tr>
    </w:tbl>
    <w:p>
      <w:pPr>
        <w:spacing w:after="40"/>
      </w:pP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【说明】</w:t>
      </w:r>
      <w:r>
        <w:rPr>
          <w:rFonts w:ascii="Times New Roman" w:hAnsi="Times New Roman" w:eastAsia="宋体"/>
          <w:b w:val="0"/>
          <w:sz w:val="20"/>
        </w:rPr>
        <w:t>个人赛与日常约球不带 competition 字段，回放默认按个人赛处理，因此新增字段不会影响既有流水。</w:t>
      </w: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【弃权字段】</w:t>
      </w:r>
      <w:r>
        <w:rPr>
          <w:rFonts w:ascii="Times New Roman" w:hAnsi="Times New Roman" w:eastAsia="宋体"/>
          <w:b w:val="0"/>
          <w:sz w:val="20"/>
        </w:rPr>
        <w:t>弃权同样作用于个人赛：个人赛不写 competition，但写 outcome=FORFEIT 与 forfeitBy；回放识别到弃权即跳过 ELO 结算。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2.5 主键设计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小场不能沿用个人赛的自然键（会撞记录），全部改为「赛事内唯一键」，从根上避免冲突：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47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对象</w:t>
            </w:r>
          </w:p>
        </w:tc>
        <w:tc>
          <w:tcPr>
            <w:tcW w:type="dxa" w:w="36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主键</w:t>
            </w:r>
          </w:p>
        </w:tc>
        <w:tc>
          <w:tcPr>
            <w:tcW w:type="dxa" w:w="408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ce_&lt;md5(发布人|标题|开始时间)&gt;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与个人赛 eventNaturalKey 同构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cen_&lt;eventId&gt;_&lt;md5(学院)&gt;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同一赛事同一学院唯一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t_&lt;eventId&gt;_&lt;round&gt;_&lt;stage&gt;_&lt;slot&gt;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签表位置唯一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l_&lt;eventId&gt;_&lt;tieId&gt;_&lt;legNo&gt;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赛事内唯一，绕开自然键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出场安排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ln_&lt;tieId&gt;_&lt;md5(学院)&gt;</w:t>
            </w:r>
          </w:p>
        </w:tc>
        <w:tc>
          <w:tcPr>
            <w:tcW w:type="dxa" w:w="408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一场一院一份（大场级，不是赛事级）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2.6 一次学院赛的数据流（含两级开赛与轮次推进）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管理员发布 college_events：小项序列、兼项开关、名单上下限、胜负算法（tieAlgo）与净胜口径（tieNetMode）。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各学院负责人提交 college_entries（名单，含替补）→ 管理员审核。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报名截止或学院报满 → 管理员手工指定种子 → 点「抽签」：名单锁定，学院进签表。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管理员点赛事级「开始」：赛事进入进行中，系统自动生成第一轮各场 ties（大场）。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对每一场大场：双方干事各提交一次 lineups（本大场各小项参赛者，必须在名单内），可自动沿用上次。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双方排阵齐 → 管理员点该大场的「开始」→ 逐个小项写 matches 小场并录分确认。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单打小场确认时即时结算个人 ELO；大场按 tieAlgo / tieNetMode 汇总胜负。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该轮所有大场打完后，系统自动生成下一轮对阵，回到第 5 步，循环至名次决出。</w:t>
      </w:r>
    </w:p>
    <w:p>
      <w:pPr>
        <w:pStyle w:val="ListNumber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全部结束 → 管理员录入 college_events.results（学院名次），赛事结束。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三、权限方案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3.1 新增判定原语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在 miniprogram/services/permission.js 增加「本学院」判定，作为所有学院范围权限的基础：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managesCollege(actor, college)：账号有效，且（role 为管理员，或 role 为干事且 actor.college === college）。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管理员通行；干事仅本学院；他院一律拒绝。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3.2 现有权限的改造清单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04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现有能力</w:t>
            </w:r>
          </w:p>
        </w:tc>
        <w:tc>
          <w:tcPr>
            <w:tcW w:type="dxa" w:w="238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现状</w:t>
            </w:r>
          </w:p>
        </w:tc>
        <w:tc>
          <w:tcPr>
            <w:tcW w:type="dxa" w:w="476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改造后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代签到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干事全局可用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干事仅本学院（个人赛同样收口）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录入比分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干事任意场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干事仅本学院涉及的场次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 / 抽签 / 开赛 / 结束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不变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确认比分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对手方 + 管理员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不变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撤销比赛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管理员任意 / 本人录入</w:t>
            </w:r>
          </w:p>
        </w:tc>
        <w:tc>
          <w:tcPr>
            <w:tcW w:type="dxa" w:w="476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仅管理员（2026-09-14 修订：撤销改写已生效的账本，录入者一并收回）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3.3 头像设为干事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新增 action：setCollegeLeader（仅管理员）。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校验目标账号在册、college 非空，把 role 置为干事；范围自动取其 college。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入口：管理员在会员列表 / 个人主页点用户头像，出现「设为干事」。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降权同样走这个入口，把 role 置回会员。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3.4 学院赛权限总表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8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会员</w:t>
            </w:r>
          </w:p>
        </w:tc>
        <w:tc>
          <w:tcPr>
            <w:tcW w:type="dxa" w:w="204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干事（本学院）</w:t>
            </w:r>
          </w:p>
        </w:tc>
        <w:tc>
          <w:tcPr>
            <w:tcW w:type="dxa" w:w="204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管理员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发布学院赛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 / 修改本学院名单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审核名单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 / 手工指定种子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提交本学院出场安排 / 换替补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点开始比赛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录入小场比分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仅本人参赛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可（本学院）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  <w:tr>
        <w:tc>
          <w:tcPr>
            <w:tcW w:type="dxa" w:w="28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录入学院名次 / 结束赛事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不可</w:t>
            </w:r>
          </w:p>
        </w:tc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四、云函数接口设计（新增到 data）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沿用现有 dispatch 机制：action + payload + 云端校验，全部写操作走云函数。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204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作用</w:t>
            </w:r>
          </w:p>
        </w:tc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权限</w:t>
            </w:r>
          </w:p>
        </w:tc>
        <w:tc>
          <w:tcPr>
            <w:tcW w:type="dxa" w:w="294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要点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publishCollegeEvent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发布学院赛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校验小项序列非空、人数上下限合法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getCollegeEvents / getCollegeEvent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学院赛列表 / 详情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登录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读接口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submitCollegeEntry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 / 修改本学院名单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干事（本学院）/ 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成员须在册且同学院；人数落在上下限内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reviewCollegeEntry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审核名单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通过 / 退回并记录理由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drawCollegeEvent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 + 手工种子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锁定名单，学院进签表（尚未开赛）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startCollegeEvent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赛事级「开始」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已抽签才放行；生成第一轮大场，赛事进入进行中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getTies / getLineups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读大场与排阵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登录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读接口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submitLineup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提交大场出场安排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干事（本学院）/ 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参赛者须在赛事开始前已在名单内；支持自动沿用上次；换替补在此完成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startTie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大场级「开始」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双方排阵已提交才放行；之后该大场才可录分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submitLegScore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录入小场比分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 / 干事（本学院）/ 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小场归属校验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confirmLegScore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确认小场比分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对手方 / 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确认即结算个人 ELO（弃权场跳过）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recordForfeit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记弃权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管理员；个人赛本人可自弃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弃权不计 ELO，对手直接晋级；小组赛记对手胜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advanceRound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生成下一轮对阵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系统自动 / 管理员触发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该轮大场全部结束后自动推进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finishCollegeEvent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录入学院名次并结束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只记学院，不产生个人积分；对手因弃权获胜不影响其排名分</w:t>
            </w:r>
          </w:p>
        </w:tc>
      </w:tr>
      <w:tr>
        <w:tc>
          <w:tcPr>
            <w:tcW w:type="dxa" w:w="204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setCollegeLeader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设为 / 撤销干事</w:t>
            </w:r>
          </w:p>
        </w:tc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  <w:tc>
          <w:tcPr>
            <w:tcW w:type="dxa" w:w="294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由目标账号的 college 决定范围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五、计分与回放改造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5.1 个人 ELO（小场）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小场写进 matches，参与 ELO 回放，赛事等级固定按一级（K=32）。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单打小场确认后立即结算并让缓存失效，做到「立刻生效」（D32）。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双打小场（男双 / 女双 / 混双）不计 ELO（D25）。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5.2 赛事积分（分流）</w:t>
      </w:r>
    </w:p>
    <w:p>
      <w:pPr>
        <w:spacing w:before="80" w:after="120"/>
        <w:ind w:left="227"/>
        <w:pBdr>
          <w:left w:val="single" w:space="6" w:sz="18" w:color="1F4E79"/>
        </w:pBdr>
      </w:pPr>
      <w:r>
        <w:rPr>
          <w:rFonts w:ascii="Times New Roman" w:hAnsi="Times New Roman" w:eastAsia="宋体"/>
          <w:b/>
          <w:color w:val="1F4E79"/>
          <w:sz w:val="20"/>
        </w:rPr>
        <w:t>【关键】</w:t>
      </w:r>
      <w:r>
        <w:rPr>
          <w:rFonts w:ascii="Times New Roman" w:hAnsi="Times New Roman" w:eastAsia="宋体"/>
          <w:b w:val="0"/>
          <w:sz w:val="20"/>
        </w:rPr>
        <w:t>学院赛不产生任何个人赛事积分。回放在结算积分时，凡 competition 为 college 的小场与其学院赛，一律跳过。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5.3 学院名次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college_events.results 形如 [{college, placement}]，与个人赛 results 结构隔离。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名次只用于学院赛展示，不进入个人积分结算（D26）。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5.4 赛季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学院赛计入赛季的只有个人 ELO。等级分不做赛季重置，跨赛季连续累计（D27）。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学院赛自身不做赛季归档，不做学院榜（D26）。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5.5 弃权（通用规则，学院赛与个人赛共用）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58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759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处理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入口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大场：管理员记弃权；个人赛：本人自选弃权（D41）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ELO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回放识别 outcome=FORFEIT 即整场跳过，双方都不产生等级分变化（D41）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大场汇总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弃权小项按对手获胜计入，用于大场胜负（D41）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小组赛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小组内记对手胜、正常累积小组积分，但同样不计 ELO（D42）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晋级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对手直接进入下一轮，无需再打（D41）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排名分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对手因对方弃权获胜后，其来自最终排名的赛事积分照旧计算（D43）</w:t>
            </w:r>
          </w:p>
        </w:tc>
      </w:tr>
      <w:tr>
        <w:tc>
          <w:tcPr>
            <w:tcW w:type="dxa" w:w="158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防呆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干事未排人不能提交排阵，未提交排阵的大场不能开始，从源头减少弃权（D40）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六、页面与交互改造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页面</w:t>
            </w:r>
          </w:p>
        </w:tc>
        <w:tc>
          <w:tcPr>
            <w:tcW w:type="dxa" w:w="45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38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主要角色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学院赛列表 / 详情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展示学院赛、大场、小场、学院名次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学院赛发布页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配置小项序列、兼项、名单上下限、胜负算法与净胜口径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名单提交页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勾选本学院队员，提交 / 修改名单（含替补）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名单审核页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审核各学院名单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排阵页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针对某个大场提交出场安排；自动沿用上次；换替补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 / 小场页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查看对阵、点大场「开始」、录分、确认、记弃权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 / 干事 / 管理员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学院名次录入页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录入并结束赛事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</w:tr>
      <w:tr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头像设干事入口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在会员列表 / 主页设或撤干事</w:t>
            </w:r>
          </w:p>
        </w:tc>
        <w:tc>
          <w:tcPr>
            <w:tcW w:type="dxa" w:w="238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</w:t>
            </w:r>
          </w:p>
        </w:tc>
      </w:tr>
    </w:tbl>
    <w:p>
      <w:pPr>
        <w:spacing w:after="40"/>
      </w:pP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沿用现有「会员审核页」的交互范式做名单审核页，降低新页面成本。</w:t>
      </w:r>
    </w:p>
    <w:p>
      <w:pPr>
        <w:pStyle w:val="ListBullet"/>
        <w:spacing w:after="40" w:line="300" w:lineRule="auto"/>
        <w:ind w:left="425"/>
      </w:pPr>
      <w:r>
        <w:rPr>
          <w:rFonts w:ascii="Times New Roman" w:hAnsi="Times New Roman" w:eastAsia="宋体"/>
          <w:b w:val="0"/>
          <w:sz w:val="21"/>
        </w:rPr>
        <w:t>现有赛事列表页需要把学院赛并入展示（数据源合并，UI 复用）。</w:t>
      </w: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七、测试与镜像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1701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748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常量测试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COLLEGES 为 26 所、不含「其他」；注册校验命中名单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权限测试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managesCollege：管理员通行、干事仅本学院、他院与会员拒绝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本学院校验、在册校验、人数上下限、同赛事一院一份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排阵测试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自动沿用上次、换替补、同一小项禁止重复出场、兼项开关、未排人不可提交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开赛测试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赛事级开始需已抽签；大场级开始需双方排阵齐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两种胜负算法 × 两套净胜口径的汇总正确性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计分测试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单打小场计 ELO 不计积分；双打不计；确认即生效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弃权测试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弃权场不计 ELO；对手晋级；小组赛记对手胜；排名分照旧；未排人不可提交/开赛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回放回归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个人赛与日常约球结果不受新增字段影响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镜像校验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新增纯模块登记进 MANIFEST，check:cloud-sync 通过</w:t>
            </w:r>
          </w:p>
        </w:tc>
      </w:tr>
      <w:tr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全量回归</w:t>
            </w:r>
          </w:p>
        </w:tc>
        <w:tc>
          <w:tcPr>
            <w:tcW w:type="dxa" w:w="74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现有测试全部保持通过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八、施工分期与任务分解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按里程碑顺序推进，后一个里程碑依赖前一个的产出，不给出时间估算，以完成度与依赖为准。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截至 2026-09-12，M0–M6 已全部完成并逐项验收：1635 条自动化测试全绿（153 个套件），云函数镜像 27 个文件同步，端到端与弃权路径演练均通过。下表各里程碑标题前的「已完成」标记即为其状态。</w:t>
      </w: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【已完成】M0 学院身份与注册（地基）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M0-1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COLLEGES 改为 26 所并迁到 constants.js，去掉「其他」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utils/constants.js、services/auth.js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注册页为 26 所，必选，选不到「其他」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M0-2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同步 auth 校验与登录页引用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pages/login/*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不选学院不能提交，报「请选择所属学院」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M0-3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改模拟数据里的学院取值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services/seed.js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模拟会员全部落在 26 所名单内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M0-4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补常量与注册测试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tests/auth.test.js 等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测试通过，全量回归无红色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【已完成】M1 干事 = 学院负责人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M1-1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新增 managesCollege 原语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services/permission.js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单测覆盖四种组合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M1-2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代签到 / 录分收口到本学院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services/event.js、mock.js、云核心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他院干事被拒，本学院放行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M1-3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头像设 / 撤干事 action 与入口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services/member*.js、云核心、member 页面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管理员设置后，被设者按本学院获权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M1-4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补权限测试 + 同步镜像 + 回归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tests/*.test.js、sync:cloud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全部通过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【已完成】M2 学院赛发布与名单制报名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M2-1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学院赛常量与数据结构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utils/constants.js、services/college-event.js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单测通过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M2-2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发布学院赛页面与接口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pages/college-event-edit、云核心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管理员可发布，配置项完整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M2-3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名单提交（干事）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pages/college-entry、云核心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本学院提交成功，他院/会员被拒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M2-4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名单审核（管理员）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pages/college-entry-review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通过 / 退回可用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M2-5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名单人数上下限、替补口径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services/college-entry.js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名单内未上场即替补，人数校验正确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M2-6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补测试 + 镜像 + 回归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tests/college-entry.test.js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全部通过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【已完成】M3 抽签、大场与排阵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M3-1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学院签表 + 手工指定种子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services/college-draw.js、utils/bracket.js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抽签锁定名单，学院进签表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M3-2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抽签即锁定名单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抽签后名单不可改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M3-3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赛事级「开始」+ 首轮大场生成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services/college-tie.js、云核心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未抽签不能开始；开始时生成第一轮各场大场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M3-4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大场展示与大场级「开始」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pages/college-event-detail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大场列表正确；双方排阵齐才能点该大场开始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M3-5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排阵页：提交 + 自动沿用上次 + 换替补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pages/college-lineup、services/college-lineup.js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沿用默认值正确；换替补生效；未排人不能提交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M3-6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补测试 + 镜像 + 回归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tests/college-tie.test.js 等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全部通过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【已完成】M4 小场录分与大场汇总（含 ELO 立刻生效）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M4-1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小场写库与归属字段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services/match-record.js、云核心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小场键唯一，无撞库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M4-2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录分 / 确认与权限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pages/college-match、services/match-record.js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参赛者或本学院干事可录，对手可确认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M4-3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单打小场即时结算 ELO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回放与缓存失效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确认后个人 ELO 立刻变化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M4-4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双打小场不计分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回放分流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双打小场不改变任何个人分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M4-5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大场汇总（两种算法 × 两套净胜口径）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services/college-tie.js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四种组合结果正确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M4-6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下一轮对阵自动生成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services/college-tie.js、云核心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本轮全部结束后自动生成下一轮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M4-7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弃权：管理员记弃权（大场）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云核心、pages/college-match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弃权场不计 ELO，对手直接晋级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M4-8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补计分测试 + 回归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tests/college-score.test.js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全部通过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【已完成】M5 学院名次、个人赛弃权与结束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17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24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M5-1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学院名次录入页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pages/college-placement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可录入并结束赛事；对手因弃权获胜不影响其排名分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M5-2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学院赛 results 与个人分隔离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回放分流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录入名次不产生个人积分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M5-3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弃权推广到个人赛：本人自选弃权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services/event.js、回放分流、页面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个人赛可自弃；弃权不计 ELO；对手晋级；小组赛记对手胜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M5-4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赛事列表并入学院赛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pages/events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列表同时展示个人赛与学院赛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M5-5</w:t>
            </w:r>
          </w:p>
        </w:tc>
        <w:tc>
          <w:tcPr>
            <w:tcW w:type="dxa" w:w="317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补测试 + 回归</w:t>
            </w:r>
          </w:p>
        </w:tc>
        <w:tc>
          <w:tcPr>
            <w:tcW w:type="dxa" w:w="24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tests/college-event.test.js、tests/forfeit.test.js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全部通过</w:t>
            </w:r>
          </w:p>
        </w:tc>
      </w:tr>
    </w:tbl>
    <w:p>
      <w:pPr>
        <w:spacing w:after="40"/>
      </w:pPr>
    </w:p>
    <w:p>
      <w:pPr>
        <w:spacing w:before="200" w:after="120"/>
      </w:pPr>
      <w:r>
        <w:rPr>
          <w:rFonts w:ascii="Times New Roman" w:hAnsi="Times New Roman" w:eastAsia="微软雅黑"/>
          <w:b/>
          <w:color w:val="1F4E79"/>
          <w:sz w:val="26"/>
        </w:rPr>
        <w:t>【已完成】M6 收尾与整体验收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4535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742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验收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M6-1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全量回归与镜像校验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测试全绿，check:cloud-sync 通过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M6-2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权限矩阵复核（四种角色 × 学院赛操作）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无越权路径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M6-3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更新《赛事管理员操作手册》与《云开发控制台操作指南》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文档与实现一致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M6-4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端到端演练：发布→名单→抽签→开始→首轮大场→排阵→大场开始→录分→下一轮→名次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完整跑通一场学院赛</w:t>
            </w:r>
          </w:p>
        </w:tc>
      </w:tr>
      <w:tr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M6-5</w:t>
            </w:r>
          </w:p>
        </w:tc>
        <w:tc>
          <w:tcPr>
            <w:tcW w:type="dxa" w:w="453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弃权路径演练：大场未排人不可开赛；开赛后记弃权；个人赛自弃权</w:t>
            </w:r>
          </w:p>
        </w:tc>
        <w:tc>
          <w:tcPr>
            <w:tcW w:type="dxa" w:w="374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规则闭环，分数不被误算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九、风险与对策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92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风险</w:t>
            </w:r>
          </w:p>
        </w:tc>
        <w:tc>
          <w:tcPr>
            <w:tcW w:type="dxa" w:w="226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4989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对策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小场主键与个人赛撞库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记录被覆盖或返回脏数据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小场统一用赛事内键 l_&lt;eventId&gt;_&lt;tieId&gt;_&lt;legNo&gt;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回放引擎遇到学院 id 抛错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数据读取直接失败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大场不进回放，只把真实选手的小场喂给回放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干事越权（管理他院）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权限事故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所有写操作先过 managesCollege，服务端与前端同口径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ELO 立刻生效与缓存不一致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分数显示滞后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确认后 bump 赛季缓存版本，读数前强制重算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沿用排阵与换替补边界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出场人错误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沿用只作默认值，提交时按赛事配置重新校验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学院名写法不一致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对阵匹配失败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学院只取 26 所常量全名，禁止自由输入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弃权被误算成正常比分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ELO 被错误结算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弃权场写 outcome=FORFEIT，回放先判 outcome 再结算，单测覆盖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轮次推进遗漏或重复生成大场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对阵错乱 / 重复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以 (eventId, round, slot) 做幂等键，生成前先查重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两级开始状态不同步</w:t>
            </w:r>
          </w:p>
        </w:tc>
        <w:tc>
          <w:tcPr>
            <w:tcW w:type="dxa" w:w="226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大场可被越级开赛</w:t>
            </w:r>
          </w:p>
        </w:tc>
        <w:tc>
          <w:tcPr>
            <w:tcW w:type="dxa" w:w="4989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大场级开始必须校验赛事已开始且双方排阵已提交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十、里程碑验收清单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113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里程碑</w:t>
            </w:r>
          </w:p>
        </w:tc>
        <w:tc>
          <w:tcPr>
            <w:tcW w:type="dxa" w:w="714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可验收结果</w:t>
            </w:r>
          </w:p>
        </w:tc>
        <w:tc>
          <w:tcPr>
            <w:tcW w:type="dxa" w:w="907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M0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注册必须从 26 所学院中选一个，无「其他」；模拟数据全部合规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M1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干事只能管本学院；管理员可通过头像任命干事并自动授权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M2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学院负责人可提交名单，管理员可审核，人数与替补口径正确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M3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抽签锁定名单；赛事级开始生成首轮大场；排阵可自动沿用上次并换替补；未排人不能提交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M4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大场级开始需双方排阵齐；小场可录分确认；单打 ELO 立刻生效，双打不计分；四种汇总组合正确；胜者晋级下一轮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M5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学院名次可录入，赛事结束；个人积分不受影响；弃权在学院赛与个人赛均可用且不计 ELO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M6</w:t>
            </w:r>
          </w:p>
        </w:tc>
        <w:tc>
          <w:tcPr>
            <w:tcW w:type="dxa" w:w="714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全量回归通过，文档同步，端到端与弃权路径演练成功</w:t>
            </w:r>
          </w:p>
        </w:tc>
        <w:tc>
          <w:tcPr>
            <w:tcW w:type="dxa" w:w="90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已完成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Times New Roman" w:hAnsi="Times New Roman" w:eastAsia="微软雅黑"/>
          <w:b/>
          <w:color w:val="1F4E79"/>
          <w:sz w:val="32"/>
        </w:rPr>
        <w:t>十一、遗留问题（已闭环）</w:t>
      </w:r>
    </w:p>
    <w:p>
      <w:pPr>
        <w:spacing w:after="80" w:line="300" w:lineRule="auto"/>
      </w:pPr>
      <w:r>
        <w:rPr>
          <w:rFonts w:ascii="Times New Roman" w:hAnsi="Times New Roman" w:eastAsia="宋体"/>
          <w:b w:val="0"/>
          <w:sz w:val="21"/>
        </w:rPr>
        <w:t>原先的三个遗留问题已全部拍板，相应改动已并入上表与《学院赛设计方案》2.8 / 6.8。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794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608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5783"/>
            <w:shd w:val="clear" w:fill="1F4E79"/>
          </w:tcPr>
          <w:p>
            <w:pPr>
              <w:jc w:val="center"/>
            </w:pPr>
            <w:r/>
            <w:r>
              <w:rPr>
                <w:rFonts w:ascii="Times New Roman" w:hAnsi="Times New Roman" w:eastAsia="微软雅黑"/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S1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「打满比净胜」的净胜按什么算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两套口径（小场胜场差 / 累计局分净胜）都实现，管理员发布时二选一（TIE_NET_MODE）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S2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「开始比赛」的粒度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两级：赛事级统一「开始」并生成首轮；之后每个大场各自「开始」</w:t>
            </w:r>
          </w:p>
        </w:tc>
      </w:tr>
      <w:tr>
        <w:tc>
          <w:tcPr>
            <w:tcW w:type="dxa" w:w="79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S3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未到场 / 未排人如何判弃权</w:t>
            </w:r>
          </w:p>
        </w:tc>
        <w:tc>
          <w:tcPr>
            <w:tcW w:type="dxa" w:w="5783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未排人不可提交与开赛；开赛后由管理员记弃权；个人赛本人可自弃；弃权不计 ELO、对手晋级、小组赛记对手胜、排名分照旧</w:t>
            </w:r>
          </w:p>
        </w:tc>
      </w:tr>
    </w:tbl>
    <w:p>
      <w:pPr>
        <w:spacing w:after="40"/>
      </w:pPr>
    </w:p>
    <w:p>
      <w:pPr>
        <w:spacing w:before="320"/>
      </w:pPr>
      <w:r>
        <w:rPr>
          <w:rFonts w:ascii="Times New Roman" w:hAnsi="Times New Roman" w:eastAsia="宋体"/>
          <w:b w:val="0"/>
          <w:color w:val="595959"/>
          <w:sz w:val="19"/>
        </w:rPr>
        <w:t>—— 施工结束。M0–M6 已按顺序全部完成并逐项验收：1635 条自动化测试全绿（153 个套件）、云函数镜像 27 个文件同步、端到端与弃权路径演练通过；后续实现改动请同步回本文件。——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