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最后更新：2026-10-19，代码基线 </w:t>
      </w:r>
      <w:r>
        <w:rPr>
          <w:rFonts w:ascii="Consolas" w:hAnsi="Consolas" w:eastAsia="宋体"/>
          <w:b w:val="0"/>
          <w:color w:val="A31D1D"/>
          <w:sz w:val="19"/>
        </w:rPr>
        <w:t>d00226f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39 个页面、182 个云函数 action、53 个数据库集合、77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2529 通过 / 0 失败（177 套件 / 129 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五个体育协会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cloudfunctions/data/lib/（73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2529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DEFAULT_CURRENT_USER_ID = 'u06'</w:t>
      </w:r>
      <w:r>
        <w:rPr>
          <w:rFonts w:ascii="Times New Roman" w:hAnsi="Times New Roman" w:eastAsia="宋体"/>
          <w:b w:val="0"/>
          <w:sz w:val="21"/>
        </w:rPr>
        <w:t>（普通会员），大量用例按它预期。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全量（2529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53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常量与仓储 shim 还在，无读写；可删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