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A21ECA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A21ECA">
        <w:rPr>
          <w:rFonts w:ascii="Times New Roman" w:eastAsia="Times New Roman" w:hAnsi="Times New Roman" w:cs="Times New Roman"/>
          <w:sz w:val="28"/>
          <w:szCs w:val="24"/>
          <w:lang w:eastAsia="zh-CN"/>
        </w:rPr>
        <w:t>Бронювання</w:t>
      </w:r>
      <w:proofErr w:type="spellEnd"/>
      <w:r w:rsidR="00A21EC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A21ECA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готелю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A21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A21ECA" w:rsidRDefault="00A21ECA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 Н. В.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F37A19" w:rsidRDefault="006F6A74" w:rsidP="00F37A1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37A1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37A19" w:rsidRPr="00F37A19" w:rsidRDefault="006F6A74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7A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7A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7A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92885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_Toc462692885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86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_Toc462692886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87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</w:t>
            </w:r>
            <w:bookmarkStart w:id="0" w:name="_GoBack"/>
            <w:bookmarkEnd w:id="0"/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_Toc462692887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88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_Toc462692888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89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_Toc462692889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90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_Toc462692890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A19" w:rsidRPr="00F37A19" w:rsidRDefault="00C61CE8" w:rsidP="00F37A19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692891" w:history="1">
            <w:r w:rsidR="00F37A19" w:rsidRPr="00F37A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Б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_Toc462692891 \h </w:instrTex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4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37A19" w:rsidRPr="00F37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F37A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69288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Аналіз бізнес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BD5B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організаційної системи є важливим для побудови коректної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. Одним із способів такого аналізу є розбиття бізнес-процесу на складові та побудова дерева процесів на основі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складових. Цей спосіб допомагає визначити які процеси треба реал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ізувати в інформаційній системі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1BDC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 w:rsidRPr="008165B7">
        <w:rPr>
          <w:rFonts w:ascii="Times New Roman" w:hAnsi="Times New Roman" w:cs="Times New Roman"/>
          <w:sz w:val="28"/>
          <w:szCs w:val="28"/>
          <w:lang w:val="uk-UA"/>
        </w:rPr>
        <w:t>. Одніє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ю з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ться для моделювання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бізнес-процесів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побудова діаграм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F89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, які 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9E7B5C" w:rsidRPr="009E7B5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9E7B5C">
        <w:rPr>
          <w:rFonts w:ascii="Times New Roman" w:hAnsi="Times New Roman" w:cs="Times New Roman"/>
          <w:sz w:val="28"/>
          <w:szCs w:val="28"/>
          <w:lang w:val="uk-UA"/>
        </w:rPr>
        <w:t>ронювання готелю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побудови </w:t>
      </w:r>
      <w:r w:rsidR="00857651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69288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описати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бізнес-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>Здача заліку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», а саме, побудувати:</w:t>
      </w:r>
    </w:p>
    <w:p w:rsidR="008A56D3" w:rsidRPr="008165B7" w:rsidRDefault="008A56D3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0;</w:t>
      </w:r>
    </w:p>
    <w:p w:rsidR="008A56D3" w:rsidRPr="008165B7" w:rsidRDefault="008A56D3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1;</w:t>
      </w:r>
    </w:p>
    <w:p w:rsidR="008A56D3" w:rsidRPr="008165B7" w:rsidRDefault="008A56D3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165B7">
        <w:rPr>
          <w:rFonts w:ascii="Times New Roman" w:hAnsi="Times New Roman" w:cs="Times New Roman"/>
          <w:sz w:val="28"/>
          <w:szCs w:val="28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69288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6B6" w:rsidRPr="008165B7" w:rsidRDefault="00115BB4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Pr="008165B7">
        <w:rPr>
          <w:rFonts w:ascii="Times New Roman" w:hAnsi="Times New Roman" w:cs="Times New Roman"/>
          <w:sz w:val="28"/>
          <w:szCs w:val="28"/>
        </w:rPr>
        <w:t>: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(додаток А)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>1 (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для  DFD0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, додаток А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>2 (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додаток Б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E0C8D" w:rsidRPr="008165B7" w:rsidRDefault="00CE0C8D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Потоки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означають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склад внутрішнього накопичувача повністю зчитується в процес, до якого направлена стрілочка з відповідною назвою.</w:t>
      </w:r>
    </w:p>
    <w:p w:rsidR="007314F3" w:rsidRPr="00A21ECA" w:rsidRDefault="00CF79F7" w:rsidP="007314F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діаграми</w:t>
      </w:r>
      <w:r w:rsidR="00CE0C8D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C8D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CE0C8D" w:rsidRPr="008165B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A4B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D0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4F3" w:rsidRPr="003F385D" w:rsidRDefault="007314F3" w:rsidP="007314F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1ECA">
        <w:rPr>
          <w:rFonts w:ascii="Times New Roman" w:hAnsi="Times New Roman" w:cs="Times New Roman"/>
          <w:sz w:val="28"/>
          <w:szCs w:val="28"/>
          <w:lang w:val="uk-UA"/>
        </w:rPr>
        <w:t>Розглянемо спо</w:t>
      </w:r>
      <w:r w:rsidR="003F385D" w:rsidRPr="00A21ECA">
        <w:rPr>
          <w:rFonts w:ascii="Times New Roman" w:hAnsi="Times New Roman" w:cs="Times New Roman"/>
          <w:sz w:val="28"/>
          <w:szCs w:val="28"/>
          <w:lang w:val="uk-UA"/>
        </w:rPr>
        <w:t xml:space="preserve">чатку </w:t>
      </w:r>
      <w:r w:rsidR="003F385D">
        <w:rPr>
          <w:rFonts w:ascii="Times New Roman" w:hAnsi="Times New Roman" w:cs="Times New Roman"/>
          <w:sz w:val="28"/>
          <w:szCs w:val="28"/>
          <w:lang w:val="uk-UA"/>
        </w:rPr>
        <w:t xml:space="preserve">процес авторизації </w:t>
      </w:r>
      <w:proofErr w:type="spellStart"/>
      <w:r w:rsidR="003F385D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86587D">
        <w:rPr>
          <w:rFonts w:ascii="Times New Roman" w:hAnsi="Times New Roman" w:cs="Times New Roman"/>
          <w:sz w:val="28"/>
          <w:szCs w:val="28"/>
          <w:lang w:val="uk-UA"/>
        </w:rPr>
        <w:t xml:space="preserve"> та його </w:t>
      </w:r>
      <w:proofErr w:type="spellStart"/>
      <w:r w:rsidR="0086587D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86587D">
        <w:rPr>
          <w:rFonts w:ascii="Times New Roman" w:hAnsi="Times New Roman" w:cs="Times New Roman"/>
          <w:sz w:val="28"/>
          <w:szCs w:val="28"/>
          <w:lang w:val="uk-UA"/>
        </w:rPr>
        <w:t xml:space="preserve"> (рисунок А</w:t>
      </w:r>
      <w:r w:rsidR="003F38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F385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61981" w:rsidRDefault="00CE0C8D" w:rsidP="0086587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 зовнішньої сутності </w:t>
      </w:r>
      <w:r w:rsidR="0086587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2C1B" w:rsidRPr="00E02C1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705FC">
        <w:rPr>
          <w:rFonts w:ascii="Times New Roman" w:hAnsi="Times New Roman" w:cs="Times New Roman"/>
          <w:sz w:val="28"/>
          <w:szCs w:val="28"/>
          <w:lang w:val="uk-UA"/>
        </w:rPr>
        <w:t>тримується актуальна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5FC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 xml:space="preserve">наявних у системі користувачів. </w:t>
      </w:r>
      <w:r w:rsidR="0086587D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86587D"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 xml:space="preserve">клієнти) та </w:t>
      </w:r>
      <w:r w:rsidR="0086587D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86587D"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587D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="0086587D"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6587D">
        <w:rPr>
          <w:rFonts w:ascii="Times New Roman" w:hAnsi="Times New Roman" w:cs="Times New Roman"/>
          <w:sz w:val="28"/>
          <w:szCs w:val="28"/>
          <w:lang w:val="uk-UA"/>
        </w:rPr>
        <w:t xml:space="preserve">власники готелів) </w:t>
      </w:r>
      <w:r w:rsidR="003E08CC">
        <w:rPr>
          <w:rFonts w:ascii="Times New Roman" w:hAnsi="Times New Roman" w:cs="Times New Roman"/>
          <w:sz w:val="28"/>
          <w:szCs w:val="28"/>
          <w:lang w:val="uk-UA"/>
        </w:rPr>
        <w:t>передають свої дані входу цьому процесу</w:t>
      </w:r>
      <w:r w:rsidRPr="008658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08CC">
        <w:rPr>
          <w:rFonts w:ascii="Times New Roman" w:hAnsi="Times New Roman" w:cs="Times New Roman"/>
          <w:sz w:val="28"/>
          <w:szCs w:val="28"/>
          <w:lang w:val="uk-UA"/>
        </w:rPr>
        <w:t>та отримують результат авторизації (успішний чи ні).</w:t>
      </w:r>
    </w:p>
    <w:p w:rsidR="003E08CC" w:rsidRPr="009D3044" w:rsidRDefault="003E08CC" w:rsidP="0086587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9D3044">
        <w:rPr>
          <w:rFonts w:ascii="Times New Roman" w:hAnsi="Times New Roman" w:cs="Times New Roman"/>
          <w:sz w:val="28"/>
          <w:szCs w:val="28"/>
          <w:lang w:val="uk-UA"/>
        </w:rPr>
        <w:t xml:space="preserve"> (пошук готелю)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 пошукові запити від користувачів </w:t>
      </w:r>
      <w:r w:rsidR="009D3044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3E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(клієнт). Сам процес </w:t>
      </w:r>
      <w:r w:rsidR="009D3044">
        <w:rPr>
          <w:rFonts w:ascii="Times New Roman" w:hAnsi="Times New Roman" w:cs="Times New Roman"/>
          <w:sz w:val="28"/>
          <w:szCs w:val="28"/>
          <w:lang w:val="uk-UA"/>
        </w:rPr>
        <w:t xml:space="preserve">звертається до зовнішнього накопичувача </w:t>
      </w:r>
      <w:r w:rsidR="009D3044">
        <w:rPr>
          <w:rFonts w:ascii="Times New Roman" w:hAnsi="Times New Roman" w:cs="Times New Roman"/>
          <w:sz w:val="28"/>
          <w:szCs w:val="28"/>
          <w:lang w:val="en-US"/>
        </w:rPr>
        <w:t>Hotels</w:t>
      </w:r>
      <w:r w:rsidR="009D3044"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3044">
        <w:rPr>
          <w:rFonts w:ascii="Times New Roman" w:hAnsi="Times New Roman" w:cs="Times New Roman"/>
          <w:sz w:val="28"/>
          <w:szCs w:val="28"/>
          <w:lang w:val="uk-UA"/>
        </w:rPr>
        <w:t xml:space="preserve">(готелі) та отримує список готелів, що відповідає критеріям пошуку. Список готелів повертається сутності </w:t>
      </w:r>
      <w:r w:rsidR="009D3044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9D3044" w:rsidRPr="009D30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3044" w:rsidRDefault="009D3044" w:rsidP="0086587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(забронювати номер)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отримує від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обрані номери готелю. Процес звертається до зовнішньої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9D30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(наявні кімнати) та отримує інформації про доступність обраних номерів. Нарешті, при наявності кімнат процес повертає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13">
        <w:rPr>
          <w:rFonts w:ascii="Times New Roman" w:hAnsi="Times New Roman" w:cs="Times New Roman"/>
          <w:sz w:val="28"/>
          <w:szCs w:val="28"/>
          <w:lang w:val="uk-UA"/>
        </w:rPr>
        <w:t>інформацію про успішність бронювання номерів.</w:t>
      </w:r>
    </w:p>
    <w:p w:rsidR="00EB5213" w:rsidRPr="00A6086A" w:rsidRDefault="00EB5213" w:rsidP="0086587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бронюваннями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працює з сутностями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EB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посилає запит на редагування / скасування бронювання, процес звертається до зовнішньої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Bookings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(бронювання) та отримує результат (успішний чи ні). Далі процес передає результат операції над бронюванням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2748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086A" w:rsidRPr="002748A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</w:t>
      </w:r>
      <w:r w:rsidR="00A6086A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A6086A" w:rsidRPr="00274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86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A6086A" w:rsidRPr="002748A4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 w:rsidR="00A6086A">
        <w:rPr>
          <w:rFonts w:ascii="Times New Roman" w:hAnsi="Times New Roman" w:cs="Times New Roman"/>
          <w:sz w:val="28"/>
          <w:szCs w:val="28"/>
          <w:lang w:val="uk-UA"/>
        </w:rPr>
        <w:t xml:space="preserve">є ту саму природу, що і користувач </w:t>
      </w:r>
      <w:r w:rsidR="00A6086A" w:rsidRPr="002748A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A6086A">
        <w:rPr>
          <w:rFonts w:ascii="Times New Roman" w:hAnsi="Times New Roman" w:cs="Times New Roman"/>
          <w:sz w:val="28"/>
          <w:szCs w:val="28"/>
          <w:lang w:val="en-US"/>
        </w:rPr>
        <w:t>ustomer</w:t>
      </w:r>
      <w:proofErr w:type="spellEnd"/>
      <w:r w:rsidR="00A608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E02C1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269288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C2C5F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Розроблені в домашній роботі д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іаграми </w:t>
      </w:r>
      <w:r w:rsidR="001B4562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1B4562"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складаються 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>з наступних елементів: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 – використовуються для збереження інформації, яка отримується з процесів обробки інформації;</w:t>
      </w:r>
    </w:p>
    <w:p w:rsidR="001B4562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г) потік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– стрілка, яка з’єднує між собою накопичувач і процес обробки, або навпаки.</w:t>
      </w:r>
    </w:p>
    <w:p w:rsidR="00652C23" w:rsidRPr="008165B7" w:rsidRDefault="00652C2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Внутрішні накопичувачі необов’язково відображаються на діаграмах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івня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>. На ньому обов’язково зображуються зовнішні накопичувачі, головний процес обробки інформації та потоки від накопичувачів до процесу.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діаграм </w:t>
      </w:r>
      <w:r w:rsidR="00AC2C5F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більш високих рівнів полягає в декомпозиції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процесу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рівня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>, що виконують більш елементарні задачі.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цьому, вже на таких діаграм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вже повинні бути внутрішні накопичувачі.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Декомпозицію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побудови дерева процесів. При цьому всі зовнішні, внутрішні накопичувачі, що були пов’язані з основним процесом,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переносяться на даний рівень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 w:rsidR="00652C23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652C23" w:rsidRPr="008165B7">
        <w:rPr>
          <w:rFonts w:ascii="Times New Roman" w:hAnsi="Times New Roman" w:cs="Times New Roman"/>
          <w:sz w:val="28"/>
          <w:szCs w:val="28"/>
        </w:rPr>
        <w:t>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а кожному наступному рівні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деяких діаграмах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з’являються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 накопичувачі.</w:t>
      </w:r>
    </w:p>
    <w:p w:rsidR="00473B5E" w:rsidRPr="008165B7" w:rsidRDefault="00E02C1B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курсової роботи</w:t>
      </w:r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отримано досвід розбиття бізнес-процесу на складові </w:t>
      </w:r>
      <w:proofErr w:type="spellStart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процесу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A11AC">
        <w:rPr>
          <w:rFonts w:ascii="Times New Roman" w:hAnsi="Times New Roman" w:cs="Times New Roman"/>
          <w:sz w:val="28"/>
          <w:szCs w:val="28"/>
          <w:lang w:val="uk-UA"/>
        </w:rPr>
        <w:t>Бронювання готелю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F26B6" w:rsidRPr="00997617" w:rsidRDefault="007F26B6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269288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269289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6"/>
    </w:p>
    <w:p w:rsidR="00F16DC9" w:rsidRDefault="004C752B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C752B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4C752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5393A">
        <w:rPr>
          <w:rFonts w:ascii="Times New Roman" w:hAnsi="Times New Roman"/>
          <w:sz w:val="28"/>
          <w:szCs w:val="28"/>
          <w:lang w:val="uk-UA"/>
        </w:rPr>
        <w:t>нульового та першого рівнів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9F2FA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483" w:rsidRDefault="00CA094F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373114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AB" w:rsidRDefault="009F2FAB" w:rsidP="008165B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0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нульово</w:t>
      </w:r>
      <w:r w:rsidRPr="009F2FAB">
        <w:rPr>
          <w:rFonts w:ascii="Times New Roman" w:hAnsi="Times New Roman"/>
          <w:sz w:val="28"/>
          <w:szCs w:val="28"/>
          <w:lang w:val="uk-UA"/>
        </w:rPr>
        <w:t>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CA094F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F2FAB" w:rsidRDefault="006044CF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80175" cy="3488055"/>
            <wp:effectExtent l="0" t="889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1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1F8">
        <w:rPr>
          <w:rFonts w:ascii="Times New Roman" w:hAnsi="Times New Roman"/>
          <w:noProof/>
          <w:sz w:val="28"/>
          <w:szCs w:val="28"/>
          <w:lang w:val="en-US"/>
        </w:rPr>
        <w:tab/>
      </w:r>
    </w:p>
    <w:p w:rsidR="00F16DC9" w:rsidRDefault="009F2FAB" w:rsidP="002568A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першого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380A0B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 w:rsidR="00F16DC9">
        <w:rPr>
          <w:rFonts w:ascii="Times New Roman" w:hAnsi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69289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Б</w:t>
      </w:r>
      <w:bookmarkEnd w:id="7"/>
    </w:p>
    <w:p w:rsidR="00947D6F" w:rsidRPr="004C752B" w:rsidRDefault="00947D6F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Діаграми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C5393A">
        <w:rPr>
          <w:rFonts w:ascii="Times New Roman" w:hAnsi="Times New Roman"/>
          <w:sz w:val="28"/>
          <w:szCs w:val="28"/>
          <w:lang w:val="uk-UA"/>
        </w:rPr>
        <w:t xml:space="preserve"> другого рівня</w:t>
      </w:r>
    </w:p>
    <w:p w:rsidR="00E67B0B" w:rsidRDefault="00E67B0B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E2483" w:rsidRDefault="002E2483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E2483" w:rsidRPr="00F16DC9" w:rsidRDefault="00FB729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991797" cy="3562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A2" w:rsidRDefault="002568A2" w:rsidP="002E248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C5393A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 w:rsidR="00FB729B">
        <w:rPr>
          <w:rFonts w:ascii="Times New Roman" w:hAnsi="Times New Roman"/>
          <w:sz w:val="28"/>
          <w:szCs w:val="28"/>
          <w:lang w:val="uk-UA"/>
        </w:rPr>
        <w:t>, процес «Вибір номерів готелю»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47D6F" w:rsidRDefault="00C5393A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63006" cy="47631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2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A2" w:rsidRDefault="002568A2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C5393A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процес </w:t>
      </w:r>
      <w:r w:rsidR="00FB729B">
        <w:rPr>
          <w:rFonts w:ascii="Times New Roman" w:hAnsi="Times New Roman"/>
          <w:sz w:val="28"/>
          <w:szCs w:val="28"/>
          <w:lang w:val="uk-UA"/>
        </w:rPr>
        <w:t>«Пошук готелів»</w:t>
      </w:r>
    </w:p>
    <w:sectPr w:rsidR="002568A2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E8" w:rsidRDefault="00C61CE8" w:rsidP="00473B5E">
      <w:pPr>
        <w:spacing w:after="0" w:line="240" w:lineRule="auto"/>
      </w:pPr>
      <w:r>
        <w:separator/>
      </w:r>
    </w:p>
  </w:endnote>
  <w:endnote w:type="continuationSeparator" w:id="0">
    <w:p w:rsidR="00C61CE8" w:rsidRDefault="00C61CE8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E8" w:rsidRDefault="00C61CE8" w:rsidP="00473B5E">
      <w:pPr>
        <w:spacing w:after="0" w:line="240" w:lineRule="auto"/>
      </w:pPr>
      <w:r>
        <w:separator/>
      </w:r>
    </w:p>
  </w:footnote>
  <w:footnote w:type="continuationSeparator" w:id="0">
    <w:p w:rsidR="00C61CE8" w:rsidRDefault="00C61CE8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48A4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A3045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48A4"/>
    <w:rsid w:val="00276637"/>
    <w:rsid w:val="0028079C"/>
    <w:rsid w:val="002816E2"/>
    <w:rsid w:val="00282B7B"/>
    <w:rsid w:val="00285A88"/>
    <w:rsid w:val="00285D4B"/>
    <w:rsid w:val="002946A9"/>
    <w:rsid w:val="002A3CD5"/>
    <w:rsid w:val="002A59AD"/>
    <w:rsid w:val="002A60F9"/>
    <w:rsid w:val="002A6C59"/>
    <w:rsid w:val="002B1070"/>
    <w:rsid w:val="002B5F23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80A0B"/>
    <w:rsid w:val="0039010A"/>
    <w:rsid w:val="003959CA"/>
    <w:rsid w:val="003A037F"/>
    <w:rsid w:val="003A17C8"/>
    <w:rsid w:val="003B37D1"/>
    <w:rsid w:val="003C246A"/>
    <w:rsid w:val="003C4633"/>
    <w:rsid w:val="003D7829"/>
    <w:rsid w:val="003E08CC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044CF"/>
    <w:rsid w:val="006162AD"/>
    <w:rsid w:val="006165FB"/>
    <w:rsid w:val="0064389E"/>
    <w:rsid w:val="00646E23"/>
    <w:rsid w:val="00650454"/>
    <w:rsid w:val="00652C23"/>
    <w:rsid w:val="00652F36"/>
    <w:rsid w:val="006548F0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11F8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6587D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3044"/>
    <w:rsid w:val="009D72B8"/>
    <w:rsid w:val="009E7B5C"/>
    <w:rsid w:val="009F102C"/>
    <w:rsid w:val="009F2FAB"/>
    <w:rsid w:val="009F3330"/>
    <w:rsid w:val="009F4448"/>
    <w:rsid w:val="00A166C5"/>
    <w:rsid w:val="00A21ECA"/>
    <w:rsid w:val="00A22E5A"/>
    <w:rsid w:val="00A27739"/>
    <w:rsid w:val="00A304D7"/>
    <w:rsid w:val="00A30E4C"/>
    <w:rsid w:val="00A3368B"/>
    <w:rsid w:val="00A361A0"/>
    <w:rsid w:val="00A45F24"/>
    <w:rsid w:val="00A53EF9"/>
    <w:rsid w:val="00A6086A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5393A"/>
    <w:rsid w:val="00C61CE8"/>
    <w:rsid w:val="00C67978"/>
    <w:rsid w:val="00C74382"/>
    <w:rsid w:val="00CA094F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41BDC"/>
    <w:rsid w:val="00D56F8B"/>
    <w:rsid w:val="00D751D1"/>
    <w:rsid w:val="00D806CC"/>
    <w:rsid w:val="00D8479D"/>
    <w:rsid w:val="00D97E72"/>
    <w:rsid w:val="00DA0514"/>
    <w:rsid w:val="00DA11AC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05CB4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B5213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B729B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640D-9E8C-4CF1-B28C-EB03A4FF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4294881932</TotalTime>
  <Pages>11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36</cp:revision>
  <dcterms:created xsi:type="dcterms:W3CDTF">2016-09-23T18:40:00Z</dcterms:created>
  <dcterms:modified xsi:type="dcterms:W3CDTF">2016-12-07T16:25:00Z</dcterms:modified>
</cp:coreProperties>
</file>