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88920704"/>
        <w:docPartObj>
          <w:docPartGallery w:val="Table of Contents"/>
          <w:docPartUnique/>
        </w:docPartObj>
      </w:sdtPr>
      <w:sdtEndPr>
        <w:rPr>
          <w:b/>
          <w:bCs/>
        </w:rPr>
      </w:sdtEndPr>
      <w:sdtContent>
        <w:p w:rsidR="00E049A5" w:rsidRPr="00E049A5" w:rsidRDefault="00E049A5" w:rsidP="00E049A5">
          <w:pPr>
            <w:pStyle w:val="TOCHeading"/>
            <w:spacing w:before="0" w:line="360" w:lineRule="auto"/>
            <w:jc w:val="center"/>
            <w:rPr>
              <w:rFonts w:ascii="Times New Roman" w:hAnsi="Times New Roman" w:cs="Times New Roman"/>
              <w:color w:val="auto"/>
              <w:sz w:val="28"/>
              <w:szCs w:val="28"/>
              <w:lang w:val="uk-UA"/>
            </w:rPr>
          </w:pPr>
          <w:r w:rsidRPr="00E049A5">
            <w:rPr>
              <w:rFonts w:ascii="Times New Roman" w:hAnsi="Times New Roman" w:cs="Times New Roman"/>
              <w:color w:val="auto"/>
              <w:sz w:val="28"/>
              <w:szCs w:val="28"/>
              <w:lang w:val="uk-UA"/>
            </w:rPr>
            <w:t>ЗМІСТ</w:t>
          </w:r>
        </w:p>
        <w:p w:rsidR="00E049A5" w:rsidRPr="00E049A5" w:rsidRDefault="00E049A5" w:rsidP="00E049A5">
          <w:pPr>
            <w:pStyle w:val="TOC1"/>
            <w:tabs>
              <w:tab w:val="right" w:leader="dot" w:pos="9345"/>
            </w:tabs>
            <w:spacing w:after="0" w:line="360" w:lineRule="auto"/>
            <w:rPr>
              <w:rFonts w:ascii="Times New Roman" w:hAnsi="Times New Roman" w:cs="Times New Roman"/>
              <w:noProof/>
              <w:sz w:val="28"/>
              <w:szCs w:val="28"/>
            </w:rPr>
          </w:pPr>
          <w:r w:rsidRPr="00E049A5">
            <w:rPr>
              <w:rFonts w:ascii="Times New Roman" w:hAnsi="Times New Roman" w:cs="Times New Roman"/>
              <w:sz w:val="28"/>
              <w:szCs w:val="28"/>
            </w:rPr>
            <w:fldChar w:fldCharType="begin"/>
          </w:r>
          <w:r w:rsidRPr="00E049A5">
            <w:rPr>
              <w:rFonts w:ascii="Times New Roman" w:hAnsi="Times New Roman" w:cs="Times New Roman"/>
              <w:sz w:val="28"/>
              <w:szCs w:val="28"/>
            </w:rPr>
            <w:instrText xml:space="preserve"> TOC \o "1-3" \h \z \u </w:instrText>
          </w:r>
          <w:r w:rsidRPr="00E049A5">
            <w:rPr>
              <w:rFonts w:ascii="Times New Roman" w:hAnsi="Times New Roman" w:cs="Times New Roman"/>
              <w:sz w:val="28"/>
              <w:szCs w:val="28"/>
            </w:rPr>
            <w:fldChar w:fldCharType="separate"/>
          </w:r>
          <w:hyperlink w:anchor="_Toc470450044" w:history="1">
            <w:r w:rsidRPr="00E049A5">
              <w:rPr>
                <w:rStyle w:val="Hyperlink"/>
                <w:rFonts w:ascii="Times New Roman" w:hAnsi="Times New Roman" w:cs="Times New Roman"/>
                <w:noProof/>
                <w:color w:val="auto"/>
                <w:sz w:val="28"/>
                <w:szCs w:val="28"/>
                <w:lang w:val="uk-UA" w:eastAsia="ru-RU"/>
              </w:rPr>
              <w:t>1 РОЛІ КОРИСТУВАЧІВ В ІНФОРМАЦІЙНІЙ СИСТЕМІ</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_Toc470450044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2</w:t>
            </w:r>
            <w:r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45" w:history="1">
            <w:r w:rsidR="00E049A5" w:rsidRPr="00E049A5">
              <w:rPr>
                <w:rStyle w:val="Hyperlink"/>
                <w:rFonts w:ascii="Times New Roman" w:hAnsi="Times New Roman" w:cs="Times New Roman"/>
                <w:noProof/>
                <w:color w:val="auto"/>
                <w:sz w:val="28"/>
                <w:szCs w:val="28"/>
                <w:lang w:val="uk-UA" w:eastAsia="ru-RU"/>
              </w:rPr>
              <w:t>2 USE CASE UML ДІАГРАМИ</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_Toc470450045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5</w:t>
            </w:r>
            <w:r w:rsidR="00E049A5"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46" w:history="1">
            <w:r w:rsidR="00E049A5" w:rsidRPr="00E049A5">
              <w:rPr>
                <w:rStyle w:val="Hyperlink"/>
                <w:rFonts w:ascii="Times New Roman" w:hAnsi="Times New Roman" w:cs="Times New Roman"/>
                <w:noProof/>
                <w:color w:val="auto"/>
                <w:sz w:val="28"/>
                <w:szCs w:val="28"/>
                <w:lang w:val="uk-UA" w:eastAsia="ru-RU"/>
              </w:rPr>
              <w:t>3 ДІАГРАМИ ПОСЛІДОВНОСТЕЙ</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_Toc470450046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6</w:t>
            </w:r>
            <w:r w:rsidR="00E049A5"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47" w:history="1">
            <w:r w:rsidR="00E049A5" w:rsidRPr="00E049A5">
              <w:rPr>
                <w:rStyle w:val="Hyperlink"/>
                <w:rFonts w:ascii="Times New Roman" w:hAnsi="Times New Roman" w:cs="Times New Roman"/>
                <w:noProof/>
                <w:color w:val="auto"/>
                <w:sz w:val="28"/>
                <w:szCs w:val="28"/>
                <w:lang w:val="uk-UA" w:eastAsia="ru-RU"/>
              </w:rPr>
              <w:t>4 IDEF3</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_Toc470450047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11</w:t>
            </w:r>
            <w:r w:rsidR="00E049A5"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48" w:history="1">
            <w:r w:rsidR="00E049A5" w:rsidRPr="00E049A5">
              <w:rPr>
                <w:rStyle w:val="Hyperlink"/>
                <w:rFonts w:ascii="Times New Roman" w:hAnsi="Times New Roman" w:cs="Times New Roman"/>
                <w:noProof/>
                <w:color w:val="auto"/>
                <w:sz w:val="28"/>
                <w:szCs w:val="28"/>
                <w:lang w:val="uk-UA" w:eastAsia="ru-RU"/>
              </w:rPr>
              <w:t>5 МОДЕЛІ ЖИТТЄВИХ ЦИКЛІВ РОЗРОБКИ ОСНОВНИХ ПРОЦЕСІВ СИСТЕМИ</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_Toc470450048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14</w:t>
            </w:r>
            <w:r w:rsidR="00E049A5"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49" w:history="1">
            <w:r w:rsidR="00E049A5" w:rsidRPr="00E049A5">
              <w:rPr>
                <w:rStyle w:val="Hyperlink"/>
                <w:rFonts w:ascii="Times New Roman" w:hAnsi="Times New Roman" w:cs="Times New Roman"/>
                <w:noProof/>
                <w:color w:val="auto"/>
                <w:sz w:val="28"/>
                <w:szCs w:val="28"/>
                <w:lang w:val="uk-UA" w:eastAsia="ru-RU"/>
              </w:rPr>
              <w:t>6 DFD</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_Toc470450049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15</w:t>
            </w:r>
            <w:r w:rsidR="00E049A5"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50" w:history="1">
            <w:r w:rsidR="00E049A5" w:rsidRPr="00E049A5">
              <w:rPr>
                <w:rStyle w:val="Hyperlink"/>
                <w:rFonts w:ascii="Times New Roman" w:hAnsi="Times New Roman" w:cs="Times New Roman"/>
                <w:noProof/>
                <w:color w:val="auto"/>
                <w:sz w:val="28"/>
                <w:szCs w:val="28"/>
                <w:lang w:val="uk-UA" w:eastAsia="ru-RU"/>
              </w:rPr>
              <w:t>7 ERD</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_Toc470450050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16</w:t>
            </w:r>
            <w:r w:rsidR="00E049A5" w:rsidRPr="00E049A5">
              <w:rPr>
                <w:rFonts w:ascii="Times New Roman" w:hAnsi="Times New Roman" w:cs="Times New Roman"/>
                <w:noProof/>
                <w:webHidden/>
                <w:sz w:val="28"/>
                <w:szCs w:val="28"/>
              </w:rPr>
              <w:fldChar w:fldCharType="end"/>
            </w:r>
          </w:hyperlink>
        </w:p>
        <w:p w:rsidR="00E049A5" w:rsidRPr="00E049A5" w:rsidRDefault="006D7F68" w:rsidP="00E049A5">
          <w:pPr>
            <w:pStyle w:val="TOC1"/>
            <w:tabs>
              <w:tab w:val="right" w:leader="dot" w:pos="9345"/>
            </w:tabs>
            <w:spacing w:after="0" w:line="360" w:lineRule="auto"/>
            <w:rPr>
              <w:rFonts w:ascii="Times New Roman" w:hAnsi="Times New Roman" w:cs="Times New Roman"/>
              <w:noProof/>
              <w:sz w:val="28"/>
              <w:szCs w:val="28"/>
            </w:rPr>
          </w:pPr>
          <w:hyperlink w:anchor="_Toc470450051" w:history="1">
            <w:r w:rsidR="00E049A5" w:rsidRPr="00E049A5">
              <w:rPr>
                <w:rStyle w:val="Hyperlink"/>
                <w:rFonts w:ascii="Times New Roman" w:hAnsi="Times New Roman" w:cs="Times New Roman"/>
                <w:noProof/>
                <w:color w:val="auto"/>
                <w:sz w:val="28"/>
                <w:szCs w:val="28"/>
                <w:lang w:val="uk-UA" w:eastAsia="ru-RU"/>
              </w:rPr>
              <w:t>8 АРХІТЕКТУРИ СИСТЕМИ ДЛЯ ОСНОВНИХ ПРОЦЕСІВ ІС</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_Toc470450051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sidR="00E049A5" w:rsidRPr="00E049A5">
              <w:rPr>
                <w:rFonts w:ascii="Times New Roman" w:hAnsi="Times New Roman" w:cs="Times New Roman"/>
                <w:noProof/>
                <w:webHidden/>
                <w:sz w:val="28"/>
                <w:szCs w:val="28"/>
              </w:rPr>
              <w:t>17</w:t>
            </w:r>
            <w:r w:rsidR="00E049A5" w:rsidRPr="00E049A5">
              <w:rPr>
                <w:rFonts w:ascii="Times New Roman" w:hAnsi="Times New Roman" w:cs="Times New Roman"/>
                <w:noProof/>
                <w:webHidden/>
                <w:sz w:val="28"/>
                <w:szCs w:val="28"/>
              </w:rPr>
              <w:fldChar w:fldCharType="end"/>
            </w:r>
          </w:hyperlink>
        </w:p>
        <w:p w:rsidR="00E049A5" w:rsidRDefault="00E049A5" w:rsidP="00E049A5">
          <w:pPr>
            <w:spacing w:after="0" w:line="360" w:lineRule="auto"/>
          </w:pPr>
          <w:r w:rsidRPr="00E049A5">
            <w:rPr>
              <w:rFonts w:ascii="Times New Roman" w:hAnsi="Times New Roman" w:cs="Times New Roman"/>
              <w:b/>
              <w:bCs/>
              <w:sz w:val="28"/>
              <w:szCs w:val="28"/>
            </w:rPr>
            <w:fldChar w:fldCharType="end"/>
          </w:r>
        </w:p>
      </w:sdtContent>
    </w:sdt>
    <w:p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E049A5"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70450044"/>
      <w:r w:rsidRPr="00E049A5">
        <w:rPr>
          <w:rFonts w:ascii="Times New Roman" w:hAnsi="Times New Roman" w:cs="Times New Roman"/>
          <w:color w:val="000000" w:themeColor="text1"/>
          <w:sz w:val="28"/>
          <w:szCs w:val="28"/>
          <w:lang w:val="uk-UA" w:eastAsia="ru-RU"/>
        </w:rPr>
        <w:lastRenderedPageBreak/>
        <w:t>1 РОЛІ КОРИСТУВАЧІВ В ІНФОРМАЦІЙНІЙ СИСТЕМІ</w:t>
      </w:r>
      <w:bookmarkEnd w:id="0"/>
    </w:p>
    <w:p w:rsidR="001042A1" w:rsidRDefault="001042A1" w:rsidP="001042A1">
      <w:pPr>
        <w:spacing w:after="0" w:line="360" w:lineRule="auto"/>
        <w:ind w:firstLine="709"/>
        <w:jc w:val="both"/>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sz w:val="28"/>
          <w:szCs w:val="28"/>
          <w:lang w:val="uk-UA"/>
        </w:rPr>
      </w:pPr>
    </w:p>
    <w:p w:rsidR="006D7F68" w:rsidRPr="002F6E44" w:rsidRDefault="006D7F68" w:rsidP="006D7F68">
      <w:pPr>
        <w:spacing w:after="0" w:line="360" w:lineRule="auto"/>
        <w:ind w:firstLine="709"/>
        <w:jc w:val="both"/>
        <w:rPr>
          <w:rFonts w:ascii="Times New Roman" w:hAnsi="Times New Roman"/>
          <w:sz w:val="28"/>
          <w:szCs w:val="28"/>
          <w:lang w:val="uk-UA"/>
        </w:rPr>
      </w:pPr>
      <w:bookmarkStart w:id="1" w:name="_Toc470450045"/>
      <w:r w:rsidRPr="002F6E44">
        <w:rPr>
          <w:rFonts w:ascii="Times New Roman" w:hAnsi="Times New Roman"/>
          <w:sz w:val="28"/>
          <w:szCs w:val="28"/>
          <w:lang w:val="uk-UA"/>
        </w:rPr>
        <w:t>В системі визначено наступних користувачів:</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адміністратор ІС;</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неавторизований користувач;</w:t>
      </w:r>
    </w:p>
    <w:p w:rsidR="006D7F68"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авторизований користувач – клієнт</w:t>
      </w:r>
      <w:r>
        <w:rPr>
          <w:rFonts w:ascii="Times New Roman" w:hAnsi="Times New Roman"/>
          <w:sz w:val="28"/>
          <w:szCs w:val="28"/>
          <w:lang w:val="uk-UA"/>
        </w:rPr>
        <w:t>;</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авторизований користувач – власник;</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адміністратор даних.</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xml:space="preserve">Користувачів кожного виду може бути більше ніж один, тобто маємо </w:t>
      </w:r>
      <w:r>
        <w:rPr>
          <w:rFonts w:ascii="Times New Roman" w:hAnsi="Times New Roman"/>
          <w:sz w:val="28"/>
          <w:szCs w:val="28"/>
          <w:lang w:val="uk-UA"/>
        </w:rPr>
        <w:t>5</w:t>
      </w:r>
      <w:r w:rsidRPr="002F6E44">
        <w:rPr>
          <w:rFonts w:ascii="Times New Roman" w:hAnsi="Times New Roman"/>
          <w:sz w:val="28"/>
          <w:szCs w:val="28"/>
          <w:lang w:val="uk-UA"/>
        </w:rPr>
        <w:t xml:space="preserve"> базов</w:t>
      </w:r>
      <w:r>
        <w:rPr>
          <w:rFonts w:ascii="Times New Roman" w:hAnsi="Times New Roman"/>
          <w:sz w:val="28"/>
          <w:szCs w:val="28"/>
          <w:lang w:val="uk-UA"/>
        </w:rPr>
        <w:t>их</w:t>
      </w:r>
      <w:r w:rsidRPr="002F6E44">
        <w:rPr>
          <w:rFonts w:ascii="Times New Roman" w:hAnsi="Times New Roman"/>
          <w:sz w:val="28"/>
          <w:szCs w:val="28"/>
          <w:lang w:val="uk-UA"/>
        </w:rPr>
        <w:t xml:space="preserve"> груп користувачів.</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xml:space="preserve">Адміністратор ІС працює з налаштуваннями </w:t>
      </w:r>
      <w:proofErr w:type="spellStart"/>
      <w:r w:rsidRPr="002F6E44">
        <w:rPr>
          <w:rFonts w:ascii="Times New Roman" w:hAnsi="Times New Roman"/>
          <w:sz w:val="28"/>
          <w:szCs w:val="28"/>
          <w:lang w:val="uk-UA"/>
        </w:rPr>
        <w:t>бекапу</w:t>
      </w:r>
      <w:proofErr w:type="spellEnd"/>
      <w:r w:rsidRPr="002F6E44">
        <w:rPr>
          <w:rFonts w:ascii="Times New Roman" w:hAnsi="Times New Roman"/>
          <w:sz w:val="28"/>
          <w:szCs w:val="28"/>
          <w:lang w:val="uk-UA"/>
        </w:rPr>
        <w:t xml:space="preserve"> </w:t>
      </w:r>
      <w:proofErr w:type="spellStart"/>
      <w:r w:rsidRPr="002F6E44">
        <w:rPr>
          <w:rFonts w:ascii="Times New Roman" w:hAnsi="Times New Roman"/>
          <w:sz w:val="28"/>
          <w:szCs w:val="28"/>
          <w:lang w:val="uk-UA"/>
        </w:rPr>
        <w:t>данних</w:t>
      </w:r>
      <w:proofErr w:type="spellEnd"/>
      <w:r w:rsidRPr="002F6E44">
        <w:rPr>
          <w:rFonts w:ascii="Times New Roman" w:hAnsi="Times New Roman"/>
          <w:sz w:val="28"/>
          <w:szCs w:val="28"/>
          <w:lang w:val="uk-UA"/>
        </w:rPr>
        <w:t>, оновлення даних, збереження та відправлення файлів на сервер.</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Неавторизований користувач має наступні можливості:</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перегляд описової інформації про наявні в системі готелі;</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реєстрація/авторизація в системі.</w:t>
      </w:r>
    </w:p>
    <w:p w:rsidR="006D7F68"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xml:space="preserve">Авторизовані користувачі </w:t>
      </w:r>
      <w:r>
        <w:rPr>
          <w:rFonts w:ascii="Times New Roman" w:hAnsi="Times New Roman"/>
          <w:sz w:val="28"/>
          <w:szCs w:val="28"/>
          <w:lang w:val="uk-UA"/>
        </w:rPr>
        <w:t xml:space="preserve">мають </w:t>
      </w:r>
      <w:r w:rsidRPr="002F6E44">
        <w:rPr>
          <w:rFonts w:ascii="Times New Roman" w:hAnsi="Times New Roman"/>
          <w:sz w:val="28"/>
          <w:szCs w:val="28"/>
          <w:lang w:val="uk-UA"/>
        </w:rPr>
        <w:t>групи в якості загальної області видимості даних мають</w:t>
      </w:r>
      <w:r>
        <w:rPr>
          <w:rFonts w:ascii="Times New Roman" w:hAnsi="Times New Roman"/>
          <w:sz w:val="28"/>
          <w:szCs w:val="28"/>
          <w:lang w:val="uk-UA"/>
        </w:rPr>
        <w:t>:</w:t>
      </w:r>
    </w:p>
    <w:p w:rsidR="006D7F68"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власний </w:t>
      </w:r>
      <w:proofErr w:type="spellStart"/>
      <w:r>
        <w:rPr>
          <w:rFonts w:ascii="Times New Roman" w:hAnsi="Times New Roman"/>
          <w:sz w:val="28"/>
          <w:szCs w:val="28"/>
          <w:lang w:val="uk-UA"/>
        </w:rPr>
        <w:t>акаунт</w:t>
      </w:r>
      <w:proofErr w:type="spellEnd"/>
      <w:r>
        <w:rPr>
          <w:rFonts w:ascii="Times New Roman" w:hAnsi="Times New Roman"/>
          <w:sz w:val="28"/>
          <w:szCs w:val="28"/>
          <w:lang w:val="uk-UA"/>
        </w:rPr>
        <w:t>;</w:t>
      </w:r>
    </w:p>
    <w:p w:rsidR="006D7F68"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власні бронювання;</w:t>
      </w:r>
    </w:p>
    <w:p w:rsidR="006D7F68"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наявні готелі для бронювання та інформація про них;</w:t>
      </w:r>
    </w:p>
    <w:p w:rsidR="006D7F68" w:rsidRPr="00C04069"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наявні номери в готелях та інформація про них.</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При виконанні етапу курсової роботи отримано досвід аналізу користувачів та ролей у інформаційній системі на прикладі інформаційної системи «</w:t>
      </w:r>
      <w:r>
        <w:rPr>
          <w:rFonts w:ascii="Times New Roman" w:hAnsi="Times New Roman"/>
          <w:sz w:val="28"/>
          <w:szCs w:val="28"/>
          <w:lang w:val="uk-UA"/>
        </w:rPr>
        <w:t>Бронювання готелю</w:t>
      </w:r>
      <w:r w:rsidRPr="002F6E44">
        <w:rPr>
          <w:rFonts w:ascii="Times New Roman" w:hAnsi="Times New Roman"/>
          <w:sz w:val="28"/>
          <w:szCs w:val="28"/>
          <w:lang w:val="uk-UA"/>
        </w:rPr>
        <w:t>».</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В системі визначено наступних користувачів:</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адміністратор ІС;</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неавторизований користувач;</w:t>
      </w:r>
    </w:p>
    <w:p w:rsidR="006D7F68"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t>авторизований користувач – клієнт</w:t>
      </w:r>
      <w:r>
        <w:rPr>
          <w:rFonts w:ascii="Times New Roman" w:hAnsi="Times New Roman"/>
          <w:sz w:val="28"/>
          <w:szCs w:val="28"/>
          <w:lang w:val="uk-UA"/>
        </w:rPr>
        <w:t>;</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авторизований користувач – власник;</w:t>
      </w:r>
    </w:p>
    <w:p w:rsidR="006D7F68" w:rsidRPr="00724215" w:rsidRDefault="006D7F68" w:rsidP="006D7F68">
      <w:pPr>
        <w:pStyle w:val="ListParagraph"/>
        <w:numPr>
          <w:ilvl w:val="0"/>
          <w:numId w:val="2"/>
        </w:numPr>
        <w:spacing w:after="0" w:line="360" w:lineRule="auto"/>
        <w:jc w:val="both"/>
        <w:rPr>
          <w:rFonts w:ascii="Times New Roman" w:hAnsi="Times New Roman"/>
          <w:sz w:val="28"/>
          <w:szCs w:val="28"/>
          <w:lang w:val="uk-UA"/>
        </w:rPr>
      </w:pPr>
      <w:r w:rsidRPr="00724215">
        <w:rPr>
          <w:rFonts w:ascii="Times New Roman" w:hAnsi="Times New Roman"/>
          <w:sz w:val="28"/>
          <w:szCs w:val="28"/>
          <w:lang w:val="uk-UA"/>
        </w:rPr>
        <w:lastRenderedPageBreak/>
        <w:t>адміністратор даних.</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xml:space="preserve">Користувачів кожного виду може бути більше ніж один, тобто маємо </w:t>
      </w:r>
      <w:r>
        <w:rPr>
          <w:rFonts w:ascii="Times New Roman" w:hAnsi="Times New Roman"/>
          <w:sz w:val="28"/>
          <w:szCs w:val="28"/>
          <w:lang w:val="uk-UA"/>
        </w:rPr>
        <w:t>5</w:t>
      </w:r>
      <w:r w:rsidRPr="002F6E44">
        <w:rPr>
          <w:rFonts w:ascii="Times New Roman" w:hAnsi="Times New Roman"/>
          <w:sz w:val="28"/>
          <w:szCs w:val="28"/>
          <w:lang w:val="uk-UA"/>
        </w:rPr>
        <w:t xml:space="preserve"> базов</w:t>
      </w:r>
      <w:r>
        <w:rPr>
          <w:rFonts w:ascii="Times New Roman" w:hAnsi="Times New Roman"/>
          <w:sz w:val="28"/>
          <w:szCs w:val="28"/>
          <w:lang w:val="uk-UA"/>
        </w:rPr>
        <w:t>их</w:t>
      </w:r>
      <w:r w:rsidRPr="002F6E44">
        <w:rPr>
          <w:rFonts w:ascii="Times New Roman" w:hAnsi="Times New Roman"/>
          <w:sz w:val="28"/>
          <w:szCs w:val="28"/>
          <w:lang w:val="uk-UA"/>
        </w:rPr>
        <w:t xml:space="preserve"> груп користувачів.</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xml:space="preserve">Адміністратор ІС працює з налаштуваннями </w:t>
      </w:r>
      <w:proofErr w:type="spellStart"/>
      <w:r w:rsidRPr="002F6E44">
        <w:rPr>
          <w:rFonts w:ascii="Times New Roman" w:hAnsi="Times New Roman"/>
          <w:sz w:val="28"/>
          <w:szCs w:val="28"/>
          <w:lang w:val="uk-UA"/>
        </w:rPr>
        <w:t>бекапу</w:t>
      </w:r>
      <w:proofErr w:type="spellEnd"/>
      <w:r w:rsidRPr="002F6E44">
        <w:rPr>
          <w:rFonts w:ascii="Times New Roman" w:hAnsi="Times New Roman"/>
          <w:sz w:val="28"/>
          <w:szCs w:val="28"/>
          <w:lang w:val="uk-UA"/>
        </w:rPr>
        <w:t xml:space="preserve"> </w:t>
      </w:r>
      <w:proofErr w:type="spellStart"/>
      <w:r w:rsidRPr="002F6E44">
        <w:rPr>
          <w:rFonts w:ascii="Times New Roman" w:hAnsi="Times New Roman"/>
          <w:sz w:val="28"/>
          <w:szCs w:val="28"/>
          <w:lang w:val="uk-UA"/>
        </w:rPr>
        <w:t>данних</w:t>
      </w:r>
      <w:proofErr w:type="spellEnd"/>
      <w:r w:rsidRPr="002F6E44">
        <w:rPr>
          <w:rFonts w:ascii="Times New Roman" w:hAnsi="Times New Roman"/>
          <w:sz w:val="28"/>
          <w:szCs w:val="28"/>
          <w:lang w:val="uk-UA"/>
        </w:rPr>
        <w:t>, оновлення даних, збереження та відправлення файлів на сервер.</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Неавторизований користувач має наступні можливості:</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перегляд описової інформації про наявні в системі готелі;</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реєстрація/авторизація в системі.</w:t>
      </w:r>
    </w:p>
    <w:p w:rsidR="006D7F68"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 xml:space="preserve">Авторизовані користувачі </w:t>
      </w:r>
      <w:r>
        <w:rPr>
          <w:rFonts w:ascii="Times New Roman" w:hAnsi="Times New Roman"/>
          <w:sz w:val="28"/>
          <w:szCs w:val="28"/>
          <w:lang w:val="uk-UA"/>
        </w:rPr>
        <w:t xml:space="preserve">мають </w:t>
      </w:r>
      <w:r w:rsidRPr="002F6E44">
        <w:rPr>
          <w:rFonts w:ascii="Times New Roman" w:hAnsi="Times New Roman"/>
          <w:sz w:val="28"/>
          <w:szCs w:val="28"/>
          <w:lang w:val="uk-UA"/>
        </w:rPr>
        <w:t>групи в якості загальної області видимості даних мають</w:t>
      </w:r>
      <w:r>
        <w:rPr>
          <w:rFonts w:ascii="Times New Roman" w:hAnsi="Times New Roman"/>
          <w:sz w:val="28"/>
          <w:szCs w:val="28"/>
          <w:lang w:val="uk-UA"/>
        </w:rPr>
        <w:t>:</w:t>
      </w:r>
    </w:p>
    <w:p w:rsidR="006D7F68"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власний </w:t>
      </w:r>
      <w:proofErr w:type="spellStart"/>
      <w:r>
        <w:rPr>
          <w:rFonts w:ascii="Times New Roman" w:hAnsi="Times New Roman"/>
          <w:sz w:val="28"/>
          <w:szCs w:val="28"/>
          <w:lang w:val="uk-UA"/>
        </w:rPr>
        <w:t>акаунт</w:t>
      </w:r>
      <w:proofErr w:type="spellEnd"/>
      <w:r>
        <w:rPr>
          <w:rFonts w:ascii="Times New Roman" w:hAnsi="Times New Roman"/>
          <w:sz w:val="28"/>
          <w:szCs w:val="28"/>
          <w:lang w:val="uk-UA"/>
        </w:rPr>
        <w:t>;</w:t>
      </w:r>
    </w:p>
    <w:p w:rsidR="006D7F68"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власні бронювання;</w:t>
      </w:r>
    </w:p>
    <w:p w:rsidR="006D7F68"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наявні готелі для бронювання та інформація про них;</w:t>
      </w:r>
    </w:p>
    <w:p w:rsidR="006D7F68" w:rsidRPr="00C04069" w:rsidRDefault="006D7F68" w:rsidP="006D7F68">
      <w:pPr>
        <w:pStyle w:val="ListParagraph"/>
        <w:numPr>
          <w:ilvl w:val="0"/>
          <w:numId w:val="1"/>
        </w:numPr>
        <w:spacing w:after="0" w:line="360" w:lineRule="auto"/>
        <w:jc w:val="both"/>
        <w:rPr>
          <w:rFonts w:ascii="Times New Roman" w:hAnsi="Times New Roman"/>
          <w:sz w:val="28"/>
          <w:szCs w:val="28"/>
          <w:lang w:val="uk-UA"/>
        </w:rPr>
      </w:pPr>
      <w:r>
        <w:rPr>
          <w:rFonts w:ascii="Times New Roman" w:hAnsi="Times New Roman"/>
          <w:sz w:val="28"/>
          <w:szCs w:val="28"/>
          <w:lang w:val="uk-UA"/>
        </w:rPr>
        <w:t>наявні номери в готелях та інформація про них.</w:t>
      </w:r>
    </w:p>
    <w:p w:rsidR="006D7F68" w:rsidRPr="002F6E44" w:rsidRDefault="006D7F68" w:rsidP="006D7F68">
      <w:pPr>
        <w:spacing w:after="0" w:line="360" w:lineRule="auto"/>
        <w:ind w:firstLine="709"/>
        <w:jc w:val="both"/>
        <w:rPr>
          <w:rFonts w:ascii="Times New Roman" w:hAnsi="Times New Roman"/>
          <w:sz w:val="28"/>
          <w:szCs w:val="28"/>
          <w:lang w:val="uk-UA"/>
        </w:rPr>
      </w:pPr>
      <w:r w:rsidRPr="002F6E44">
        <w:rPr>
          <w:rFonts w:ascii="Times New Roman" w:hAnsi="Times New Roman"/>
          <w:sz w:val="28"/>
          <w:szCs w:val="28"/>
          <w:lang w:val="uk-UA"/>
        </w:rPr>
        <w:t>При виконанні етапу курсової роботи отримано досвід аналізу користувачів та ролей у інформаційній системі на прикладі інформаційної системи «</w:t>
      </w:r>
      <w:r>
        <w:rPr>
          <w:rFonts w:ascii="Times New Roman" w:hAnsi="Times New Roman"/>
          <w:sz w:val="28"/>
          <w:szCs w:val="28"/>
          <w:lang w:val="uk-UA"/>
        </w:rPr>
        <w:t>Бронювання готелю</w:t>
      </w:r>
      <w:r w:rsidRPr="002F6E44">
        <w:rPr>
          <w:rFonts w:ascii="Times New Roman" w:hAnsi="Times New Roman"/>
          <w:sz w:val="28"/>
          <w:szCs w:val="28"/>
          <w:lang w:val="uk-UA"/>
        </w:rPr>
        <w:t>».</w:t>
      </w:r>
    </w:p>
    <w:p w:rsidR="006D7F68" w:rsidRDefault="006D7F68">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E049A5"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r w:rsidRPr="00E049A5">
        <w:rPr>
          <w:rFonts w:ascii="Times New Roman" w:hAnsi="Times New Roman" w:cs="Times New Roman"/>
          <w:color w:val="000000" w:themeColor="text1"/>
          <w:sz w:val="28"/>
          <w:szCs w:val="28"/>
          <w:lang w:val="uk-UA" w:eastAsia="ru-RU"/>
        </w:rPr>
        <w:lastRenderedPageBreak/>
        <w:t>2 USE CASE UML ДІАГРАМИ</w:t>
      </w:r>
      <w:bookmarkEnd w:id="1"/>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Розроблені при виконанні даного етапу курсової роботи </w:t>
      </w:r>
      <w:r>
        <w:rPr>
          <w:rFonts w:ascii="Times New Roman" w:hAnsi="Times New Roman" w:cs="Times New Roman"/>
          <w:sz w:val="28"/>
          <w:szCs w:val="28"/>
          <w:lang w:val="en-US"/>
        </w:rPr>
        <w:t>Use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Pr>
          <w:rFonts w:ascii="Times New Roman" w:hAnsi="Times New Roman" w:cs="Times New Roman"/>
          <w:sz w:val="28"/>
          <w:szCs w:val="28"/>
          <w:lang w:val="uk-UA"/>
        </w:rPr>
        <w:t xml:space="preserve"> діаграми складаються з наступних елементів:</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актор;</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процес;</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перехід.</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Актор – це об’єкт ІС, що виконує </w:t>
      </w:r>
      <w:proofErr w:type="spellStart"/>
      <w:r>
        <w:rPr>
          <w:rFonts w:ascii="Times New Roman" w:hAnsi="Times New Roman" w:cs="Times New Roman"/>
          <w:sz w:val="28"/>
          <w:szCs w:val="28"/>
          <w:lang w:val="uk-UA"/>
        </w:rPr>
        <w:t>первні</w:t>
      </w:r>
      <w:proofErr w:type="spellEnd"/>
      <w:r>
        <w:rPr>
          <w:rFonts w:ascii="Times New Roman" w:hAnsi="Times New Roman" w:cs="Times New Roman"/>
          <w:sz w:val="28"/>
          <w:szCs w:val="28"/>
          <w:lang w:val="uk-UA"/>
        </w:rPr>
        <w:t xml:space="preserve"> процеси і поділяється на: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master</w:t>
      </w:r>
      <w:r>
        <w:rPr>
          <w:rFonts w:ascii="Times New Roman" w:hAnsi="Times New Roman" w:cs="Times New Roman"/>
          <w:sz w:val="28"/>
          <w:szCs w:val="28"/>
          <w:lang w:val="uk-UA"/>
        </w:rPr>
        <w:t xml:space="preserve"> (адміністратори);</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slave</w:t>
      </w:r>
      <w:r>
        <w:rPr>
          <w:rFonts w:ascii="Times New Roman" w:hAnsi="Times New Roman" w:cs="Times New Roman"/>
          <w:sz w:val="28"/>
          <w:szCs w:val="28"/>
          <w:lang w:val="uk-UA"/>
        </w:rPr>
        <w:t xml:space="preserve"> (решта).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Процес описує інтерфейс, що надає користувачу певний функціонал.</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вказує перехід користувача між інтерфейсами та взаємозв’язок між інтерфейсами.</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Переходи бувають:</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вкладені;</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розширені;</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Вкладений перехід від процесу А до процесу Б означає, що Б є вкладеним </w:t>
      </w:r>
      <w:proofErr w:type="spellStart"/>
      <w:r>
        <w:rPr>
          <w:rFonts w:ascii="Times New Roman" w:hAnsi="Times New Roman" w:cs="Times New Roman"/>
          <w:sz w:val="28"/>
          <w:szCs w:val="28"/>
          <w:lang w:val="uk-UA"/>
        </w:rPr>
        <w:t>підпроцесом</w:t>
      </w:r>
      <w:proofErr w:type="spellEnd"/>
      <w:r>
        <w:rPr>
          <w:rFonts w:ascii="Times New Roman" w:hAnsi="Times New Roman" w:cs="Times New Roman"/>
          <w:sz w:val="28"/>
          <w:szCs w:val="28"/>
          <w:lang w:val="uk-UA"/>
        </w:rPr>
        <w:t xml:space="preserve"> процесу 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Розширений перехід від процесу А до процесу Б означає, що процес Б розширює функціонал 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Різниця між вкладеним і розширеним переходами полягає в тому, що для вкладених їх вершина є абстракцією, що реалізується через них. Для розширених переходів вершина існує як окремий модуль.</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Діаграми, побудовані під час виконання даного завдання, для користувачів-не-адміністраторів мають обов'язкову точку входу – авторизацію. Всі інші процеси залежать від конкретного користувача.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виконанні домашньої роботи отримано досвід побудови </w:t>
      </w:r>
      <w:r>
        <w:rPr>
          <w:rFonts w:ascii="Times New Roman" w:hAnsi="Times New Roman" w:cs="Times New Roman"/>
          <w:sz w:val="28"/>
          <w:szCs w:val="28"/>
          <w:lang w:val="en-US"/>
        </w:rPr>
        <w:t>Use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Pr>
          <w:rFonts w:ascii="Times New Roman" w:hAnsi="Times New Roman" w:cs="Times New Roman"/>
          <w:sz w:val="28"/>
          <w:szCs w:val="28"/>
          <w:lang w:val="uk-UA"/>
        </w:rPr>
        <w:t xml:space="preserve"> діаграм для користувачів інформаційної системи, що описує бізнес-процес «Здача заліку».</w:t>
      </w:r>
    </w:p>
    <w:p w:rsidR="001042A1"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70450046"/>
      <w:r w:rsidRPr="00E049A5">
        <w:rPr>
          <w:rFonts w:ascii="Times New Roman" w:hAnsi="Times New Roman" w:cs="Times New Roman"/>
          <w:color w:val="000000" w:themeColor="text1"/>
          <w:sz w:val="28"/>
          <w:szCs w:val="28"/>
          <w:lang w:val="uk-UA" w:eastAsia="ru-RU"/>
        </w:rPr>
        <w:lastRenderedPageBreak/>
        <w:t xml:space="preserve">3 </w:t>
      </w:r>
      <w:r>
        <w:rPr>
          <w:rFonts w:ascii="Times New Roman" w:hAnsi="Times New Roman" w:cs="Times New Roman"/>
          <w:color w:val="000000" w:themeColor="text1"/>
          <w:sz w:val="28"/>
          <w:szCs w:val="28"/>
          <w:lang w:val="uk-UA" w:eastAsia="ru-RU"/>
        </w:rPr>
        <w:t>ДІАГРАМИ ПОСЛІДОВНОСТЕЙ</w:t>
      </w:r>
      <w:bookmarkEnd w:id="2"/>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6D7F68" w:rsidRPr="00992B7C" w:rsidRDefault="006D7F68" w:rsidP="006D7F68">
      <w:pPr>
        <w:spacing w:after="0" w:line="360" w:lineRule="auto"/>
        <w:ind w:firstLine="709"/>
        <w:jc w:val="both"/>
        <w:rPr>
          <w:rFonts w:ascii="Times New Roman" w:hAnsi="Times New Roman" w:cs="Times New Roman"/>
          <w:sz w:val="28"/>
          <w:szCs w:val="28"/>
          <w:lang w:val="uk-UA"/>
        </w:rPr>
      </w:pPr>
      <w:r w:rsidRPr="00992B7C">
        <w:rPr>
          <w:rFonts w:ascii="Times New Roman" w:hAnsi="Times New Roman" w:cs="Times New Roman"/>
          <w:sz w:val="28"/>
          <w:szCs w:val="28"/>
          <w:lang w:val="uk-UA"/>
        </w:rPr>
        <w:t>В результаті виконання даного етапу курсової роботи були проаналізовані послідовності дій користувачів інформаційної системи. Розроблені діаграми послідовностей (</w:t>
      </w:r>
      <w:proofErr w:type="spellStart"/>
      <w:r w:rsidRPr="00992B7C">
        <w:rPr>
          <w:rFonts w:ascii="Times New Roman" w:hAnsi="Times New Roman" w:cs="Times New Roman"/>
          <w:sz w:val="28"/>
          <w:szCs w:val="28"/>
          <w:lang w:val="uk-UA"/>
        </w:rPr>
        <w:t>Sequence</w:t>
      </w:r>
      <w:proofErr w:type="spellEnd"/>
      <w:r w:rsidRPr="00992B7C">
        <w:rPr>
          <w:rFonts w:ascii="Times New Roman" w:hAnsi="Times New Roman" w:cs="Times New Roman"/>
          <w:sz w:val="28"/>
          <w:szCs w:val="28"/>
          <w:lang w:val="uk-UA"/>
        </w:rPr>
        <w:t xml:space="preserve"> </w:t>
      </w:r>
      <w:proofErr w:type="spellStart"/>
      <w:r w:rsidRPr="00992B7C">
        <w:rPr>
          <w:rFonts w:ascii="Times New Roman" w:hAnsi="Times New Roman" w:cs="Times New Roman"/>
          <w:sz w:val="28"/>
          <w:szCs w:val="28"/>
          <w:lang w:val="uk-UA"/>
        </w:rPr>
        <w:t>Diagram</w:t>
      </w:r>
      <w:proofErr w:type="spellEnd"/>
      <w:r w:rsidRPr="00992B7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ПЗ </w:t>
      </w:r>
      <w:proofErr w:type="spellStart"/>
      <w:r>
        <w:rPr>
          <w:rFonts w:ascii="Times New Roman" w:hAnsi="Times New Roman" w:cs="Times New Roman"/>
          <w:sz w:val="28"/>
          <w:szCs w:val="28"/>
        </w:rPr>
        <w:t>PowerDesigner</w:t>
      </w:r>
      <w:proofErr w:type="spellEnd"/>
      <w:r w:rsidRPr="00992B7C">
        <w:rPr>
          <w:rFonts w:ascii="Times New Roman" w:hAnsi="Times New Roman" w:cs="Times New Roman"/>
          <w:sz w:val="28"/>
          <w:szCs w:val="28"/>
          <w:lang w:val="uk-UA"/>
        </w:rPr>
        <w:t xml:space="preserve"> для звичайних (</w:t>
      </w:r>
      <w:proofErr w:type="spellStart"/>
      <w:r w:rsidRPr="00992B7C">
        <w:rPr>
          <w:rFonts w:ascii="Times New Roman" w:hAnsi="Times New Roman" w:cs="Times New Roman"/>
          <w:sz w:val="28"/>
          <w:szCs w:val="28"/>
          <w:lang w:val="uk-UA"/>
        </w:rPr>
        <w:t>slave</w:t>
      </w:r>
      <w:proofErr w:type="spellEnd"/>
      <w:r w:rsidRPr="00992B7C">
        <w:rPr>
          <w:rFonts w:ascii="Times New Roman" w:hAnsi="Times New Roman" w:cs="Times New Roman"/>
          <w:sz w:val="28"/>
          <w:szCs w:val="28"/>
          <w:lang w:val="uk-UA"/>
        </w:rPr>
        <w:t>) користувачів і для</w:t>
      </w:r>
      <w:r>
        <w:rPr>
          <w:rFonts w:ascii="Times New Roman" w:hAnsi="Times New Roman" w:cs="Times New Roman"/>
          <w:sz w:val="28"/>
          <w:szCs w:val="28"/>
          <w:lang w:val="uk-UA"/>
        </w:rPr>
        <w:t xml:space="preserve"> адміністраторів</w:t>
      </w:r>
      <w:r w:rsidRPr="00992B7C">
        <w:rPr>
          <w:rFonts w:ascii="Times New Roman" w:hAnsi="Times New Roman" w:cs="Times New Roman"/>
          <w:sz w:val="28"/>
          <w:szCs w:val="28"/>
          <w:lang w:val="uk-UA"/>
        </w:rPr>
        <w:t xml:space="preserve"> (</w:t>
      </w:r>
      <w:proofErr w:type="spellStart"/>
      <w:r w:rsidRPr="00992B7C">
        <w:rPr>
          <w:rFonts w:ascii="Times New Roman" w:hAnsi="Times New Roman" w:cs="Times New Roman"/>
          <w:sz w:val="28"/>
          <w:szCs w:val="28"/>
          <w:lang w:val="uk-UA"/>
        </w:rPr>
        <w:t>master</w:t>
      </w:r>
      <w:proofErr w:type="spellEnd"/>
      <w:r w:rsidRPr="00992B7C">
        <w:rPr>
          <w:rFonts w:ascii="Times New Roman" w:hAnsi="Times New Roman" w:cs="Times New Roman"/>
          <w:sz w:val="28"/>
          <w:szCs w:val="28"/>
          <w:lang w:val="uk-UA"/>
        </w:rPr>
        <w:t>).</w:t>
      </w:r>
    </w:p>
    <w:p w:rsidR="001042A1" w:rsidRPr="006D7F68" w:rsidRDefault="001042A1">
      <w:pPr>
        <w:spacing w:line="259" w:lineRule="auto"/>
        <w:rPr>
          <w:rFonts w:ascii="Times New Roman" w:hAnsi="Times New Roman"/>
          <w:sz w:val="28"/>
          <w:szCs w:val="28"/>
          <w:lang w:val="uk-UA"/>
        </w:rPr>
      </w:pPr>
      <w:r w:rsidRPr="006D7F68">
        <w:rPr>
          <w:rFonts w:ascii="Times New Roman" w:hAnsi="Times New Roman"/>
          <w:sz w:val="28"/>
          <w:szCs w:val="28"/>
          <w:lang w:val="uk-UA"/>
        </w:rPr>
        <w:br w:type="page"/>
      </w:r>
    </w:p>
    <w:p w:rsidR="001042A1" w:rsidRPr="00E049A5"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70450047"/>
      <w:r w:rsidRPr="00E049A5">
        <w:rPr>
          <w:rFonts w:ascii="Times New Roman" w:hAnsi="Times New Roman" w:cs="Times New Roman"/>
          <w:color w:val="000000" w:themeColor="text1"/>
          <w:sz w:val="28"/>
          <w:szCs w:val="28"/>
          <w:lang w:val="uk-UA" w:eastAsia="ru-RU"/>
        </w:rPr>
        <w:lastRenderedPageBreak/>
        <w:t>4 IDEF3</w:t>
      </w:r>
      <w:bookmarkEnd w:id="3"/>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6D7F68" w:rsidRDefault="006D7F68" w:rsidP="006D7F68">
      <w:pPr>
        <w:spacing w:after="0" w:line="360" w:lineRule="auto"/>
        <w:ind w:firstLine="709"/>
        <w:jc w:val="both"/>
        <w:rPr>
          <w:rFonts w:ascii="Times New Roman" w:hAnsi="Times New Roman" w:cs="Times New Roman"/>
          <w:sz w:val="28"/>
          <w:szCs w:val="28"/>
          <w:lang w:val="uk-UA"/>
        </w:rPr>
      </w:pPr>
      <w:bookmarkStart w:id="4" w:name="_Toc470450048"/>
      <w:r>
        <w:rPr>
          <w:rFonts w:ascii="Times New Roman" w:hAnsi="Times New Roman" w:cs="Times New Roman"/>
          <w:sz w:val="28"/>
          <w:szCs w:val="28"/>
          <w:lang w:val="uk-UA"/>
        </w:rPr>
        <w:t>На даному етапі курсової роботи були розроблені наступні діаграми:</w:t>
      </w:r>
    </w:p>
    <w:p w:rsidR="006D7F68" w:rsidRDefault="006D7F68" w:rsidP="006D7F68">
      <w:pPr>
        <w:pStyle w:val="ListParagraph"/>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діаграма ієрархії процесів;</w:t>
      </w:r>
    </w:p>
    <w:p w:rsidR="006D7F68" w:rsidRDefault="006D7F68" w:rsidP="006D7F68">
      <w:pPr>
        <w:pStyle w:val="ListParagraph"/>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діаграма нотації станів всіх об’єктів системи, які беруть участь в основних процесах системи;</w:t>
      </w:r>
    </w:p>
    <w:p w:rsidR="006D7F68" w:rsidRDefault="006D7F68" w:rsidP="006D7F68">
      <w:pPr>
        <w:pStyle w:val="ListParagraph"/>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діаграма потоків основних процесів ІС.</w:t>
      </w:r>
    </w:p>
    <w:p w:rsidR="006D7F68" w:rsidRDefault="006D7F68" w:rsidP="006D7F68">
      <w:pPr>
        <w:pStyle w:val="ListParagraph"/>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діаграмі ієрархії процесів зображуються процеси ІС, які розбиті у формі дерева. Таким чином усі процеси (основні та неосновні) згруповані по блокам, що дає краще уявлення про основні процеси та функції ІС. </w:t>
      </w:r>
    </w:p>
    <w:p w:rsidR="006D7F68" w:rsidRDefault="006D7F68" w:rsidP="006D7F68">
      <w:pPr>
        <w:pStyle w:val="ListParagraph"/>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діаграми нотації станів об’єктів системи можна зрозуміти в яких станах знаходиться той чи інший об’єкт після певних дій. Тобто, можна побачити які процеси змінюють властивості об’єктів, а які – ні.</w:t>
      </w:r>
    </w:p>
    <w:p w:rsidR="006D7F68" w:rsidRDefault="006D7F68" w:rsidP="006D7F68">
      <w:pPr>
        <w:pStyle w:val="ListParagraph"/>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Якщо на діаграмі нотації станів об’єктів системи ми роздивляємось ІС зі сторони об’єктів, то на діаграмі потоків основних процесів ІС – зі сторони процесів. Ця діаграма ілюструє послідовність виконання процесів в ІС.</w:t>
      </w:r>
    </w:p>
    <w:p w:rsidR="006D7F68" w:rsidRDefault="006D7F68">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E049A5"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r w:rsidRPr="00E049A5">
        <w:rPr>
          <w:rFonts w:ascii="Times New Roman" w:hAnsi="Times New Roman" w:cs="Times New Roman"/>
          <w:color w:val="000000" w:themeColor="text1"/>
          <w:sz w:val="28"/>
          <w:szCs w:val="28"/>
          <w:lang w:val="uk-UA" w:eastAsia="ru-RU"/>
        </w:rPr>
        <w:lastRenderedPageBreak/>
        <w:t>5 МОДЕЛІ ЖИТТЄВИХ ЦИКЛІВ РОЗРОБКИ ОСНОВНИХ ПРОЦЕСІВ СИСТЕМИ</w:t>
      </w:r>
      <w:bookmarkEnd w:id="4"/>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6D7F68" w:rsidRDefault="006D7F68" w:rsidP="006D7F6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Процеси </w:t>
      </w:r>
      <w:proofErr w:type="spellStart"/>
      <w:r w:rsidRPr="00C52B9C">
        <w:rPr>
          <w:rFonts w:ascii="Times New Roman" w:hAnsi="Times New Roman" w:cs="Times New Roman"/>
          <w:sz w:val="28"/>
          <w:szCs w:val="28"/>
          <w:lang w:val="uk-UA"/>
        </w:rPr>
        <w:t>Reg</w:t>
      </w:r>
      <w:r>
        <w:rPr>
          <w:rFonts w:ascii="Times New Roman" w:hAnsi="Times New Roman" w:cs="Times New Roman"/>
          <w:sz w:val="28"/>
          <w:szCs w:val="28"/>
          <w:lang w:val="en-US"/>
        </w:rPr>
        <w:t>istration</w:t>
      </w:r>
      <w:proofErr w:type="spellEnd"/>
      <w:r>
        <w:rPr>
          <w:rFonts w:ascii="Times New Roman" w:hAnsi="Times New Roman" w:cs="Times New Roman"/>
          <w:sz w:val="28"/>
          <w:szCs w:val="28"/>
          <w:lang w:val="uk-UA"/>
        </w:rPr>
        <w:t xml:space="preserve">, </w:t>
      </w:r>
      <w:proofErr w:type="spellStart"/>
      <w:r w:rsidRPr="00C52B9C">
        <w:rPr>
          <w:rFonts w:ascii="Times New Roman" w:hAnsi="Times New Roman" w:cs="Times New Roman"/>
          <w:sz w:val="28"/>
          <w:szCs w:val="28"/>
          <w:lang w:val="uk-UA"/>
        </w:rPr>
        <w:t>Login</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Signing</w:t>
      </w:r>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out</w:t>
      </w:r>
      <w:r>
        <w:rPr>
          <w:rFonts w:ascii="Times New Roman" w:hAnsi="Times New Roman" w:cs="Times New Roman"/>
          <w:sz w:val="28"/>
          <w:szCs w:val="28"/>
          <w:lang w:val="uk-UA"/>
        </w:rPr>
        <w:t xml:space="preserve"> розроблюються за каскадною моделлю життєвого </w:t>
      </w:r>
      <w:r w:rsidRPr="00C52B9C">
        <w:rPr>
          <w:rFonts w:ascii="Times New Roman" w:hAnsi="Times New Roman" w:cs="Times New Roman"/>
          <w:sz w:val="28"/>
          <w:szCs w:val="28"/>
          <w:lang w:val="uk-UA"/>
        </w:rPr>
        <w:t xml:space="preserve">циклу, бо </w:t>
      </w:r>
      <w:r>
        <w:rPr>
          <w:rFonts w:ascii="Times New Roman" w:hAnsi="Times New Roman" w:cs="Times New Roman"/>
          <w:sz w:val="28"/>
          <w:szCs w:val="28"/>
          <w:lang w:val="uk-UA"/>
        </w:rPr>
        <w:t>повинні</w:t>
      </w:r>
      <w:r w:rsidRPr="00C52B9C">
        <w:rPr>
          <w:rFonts w:ascii="Times New Roman" w:hAnsi="Times New Roman" w:cs="Times New Roman"/>
          <w:sz w:val="28"/>
          <w:szCs w:val="28"/>
          <w:lang w:val="uk-UA"/>
        </w:rPr>
        <w:t xml:space="preserve"> мати</w:t>
      </w:r>
      <w:r>
        <w:rPr>
          <w:rFonts w:ascii="Times New Roman" w:hAnsi="Times New Roman" w:cs="Times New Roman"/>
          <w:sz w:val="28"/>
          <w:szCs w:val="28"/>
          <w:lang w:val="uk-UA"/>
        </w:rPr>
        <w:t xml:space="preserve"> високий рівень безпеки, бо включають в себе роботу з </w:t>
      </w:r>
      <w:proofErr w:type="spellStart"/>
      <w:r>
        <w:rPr>
          <w:rFonts w:ascii="Times New Roman" w:hAnsi="Times New Roman" w:cs="Times New Roman"/>
          <w:sz w:val="28"/>
          <w:szCs w:val="28"/>
          <w:lang w:val="uk-UA"/>
        </w:rPr>
        <w:t>аутентифікаційними</w:t>
      </w:r>
      <w:proofErr w:type="spellEnd"/>
      <w:r>
        <w:rPr>
          <w:rFonts w:ascii="Times New Roman" w:hAnsi="Times New Roman" w:cs="Times New Roman"/>
          <w:sz w:val="28"/>
          <w:szCs w:val="28"/>
          <w:lang w:val="uk-UA"/>
        </w:rPr>
        <w:t xml:space="preserve"> даними користувача. Процеси </w:t>
      </w:r>
      <w:r>
        <w:rPr>
          <w:rFonts w:ascii="Times New Roman" w:hAnsi="Times New Roman" w:cs="Times New Roman"/>
          <w:sz w:val="28"/>
          <w:szCs w:val="28"/>
          <w:lang w:val="en-US"/>
        </w:rPr>
        <w:t>Searching</w:t>
      </w:r>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hotel</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Check</w:t>
      </w:r>
      <w:proofErr w:type="spellEnd"/>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room</w:t>
      </w:r>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availability</w:t>
      </w:r>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Booking</w:t>
      </w:r>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room</w:t>
      </w:r>
      <w:r w:rsidRPr="00EC72DC">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client</w:t>
      </w:r>
      <w:r w:rsidRPr="0021324C">
        <w:rPr>
          <w:rFonts w:ascii="Times New Roman" w:hAnsi="Times New Roman" w:cs="Times New Roman"/>
          <w:sz w:val="28"/>
          <w:szCs w:val="28"/>
          <w:lang w:val="uk-UA"/>
        </w:rPr>
        <w:t>’</w:t>
      </w:r>
      <w:r>
        <w:rPr>
          <w:rFonts w:ascii="Times New Roman" w:hAnsi="Times New Roman" w:cs="Times New Roman"/>
          <w:sz w:val="28"/>
          <w:szCs w:val="28"/>
          <w:lang w:val="en-US"/>
        </w:rPr>
        <w:t>s</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bookings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owner</w:t>
      </w:r>
      <w:r w:rsidRPr="0021324C">
        <w:rPr>
          <w:rFonts w:ascii="Times New Roman" w:hAnsi="Times New Roman" w:cs="Times New Roman"/>
          <w:sz w:val="28"/>
          <w:szCs w:val="28"/>
          <w:lang w:val="uk-UA"/>
        </w:rPr>
        <w:t>’</w:t>
      </w:r>
      <w:r>
        <w:rPr>
          <w:rFonts w:ascii="Times New Roman" w:hAnsi="Times New Roman" w:cs="Times New Roman"/>
          <w:sz w:val="28"/>
          <w:szCs w:val="28"/>
          <w:lang w:val="en-US"/>
        </w:rPr>
        <w:t>s</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bookings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Change</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booking</w:t>
      </w:r>
      <w:r>
        <w:rPr>
          <w:rFonts w:ascii="Times New Roman" w:hAnsi="Times New Roman" w:cs="Times New Roman"/>
          <w:sz w:val="28"/>
          <w:szCs w:val="28"/>
          <w:lang w:val="uk-UA"/>
        </w:rPr>
        <w:t xml:space="preserve">, </w:t>
      </w:r>
      <w:r w:rsidRPr="0021324C">
        <w:rPr>
          <w:rFonts w:ascii="Times New Roman" w:hAnsi="Times New Roman" w:cs="Times New Roman"/>
          <w:sz w:val="28"/>
          <w:szCs w:val="28"/>
          <w:lang w:val="en-US"/>
        </w:rPr>
        <w:t>Discard</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booking</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Cancel</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en-US"/>
        </w:rPr>
        <w:t>booking</w:t>
      </w:r>
      <w:r w:rsidRPr="002132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розроблюються за каскадною моделлю життєвого </w:t>
      </w:r>
      <w:r w:rsidRPr="00C52B9C">
        <w:rPr>
          <w:rFonts w:ascii="Times New Roman" w:hAnsi="Times New Roman" w:cs="Times New Roman"/>
          <w:sz w:val="28"/>
          <w:szCs w:val="28"/>
          <w:lang w:val="uk-UA"/>
        </w:rPr>
        <w:t>циклу</w:t>
      </w:r>
      <w:r>
        <w:rPr>
          <w:rFonts w:ascii="Times New Roman" w:hAnsi="Times New Roman" w:cs="Times New Roman"/>
          <w:sz w:val="28"/>
          <w:szCs w:val="28"/>
          <w:lang w:val="uk-UA"/>
        </w:rPr>
        <w:t>, бо повинні мати високий рівень безпеки, оскільки працюють з завантаженням на сервер результатів роботи студента та результатів перевірки викладачем.</w:t>
      </w:r>
    </w:p>
    <w:p w:rsidR="006D7F68" w:rsidRPr="00BD69DE" w:rsidRDefault="006D7F68" w:rsidP="006D7F6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Всі інші процеси розробляються за спіральною моделлю, бо не мають вимог високої безпеки або якості, але в ході експлуатації можуть мати потребу в швидкій зміні або редагуванні.</w:t>
      </w: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70450049"/>
      <w:r w:rsidRPr="00E049A5">
        <w:rPr>
          <w:rFonts w:ascii="Times New Roman" w:hAnsi="Times New Roman" w:cs="Times New Roman"/>
          <w:color w:val="000000" w:themeColor="text1"/>
          <w:sz w:val="28"/>
          <w:szCs w:val="28"/>
          <w:lang w:val="uk-UA" w:eastAsia="ru-RU"/>
        </w:rPr>
        <w:lastRenderedPageBreak/>
        <w:t>6 DFD</w:t>
      </w:r>
      <w:bookmarkEnd w:id="5"/>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Розроблені в домашній роботі діаграми </w:t>
      </w:r>
      <w:r w:rsidRPr="008165B7">
        <w:rPr>
          <w:rFonts w:ascii="Times New Roman" w:hAnsi="Times New Roman" w:cs="Times New Roman"/>
          <w:sz w:val="28"/>
          <w:szCs w:val="28"/>
          <w:lang w:val="en-US"/>
        </w:rPr>
        <w:t>DFD</w:t>
      </w:r>
      <w:r w:rsidRPr="00652F36">
        <w:rPr>
          <w:rFonts w:ascii="Times New Roman" w:hAnsi="Times New Roman" w:cs="Times New Roman"/>
          <w:sz w:val="28"/>
          <w:szCs w:val="28"/>
          <w:lang w:val="uk-UA"/>
        </w:rPr>
        <w:t xml:space="preserve"> складаються </w:t>
      </w:r>
      <w:r w:rsidRPr="008165B7">
        <w:rPr>
          <w:rFonts w:ascii="Times New Roman" w:hAnsi="Times New Roman" w:cs="Times New Roman"/>
          <w:sz w:val="28"/>
          <w:szCs w:val="28"/>
          <w:lang w:val="uk-UA"/>
        </w:rPr>
        <w:t>з наступних елементів:</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 зовнішні накопичувачі (джерела інформації);</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б) процеси обробки інформації;</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в) внутрішні накопичувачі (джерела інформації) – використовуються для збереження інформації, яка отримується з процесів обробки інформації;</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г) потік даних – стрілка, яка з’єднує між собою накопичувач і процес обробки, або навпаки.</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Процеси між собою обмінюються інформацією лише через внутрішній накопичувач.</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Внутрішні накопичувачі необов’язково відображаються на діаграмах </w:t>
      </w:r>
      <w:r w:rsidRPr="008165B7">
        <w:rPr>
          <w:rFonts w:ascii="Times New Roman" w:hAnsi="Times New Roman" w:cs="Times New Roman"/>
          <w:sz w:val="28"/>
          <w:szCs w:val="28"/>
          <w:lang w:val="en-US"/>
        </w:rPr>
        <w:t>DFD</w:t>
      </w:r>
      <w:r w:rsidRPr="008165B7">
        <w:rPr>
          <w:rFonts w:ascii="Times New Roman" w:hAnsi="Times New Roman" w:cs="Times New Roman"/>
          <w:sz w:val="28"/>
          <w:szCs w:val="28"/>
        </w:rPr>
        <w:t xml:space="preserve"> </w:t>
      </w:r>
      <w:proofErr w:type="spellStart"/>
      <w:r w:rsidRPr="008165B7">
        <w:rPr>
          <w:rFonts w:ascii="Times New Roman" w:hAnsi="Times New Roman" w:cs="Times New Roman"/>
          <w:sz w:val="28"/>
          <w:szCs w:val="28"/>
        </w:rPr>
        <w:t>нульового</w:t>
      </w:r>
      <w:proofErr w:type="spellEnd"/>
      <w:r w:rsidRPr="008165B7">
        <w:rPr>
          <w:rFonts w:ascii="Times New Roman" w:hAnsi="Times New Roman" w:cs="Times New Roman"/>
          <w:sz w:val="28"/>
          <w:szCs w:val="28"/>
        </w:rPr>
        <w:t xml:space="preserve"> р</w:t>
      </w:r>
      <w:proofErr w:type="spellStart"/>
      <w:r w:rsidRPr="008165B7">
        <w:rPr>
          <w:rFonts w:ascii="Times New Roman" w:hAnsi="Times New Roman" w:cs="Times New Roman"/>
          <w:sz w:val="28"/>
          <w:szCs w:val="28"/>
          <w:lang w:val="uk-UA"/>
        </w:rPr>
        <w:t>івня</w:t>
      </w:r>
      <w:proofErr w:type="spellEnd"/>
      <w:r w:rsidRPr="008165B7">
        <w:rPr>
          <w:rFonts w:ascii="Times New Roman" w:hAnsi="Times New Roman" w:cs="Times New Roman"/>
          <w:sz w:val="28"/>
          <w:szCs w:val="28"/>
          <w:lang w:val="uk-UA"/>
        </w:rPr>
        <w:t>. На ньому обов’язково зображуються зовнішні накопичувачі, головний процес обробки інформації та потоки від накопичувачів до процесу.</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Побудова діаграм </w:t>
      </w:r>
      <w:r w:rsidRPr="008165B7">
        <w:rPr>
          <w:rFonts w:ascii="Times New Roman" w:hAnsi="Times New Roman" w:cs="Times New Roman"/>
          <w:sz w:val="28"/>
          <w:szCs w:val="28"/>
          <w:lang w:val="en-US"/>
        </w:rPr>
        <w:t>DFD</w:t>
      </w:r>
      <w:r w:rsidRPr="008165B7">
        <w:rPr>
          <w:rFonts w:ascii="Times New Roman" w:hAnsi="Times New Roman" w:cs="Times New Roman"/>
          <w:sz w:val="28"/>
          <w:szCs w:val="28"/>
          <w:lang w:val="uk-UA"/>
        </w:rPr>
        <w:t xml:space="preserve"> більш високих рівнів полягає в декомпозиції кожного процесу попереднього рівня на складові </w:t>
      </w:r>
      <w:proofErr w:type="spellStart"/>
      <w:r w:rsidRPr="008165B7">
        <w:rPr>
          <w:rFonts w:ascii="Times New Roman" w:hAnsi="Times New Roman" w:cs="Times New Roman"/>
          <w:sz w:val="28"/>
          <w:szCs w:val="28"/>
          <w:lang w:val="uk-UA"/>
        </w:rPr>
        <w:t>підпроцеси</w:t>
      </w:r>
      <w:proofErr w:type="spellEnd"/>
      <w:r w:rsidRPr="008165B7">
        <w:rPr>
          <w:rFonts w:ascii="Times New Roman" w:hAnsi="Times New Roman" w:cs="Times New Roman"/>
          <w:sz w:val="28"/>
          <w:szCs w:val="28"/>
          <w:lang w:val="uk-UA"/>
        </w:rPr>
        <w:t>, що виконують більш елементарні задачі. При цьому, вже на таких діаграмах вже повинні бути внутрішні накопичувачі.</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Декомпозицію зроблено за допомогою побудови дерева процесів. При цьому всі зовнішні, внутрішні накопичувачі, що були пов’язані з основним процесом, переносяться на даний рівень діаграми </w:t>
      </w:r>
      <w:r w:rsidRPr="008165B7">
        <w:rPr>
          <w:rFonts w:ascii="Times New Roman" w:hAnsi="Times New Roman" w:cs="Times New Roman"/>
          <w:sz w:val="28"/>
          <w:szCs w:val="28"/>
          <w:lang w:val="en-US"/>
        </w:rPr>
        <w:t>DFD</w:t>
      </w:r>
      <w:r w:rsidRPr="008165B7">
        <w:rPr>
          <w:rFonts w:ascii="Times New Roman" w:hAnsi="Times New Roman" w:cs="Times New Roman"/>
          <w:sz w:val="28"/>
          <w:szCs w:val="28"/>
        </w:rPr>
        <w:t>.</w:t>
      </w:r>
      <w:r w:rsidRPr="008165B7">
        <w:rPr>
          <w:rFonts w:ascii="Times New Roman" w:hAnsi="Times New Roman" w:cs="Times New Roman"/>
          <w:sz w:val="28"/>
          <w:szCs w:val="28"/>
          <w:lang w:val="uk-UA"/>
        </w:rPr>
        <w:t xml:space="preserve"> На кожному наступному рівні на деяких діаграмах з’являються нові внутрішні накопичувачі.</w:t>
      </w:r>
    </w:p>
    <w:p w:rsidR="006D7F68" w:rsidRPr="008165B7" w:rsidRDefault="006D7F68" w:rsidP="006D7F6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рамках виконання етапу курсової роботи</w:t>
      </w:r>
      <w:r w:rsidRPr="00E02C1B">
        <w:rPr>
          <w:rFonts w:ascii="Times New Roman" w:hAnsi="Times New Roman" w:cs="Times New Roman"/>
          <w:sz w:val="28"/>
          <w:szCs w:val="28"/>
          <w:lang w:val="uk-UA"/>
        </w:rPr>
        <w:t xml:space="preserve"> отримано досвід розбиття бізнес-процесу на складові </w:t>
      </w:r>
      <w:proofErr w:type="spellStart"/>
      <w:r w:rsidRPr="00E02C1B">
        <w:rPr>
          <w:rFonts w:ascii="Times New Roman" w:hAnsi="Times New Roman" w:cs="Times New Roman"/>
          <w:sz w:val="28"/>
          <w:szCs w:val="28"/>
          <w:lang w:val="uk-UA"/>
        </w:rPr>
        <w:t>підпроцеси</w:t>
      </w:r>
      <w:proofErr w:type="spellEnd"/>
      <w:r w:rsidRPr="00E02C1B">
        <w:rPr>
          <w:rFonts w:ascii="Times New Roman" w:hAnsi="Times New Roman" w:cs="Times New Roman"/>
          <w:sz w:val="28"/>
          <w:szCs w:val="28"/>
          <w:lang w:val="uk-UA"/>
        </w:rPr>
        <w:t xml:space="preserve"> на прикладі процесу</w:t>
      </w:r>
      <w:r w:rsidRPr="008165B7">
        <w:rPr>
          <w:rFonts w:ascii="Times New Roman" w:hAnsi="Times New Roman" w:cs="Times New Roman"/>
          <w:sz w:val="28"/>
          <w:szCs w:val="28"/>
          <w:lang w:val="uk-UA"/>
        </w:rPr>
        <w:t xml:space="preserve"> «</w:t>
      </w:r>
      <w:r>
        <w:rPr>
          <w:rFonts w:ascii="Times New Roman" w:hAnsi="Times New Roman" w:cs="Times New Roman"/>
          <w:sz w:val="28"/>
          <w:szCs w:val="28"/>
          <w:lang w:val="uk-UA"/>
        </w:rPr>
        <w:t>Бронювання готелю</w:t>
      </w:r>
      <w:r w:rsidRPr="008165B7">
        <w:rPr>
          <w:rFonts w:ascii="Times New Roman" w:hAnsi="Times New Roman" w:cs="Times New Roman"/>
          <w:sz w:val="28"/>
          <w:szCs w:val="28"/>
          <w:lang w:val="uk-UA"/>
        </w:rPr>
        <w:t>».</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70450050"/>
      <w:r w:rsidRPr="00E049A5">
        <w:rPr>
          <w:rFonts w:ascii="Times New Roman" w:hAnsi="Times New Roman" w:cs="Times New Roman"/>
          <w:color w:val="000000" w:themeColor="text1"/>
          <w:sz w:val="28"/>
          <w:szCs w:val="28"/>
          <w:lang w:val="uk-UA" w:eastAsia="ru-RU"/>
        </w:rPr>
        <w:lastRenderedPageBreak/>
        <w:t>7 ERD</w:t>
      </w:r>
      <w:bookmarkEnd w:id="6"/>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rsidR="006D7F68" w:rsidRDefault="006D7F68" w:rsidP="006D7F68">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а в рамках виконання етапу курсової роботи діаграма «сутність-зв’язок» (</w:t>
      </w:r>
      <w:r>
        <w:rPr>
          <w:rFonts w:ascii="Times New Roman" w:hAnsi="Times New Roman" w:cs="Times New Roman"/>
          <w:noProof/>
          <w:sz w:val="28"/>
          <w:szCs w:val="28"/>
          <w:lang w:val="en-US" w:eastAsia="ru-RU"/>
        </w:rPr>
        <w:t>ERD</w:t>
      </w:r>
      <w:r>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«Бронювання готелю» складається із:</w:t>
      </w:r>
    </w:p>
    <w:p w:rsidR="006D7F68" w:rsidRDefault="006D7F68" w:rsidP="006D7F68">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а) сутностей (кількість – 5);</w:t>
      </w:r>
    </w:p>
    <w:p w:rsidR="006D7F68" w:rsidRDefault="006D7F68" w:rsidP="006D7F68">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6D7F68" w:rsidRPr="00BB73DF" w:rsidRDefault="006D7F68" w:rsidP="006D7F68">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w:t>
      </w:r>
      <w:proofErr w:type="spellStart"/>
      <w:r w:rsidRPr="00BB73DF">
        <w:rPr>
          <w:rFonts w:ascii="Times New Roman" w:eastAsia="Calibri" w:hAnsi="Times New Roman" w:cs="Times New Roman"/>
          <w:sz w:val="28"/>
          <w:szCs w:val="28"/>
        </w:rPr>
        <w:t>це</w:t>
      </w:r>
      <w:proofErr w:type="spellEnd"/>
      <w:r w:rsidRPr="00BB73DF">
        <w:rPr>
          <w:rFonts w:ascii="Times New Roman" w:eastAsia="Calibri" w:hAnsi="Times New Roman" w:cs="Times New Roman"/>
          <w:sz w:val="28"/>
          <w:szCs w:val="28"/>
        </w:rPr>
        <w:t xml:space="preserve">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6D7F68" w:rsidRPr="00BB73DF" w:rsidRDefault="006D7F68" w:rsidP="006D7F68">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6D7F68" w:rsidRDefault="006D7F68" w:rsidP="006D7F68">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б) один до одного - </w:t>
      </w:r>
      <w:r w:rsidRPr="00BB73DF">
        <w:rPr>
          <w:rFonts w:ascii="Times New Roman" w:eastAsia="Calibri" w:hAnsi="Times New Roman" w:cs="Times New Roman"/>
          <w:sz w:val="28"/>
          <w:szCs w:val="28"/>
          <w:lang w:val="uk-UA"/>
        </w:rPr>
        <w:t>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6D7F68" w:rsidRDefault="006D7F68" w:rsidP="006D7F68">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 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6D7F68" w:rsidRPr="00BB73DF" w:rsidRDefault="006D7F68" w:rsidP="006D7F68">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w:t>
      </w:r>
      <w:proofErr w:type="spellStart"/>
      <w:r>
        <w:rPr>
          <w:rFonts w:ascii="Times New Roman" w:eastAsia="Calibri" w:hAnsi="Times New Roman" w:cs="Times New Roman"/>
          <w:sz w:val="28"/>
          <w:szCs w:val="28"/>
          <w:lang w:val="uk-UA"/>
        </w:rPr>
        <w:t>логіці</w:t>
      </w:r>
      <w:proofErr w:type="spellEnd"/>
      <w:r>
        <w:rPr>
          <w:rFonts w:ascii="Times New Roman" w:eastAsia="Calibri" w:hAnsi="Times New Roman" w:cs="Times New Roman"/>
          <w:sz w:val="28"/>
          <w:szCs w:val="28"/>
          <w:lang w:val="uk-UA"/>
        </w:rPr>
        <w:t>, яка була описана в попередніх етапах.</w:t>
      </w:r>
    </w:p>
    <w:p w:rsidR="006D7F68" w:rsidRDefault="006D7F68" w:rsidP="006D7F68">
      <w:pPr>
        <w:spacing w:after="0" w:line="360" w:lineRule="auto"/>
        <w:ind w:firstLine="709"/>
        <w:jc w:val="both"/>
        <w:rPr>
          <w:rFonts w:ascii="Times New Roman" w:hAnsi="Times New Roman" w:cs="Times New Roman"/>
          <w:noProof/>
          <w:sz w:val="28"/>
          <w:szCs w:val="28"/>
          <w:lang w:val="uk-UA" w:eastAsia="ru-RU"/>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визначення сутностей та зв’язків між ними і побудови діаграми «сутність-зв’язок» на прикладі процесу «Бронювання готелю</w:t>
      </w:r>
      <w:r w:rsidRPr="00BB73DF">
        <w:rPr>
          <w:rFonts w:ascii="Times New Roman" w:eastAsia="Calibri" w:hAnsi="Times New Roman" w:cs="Times New Roman"/>
          <w:sz w:val="28"/>
          <w:szCs w:val="28"/>
          <w:lang w:val="uk-UA"/>
        </w:rPr>
        <w:t>».</w:t>
      </w:r>
      <w:r>
        <w:rPr>
          <w:rFonts w:ascii="Times New Roman" w:hAnsi="Times New Roman" w:cs="Times New Roman"/>
          <w:noProof/>
          <w:sz w:val="28"/>
          <w:szCs w:val="28"/>
          <w:lang w:val="uk-UA" w:eastAsia="ru-RU"/>
        </w:rPr>
        <w:br w:type="page"/>
      </w:r>
    </w:p>
    <w:p w:rsidR="001042A1" w:rsidRPr="00E049A5" w:rsidRDefault="001042A1" w:rsidP="006D7F68">
      <w:pPr>
        <w:spacing w:after="0" w:line="360" w:lineRule="auto"/>
        <w:jc w:val="center"/>
        <w:rPr>
          <w:rFonts w:ascii="Times New Roman" w:hAnsi="Times New Roman" w:cs="Times New Roman"/>
          <w:color w:val="000000" w:themeColor="text1"/>
          <w:sz w:val="28"/>
          <w:szCs w:val="28"/>
          <w:lang w:val="uk-UA" w:eastAsia="ru-RU"/>
        </w:rPr>
      </w:pPr>
      <w:bookmarkStart w:id="7" w:name="_Toc470450051"/>
      <w:r w:rsidRPr="00E049A5">
        <w:rPr>
          <w:rFonts w:ascii="Times New Roman" w:hAnsi="Times New Roman" w:cs="Times New Roman"/>
          <w:color w:val="000000" w:themeColor="text1"/>
          <w:sz w:val="28"/>
          <w:szCs w:val="28"/>
          <w:lang w:val="uk-UA" w:eastAsia="ru-RU"/>
        </w:rPr>
        <w:lastRenderedPageBreak/>
        <w:t>8 АРХІТЕКТУРИ СИСТЕМИ ДЛЯ ОСНОВНИХ ПРОЦЕСІВ</w:t>
      </w:r>
      <w:r w:rsidR="00E049A5" w:rsidRPr="00E049A5">
        <w:rPr>
          <w:rFonts w:ascii="Times New Roman" w:hAnsi="Times New Roman" w:cs="Times New Roman"/>
          <w:color w:val="000000" w:themeColor="text1"/>
          <w:sz w:val="28"/>
          <w:szCs w:val="28"/>
          <w:lang w:val="uk-UA" w:eastAsia="ru-RU"/>
        </w:rPr>
        <w:t xml:space="preserve"> ІС</w:t>
      </w:r>
      <w:bookmarkEnd w:id="7"/>
    </w:p>
    <w:p w:rsidR="001042A1" w:rsidRDefault="001042A1" w:rsidP="001042A1">
      <w:pPr>
        <w:spacing w:after="0" w:line="360" w:lineRule="auto"/>
        <w:ind w:firstLine="709"/>
        <w:jc w:val="both"/>
        <w:rPr>
          <w:rFonts w:ascii="Times New Roman" w:hAnsi="Times New Roman"/>
          <w:sz w:val="28"/>
          <w:szCs w:val="28"/>
          <w:lang w:val="uk-UA"/>
        </w:rPr>
      </w:pPr>
    </w:p>
    <w:p w:rsidR="006D7F68" w:rsidRDefault="006D7F68" w:rsidP="006D7F68">
      <w:pPr>
        <w:spacing w:after="0" w:line="360" w:lineRule="auto"/>
        <w:jc w:val="both"/>
        <w:rPr>
          <w:rFonts w:ascii="Times New Roman" w:hAnsi="Times New Roman" w:cs="Times New Roman"/>
          <w:sz w:val="28"/>
          <w:szCs w:val="28"/>
          <w:lang w:val="uk-UA"/>
        </w:rPr>
      </w:pPr>
      <w:bookmarkStart w:id="8" w:name="_GoBack"/>
      <w:bookmarkEnd w:id="8"/>
    </w:p>
    <w:p w:rsidR="00E049A5" w:rsidRPr="00E049A5" w:rsidRDefault="006D7F68" w:rsidP="006D7F68">
      <w:pPr>
        <w:spacing w:after="0" w:line="360" w:lineRule="auto"/>
        <w:ind w:firstLine="709"/>
        <w:jc w:val="both"/>
        <w:rPr>
          <w:rFonts w:ascii="Times New Roman" w:hAnsi="Times New Roman"/>
          <w:sz w:val="28"/>
          <w:szCs w:val="28"/>
          <w:lang w:val="uk-UA"/>
        </w:rPr>
      </w:pPr>
      <w:r>
        <w:rPr>
          <w:rFonts w:ascii="Times New Roman" w:hAnsi="Times New Roman" w:cs="Times New Roman"/>
          <w:sz w:val="28"/>
          <w:szCs w:val="28"/>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«Бронювання готелю».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даних, введених користувачем, а перевірка та/або збереження даних відбувається вже на сервері. Для блоку процесів «Пошук готелю» в якості архітектури системи визначено «розподілений застосунок» тому, що користувач може змінювати на свій розсуд графічне представлення необхідної йому інформації за допомогою фільтрів</w:t>
      </w:r>
    </w:p>
    <w:p w:rsidR="00541381" w:rsidRPr="001042A1" w:rsidRDefault="00541381">
      <w:pPr>
        <w:rPr>
          <w:lang w:val="uk-UA"/>
        </w:rPr>
      </w:pPr>
    </w:p>
    <w:sectPr w:rsidR="00541381" w:rsidRPr="00104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7376"/>
    <w:multiLevelType w:val="hybridMultilevel"/>
    <w:tmpl w:val="9DC07E78"/>
    <w:lvl w:ilvl="0" w:tplc="22BE48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A2AE5"/>
    <w:multiLevelType w:val="hybridMultilevel"/>
    <w:tmpl w:val="A5D0CA8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A1"/>
    <w:rsid w:val="00033A1A"/>
    <w:rsid w:val="00035F07"/>
    <w:rsid w:val="00036C00"/>
    <w:rsid w:val="0008333B"/>
    <w:rsid w:val="00093C47"/>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4A0F"/>
    <w:rsid w:val="006568BC"/>
    <w:rsid w:val="00671994"/>
    <w:rsid w:val="006727E5"/>
    <w:rsid w:val="006821BD"/>
    <w:rsid w:val="006A1726"/>
    <w:rsid w:val="006A1C4B"/>
    <w:rsid w:val="006B7C84"/>
    <w:rsid w:val="006D7875"/>
    <w:rsid w:val="006D7E84"/>
    <w:rsid w:val="006D7F68"/>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846AA"/>
    <w:rsid w:val="007A3E02"/>
    <w:rsid w:val="007A5D76"/>
    <w:rsid w:val="007B29E6"/>
    <w:rsid w:val="007E420E"/>
    <w:rsid w:val="008014DE"/>
    <w:rsid w:val="008150BE"/>
    <w:rsid w:val="008161DD"/>
    <w:rsid w:val="00816F5F"/>
    <w:rsid w:val="00834E9A"/>
    <w:rsid w:val="00843448"/>
    <w:rsid w:val="0084545E"/>
    <w:rsid w:val="00845A4E"/>
    <w:rsid w:val="00850AB1"/>
    <w:rsid w:val="00860AD1"/>
    <w:rsid w:val="00873CCB"/>
    <w:rsid w:val="008764A4"/>
    <w:rsid w:val="00891A61"/>
    <w:rsid w:val="008A529D"/>
    <w:rsid w:val="008A5720"/>
    <w:rsid w:val="008A5BA0"/>
    <w:rsid w:val="008A5D75"/>
    <w:rsid w:val="008B1CB2"/>
    <w:rsid w:val="008B77BB"/>
    <w:rsid w:val="008C7A26"/>
    <w:rsid w:val="008D6BC7"/>
    <w:rsid w:val="008E42F8"/>
    <w:rsid w:val="008E79B7"/>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B2FD5"/>
    <w:rsid w:val="009C62F2"/>
    <w:rsid w:val="009D5B60"/>
    <w:rsid w:val="009F102C"/>
    <w:rsid w:val="009F4448"/>
    <w:rsid w:val="00A07B01"/>
    <w:rsid w:val="00A254A4"/>
    <w:rsid w:val="00A3368B"/>
    <w:rsid w:val="00A33AF4"/>
    <w:rsid w:val="00A500A1"/>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D5F2E"/>
    <w:rsid w:val="00CF223B"/>
    <w:rsid w:val="00CF4273"/>
    <w:rsid w:val="00D07A27"/>
    <w:rsid w:val="00D120ED"/>
    <w:rsid w:val="00D142F1"/>
    <w:rsid w:val="00D3216F"/>
    <w:rsid w:val="00D40A58"/>
    <w:rsid w:val="00D54F9D"/>
    <w:rsid w:val="00D56F8B"/>
    <w:rsid w:val="00D65E6D"/>
    <w:rsid w:val="00D715EA"/>
    <w:rsid w:val="00D95992"/>
    <w:rsid w:val="00D97E72"/>
    <w:rsid w:val="00DA2191"/>
    <w:rsid w:val="00DC34E9"/>
    <w:rsid w:val="00DE0900"/>
    <w:rsid w:val="00DE583B"/>
    <w:rsid w:val="00DE5F52"/>
    <w:rsid w:val="00DF5053"/>
    <w:rsid w:val="00DF77F9"/>
    <w:rsid w:val="00E049A5"/>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91DCF"/>
    <w:rsid w:val="00F941CE"/>
    <w:rsid w:val="00FA04A3"/>
    <w:rsid w:val="00FA7A9F"/>
    <w:rsid w:val="00FC0394"/>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3E"/>
  <w15:chartTrackingRefBased/>
  <w15:docId w15:val="{1986B5D5-46FF-46E1-8BF1-3275F36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2A1"/>
    <w:pPr>
      <w:spacing w:line="256" w:lineRule="auto"/>
    </w:pPr>
  </w:style>
  <w:style w:type="paragraph" w:styleId="Heading1">
    <w:name w:val="heading 1"/>
    <w:basedOn w:val="Normal"/>
    <w:next w:val="Normal"/>
    <w:link w:val="Heading1Char"/>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1"/>
    <w:pPr>
      <w:ind w:left="720"/>
      <w:contextualSpacing/>
    </w:pPr>
  </w:style>
  <w:style w:type="character" w:customStyle="1" w:styleId="Heading1Char">
    <w:name w:val="Heading 1 Char"/>
    <w:basedOn w:val="DefaultParagraphFont"/>
    <w:link w:val="Heading1"/>
    <w:uiPriority w:val="9"/>
    <w:rsid w:val="00E049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49A5"/>
    <w:pPr>
      <w:outlineLvl w:val="9"/>
    </w:pPr>
    <w:rPr>
      <w:lang w:eastAsia="ru-RU"/>
    </w:rPr>
  </w:style>
  <w:style w:type="paragraph" w:styleId="TOC1">
    <w:name w:val="toc 1"/>
    <w:basedOn w:val="Normal"/>
    <w:next w:val="Normal"/>
    <w:autoRedefine/>
    <w:uiPriority w:val="39"/>
    <w:unhideWhenUsed/>
    <w:rsid w:val="00E049A5"/>
    <w:pPr>
      <w:spacing w:after="100"/>
    </w:pPr>
  </w:style>
  <w:style w:type="character" w:styleId="Hyperlink">
    <w:name w:val="Hyperlink"/>
    <w:basedOn w:val="DefaultParagraphFont"/>
    <w:uiPriority w:val="99"/>
    <w:unhideWhenUsed/>
    <w:rsid w:val="00E04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1EE0-E1D6-4DAB-B8D5-038CEDDA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1411</Words>
  <Characters>8049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Nazar Ivanenko</cp:lastModifiedBy>
  <cp:revision>2</cp:revision>
  <dcterms:created xsi:type="dcterms:W3CDTF">2016-12-25T15:11:00Z</dcterms:created>
  <dcterms:modified xsi:type="dcterms:W3CDTF">2016-12-25T21:44:00Z</dcterms:modified>
</cp:coreProperties>
</file>