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bidiVisual/>
        <w:tblW w:w="8647" w:type="dxa"/>
        <w:tblInd w:w="-91" w:type="dxa"/>
        <w:tblLook w:val="04A0" w:firstRow="1" w:lastRow="0" w:firstColumn="1" w:lastColumn="0" w:noHBand="0" w:noVBand="1"/>
      </w:tblPr>
      <w:tblGrid>
        <w:gridCol w:w="3093"/>
        <w:gridCol w:w="3087"/>
        <w:gridCol w:w="2038"/>
        <w:gridCol w:w="429"/>
      </w:tblGrid>
      <w:tr w:rsidR="007C5BE3" w:rsidTr="00310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0854DD" w:rsidRDefault="007C5BE3" w:rsidP="000E57DC">
            <w:pPr>
              <w:spacing w:line="360" w:lineRule="auto"/>
              <w:jc w:val="center"/>
              <w:rPr>
                <w:rtl/>
              </w:rPr>
            </w:pPr>
            <w:r w:rsidRPr="000854DD">
              <w:t>Calculation</w:t>
            </w:r>
          </w:p>
        </w:tc>
        <w:tc>
          <w:tcPr>
            <w:tcW w:w="3087" w:type="dxa"/>
          </w:tcPr>
          <w:p w:rsidR="007C5BE3" w:rsidRPr="000854DD" w:rsidRDefault="007C5BE3" w:rsidP="000E57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854DD">
              <w:t>Description</w:t>
            </w:r>
          </w:p>
        </w:tc>
        <w:tc>
          <w:tcPr>
            <w:tcW w:w="2038" w:type="dxa"/>
          </w:tcPr>
          <w:p w:rsidR="007C5BE3" w:rsidRPr="000854DD" w:rsidRDefault="007C5BE3" w:rsidP="000E57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0854DD">
              <w:t>Feature</w:t>
            </w:r>
          </w:p>
        </w:tc>
        <w:tc>
          <w:tcPr>
            <w:tcW w:w="429" w:type="dxa"/>
          </w:tcPr>
          <w:p w:rsidR="007C5BE3" w:rsidRPr="000854DD" w:rsidRDefault="007C5BE3" w:rsidP="003106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54DD">
              <w:t>#</w:t>
            </w:r>
          </w:p>
        </w:tc>
      </w:tr>
      <w:tr w:rsidR="007C5BE3" w:rsidTr="0031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EE0B2F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w:bookmarkStart w:id="0" w:name="_Toc2851462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ECG(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index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  <w:bookmarkEnd w:id="0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" w:name="_Toc28514621"/>
            <w:r>
              <w:rPr>
                <w:b w:val="0"/>
                <w:bCs w:val="0"/>
              </w:rPr>
              <w:t>Amplitude of R wave</w:t>
            </w:r>
            <w:bookmarkEnd w:id="1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vertAlign w:val="subscript"/>
                <w:rtl/>
              </w:rPr>
            </w:pPr>
            <w:bookmarkStart w:id="2" w:name="_Toc28514622"/>
            <w:proofErr w:type="spellStart"/>
            <w:r>
              <w:rPr>
                <w:b w:val="0"/>
                <w:bCs w:val="0"/>
              </w:rPr>
              <w:t>R_Val</w:t>
            </w:r>
            <w:bookmarkEnd w:id="2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" w:name="_Toc28514623"/>
            <w:r w:rsidRPr="000854DD">
              <w:rPr>
                <w:b w:val="0"/>
                <w:bCs w:val="0"/>
              </w:rPr>
              <w:t>1</w:t>
            </w:r>
            <w:bookmarkEnd w:id="3"/>
          </w:p>
        </w:tc>
      </w:tr>
      <w:tr w:rsidR="007C5BE3" w:rsidTr="00310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EE0B2F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w:bookmarkStart w:id="4" w:name="_Toc28514624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R(i)-R(i-1)</m:t>
                </m:r>
              </m:oMath>
            </m:oMathPara>
            <w:bookmarkEnd w:id="4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5" w:name="_Toc28514625"/>
            <w:r>
              <w:rPr>
                <w:b w:val="0"/>
                <w:bCs w:val="0"/>
              </w:rPr>
              <w:t>Previous RR interval</w:t>
            </w:r>
            <w:bookmarkEnd w:id="5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6" w:name="_Toc28514626"/>
            <w:proofErr w:type="spellStart"/>
            <w:r>
              <w:rPr>
                <w:b w:val="0"/>
                <w:bCs w:val="0"/>
              </w:rPr>
              <w:t>Pre_RR</w:t>
            </w:r>
            <w:bookmarkEnd w:id="6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7" w:name="_Toc28514627"/>
            <w:r w:rsidRPr="000854DD">
              <w:rPr>
                <w:b w:val="0"/>
                <w:bCs w:val="0"/>
              </w:rPr>
              <w:t>2</w:t>
            </w:r>
            <w:bookmarkEnd w:id="7"/>
          </w:p>
        </w:tc>
      </w:tr>
      <w:bookmarkStart w:id="8" w:name="_Toc28514628"/>
      <w:tr w:rsidR="007C5BE3" w:rsidTr="0031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EE0B2F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index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(i+1)-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index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(i)</m:t>
                </m:r>
              </m:oMath>
            </m:oMathPara>
            <w:bookmarkEnd w:id="8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9" w:name="_Toc28514629"/>
            <w:r>
              <w:rPr>
                <w:b w:val="0"/>
                <w:bCs w:val="0"/>
              </w:rPr>
              <w:t>Post RR interval</w:t>
            </w:r>
            <w:bookmarkEnd w:id="9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0" w:name="_Toc28514630"/>
            <w:proofErr w:type="spellStart"/>
            <w:r>
              <w:rPr>
                <w:b w:val="0"/>
                <w:bCs w:val="0"/>
              </w:rPr>
              <w:t>Post_RR</w:t>
            </w:r>
            <w:bookmarkEnd w:id="10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1" w:name="_Toc28514631"/>
            <w:r w:rsidRPr="000854DD">
              <w:rPr>
                <w:b w:val="0"/>
                <w:bCs w:val="0"/>
              </w:rPr>
              <w:t>3</w:t>
            </w:r>
            <w:bookmarkEnd w:id="11"/>
          </w:p>
        </w:tc>
      </w:tr>
      <w:bookmarkStart w:id="12" w:name="_Toc28514632"/>
      <w:tr w:rsidR="007C5BE3" w:rsidTr="00310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B51AB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index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index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den>
                </m:f>
              </m:oMath>
            </m:oMathPara>
            <w:bookmarkEnd w:id="12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3" w:name="_Toc28514633"/>
            <w:r>
              <w:rPr>
                <w:b w:val="0"/>
                <w:bCs w:val="0"/>
              </w:rPr>
              <w:t>Slope between Q and R points</w:t>
            </w:r>
            <w:bookmarkEnd w:id="13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4" w:name="_Toc28514634"/>
            <w:proofErr w:type="spellStart"/>
            <w:r>
              <w:rPr>
                <w:b w:val="0"/>
                <w:bCs w:val="0"/>
              </w:rPr>
              <w:t>QR_Slope</w:t>
            </w:r>
            <w:bookmarkEnd w:id="14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5" w:name="_Toc28514635"/>
            <w:r w:rsidRPr="000854DD">
              <w:rPr>
                <w:b w:val="0"/>
                <w:bCs w:val="0"/>
              </w:rPr>
              <w:t>4</w:t>
            </w:r>
            <w:bookmarkEnd w:id="15"/>
          </w:p>
        </w:tc>
      </w:tr>
      <w:bookmarkStart w:id="16" w:name="_Toc28514636"/>
      <w:tr w:rsidR="007C5BE3" w:rsidTr="0031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B51AB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index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index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den>
                </m:f>
              </m:oMath>
            </m:oMathPara>
            <w:bookmarkEnd w:id="16"/>
          </w:p>
        </w:tc>
        <w:tc>
          <w:tcPr>
            <w:tcW w:w="3087" w:type="dxa"/>
          </w:tcPr>
          <w:p w:rsidR="007C5BE3" w:rsidRPr="003B51AB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7" w:name="_Toc28514637"/>
            <w:r>
              <w:rPr>
                <w:b w:val="0"/>
                <w:bCs w:val="0"/>
              </w:rPr>
              <w:t>Slope between R and S points</w:t>
            </w:r>
            <w:bookmarkEnd w:id="17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8" w:name="_Toc28514638"/>
            <w:proofErr w:type="spellStart"/>
            <w:r>
              <w:rPr>
                <w:b w:val="0"/>
                <w:bCs w:val="0"/>
              </w:rPr>
              <w:t>RS_Slope</w:t>
            </w:r>
            <w:bookmarkEnd w:id="18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19" w:name="_Toc28514639"/>
            <w:r w:rsidRPr="000854DD">
              <w:rPr>
                <w:b w:val="0"/>
                <w:bCs w:val="0"/>
              </w:rPr>
              <w:t>5</w:t>
            </w:r>
            <w:bookmarkEnd w:id="19"/>
          </w:p>
        </w:tc>
      </w:tr>
      <w:bookmarkStart w:id="20" w:name="_Toc28514640"/>
      <w:tr w:rsidR="007C5BE3" w:rsidTr="00310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index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index</m:t>
                    </m:r>
                  </m:sub>
                </m:sSub>
              </m:oMath>
            </m:oMathPara>
            <w:bookmarkEnd w:id="20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1" w:name="_Toc28514641"/>
            <w:r>
              <w:rPr>
                <w:b w:val="0"/>
                <w:bCs w:val="0"/>
              </w:rPr>
              <w:t>QRS width</w:t>
            </w:r>
            <w:bookmarkEnd w:id="21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2" w:name="_Toc28514642"/>
            <w:r>
              <w:rPr>
                <w:b w:val="0"/>
                <w:bCs w:val="0"/>
              </w:rPr>
              <w:t>QRS</w:t>
            </w:r>
            <w:bookmarkEnd w:id="22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3" w:name="_Toc28514643"/>
            <w:r w:rsidRPr="000854DD">
              <w:rPr>
                <w:b w:val="0"/>
                <w:bCs w:val="0"/>
              </w:rPr>
              <w:t>6</w:t>
            </w:r>
            <w:bookmarkEnd w:id="23"/>
          </w:p>
        </w:tc>
      </w:tr>
      <w:bookmarkStart w:id="24" w:name="_Toc28514644"/>
      <w:tr w:rsidR="007C5BE3" w:rsidTr="0031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B51AB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Energy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index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Energy</m:t>
                            </m:r>
                          </m:e>
                        </m:d>
                      </m:e>
                    </m:func>
                  </m:den>
                </m:f>
              </m:oMath>
            </m:oMathPara>
            <w:bookmarkEnd w:id="24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5" w:name="_Toc28514645"/>
            <w:r>
              <w:rPr>
                <w:b w:val="0"/>
                <w:bCs w:val="0"/>
              </w:rPr>
              <w:t>Energy in R point</w:t>
            </w:r>
            <w:bookmarkEnd w:id="25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6" w:name="_Toc28514646"/>
            <w:proofErr w:type="spellStart"/>
            <w:r>
              <w:rPr>
                <w:b w:val="0"/>
                <w:bCs w:val="0"/>
              </w:rPr>
              <w:t>R_Energy</w:t>
            </w:r>
            <w:bookmarkEnd w:id="26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7" w:name="_Toc28514647"/>
            <w:r w:rsidRPr="000854DD">
              <w:rPr>
                <w:b w:val="0"/>
                <w:bCs w:val="0"/>
              </w:rPr>
              <w:t>7</w:t>
            </w:r>
            <w:bookmarkEnd w:id="27"/>
          </w:p>
        </w:tc>
      </w:tr>
      <w:bookmarkStart w:id="28" w:name="_Toc28514648"/>
      <w:tr w:rsidR="007C5BE3" w:rsidTr="00310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B51AB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Pre_RR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Post_RR</m:t>
                    </m:r>
                  </m:den>
                </m:f>
              </m:oMath>
            </m:oMathPara>
            <w:bookmarkEnd w:id="28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29" w:name="_Toc28514649"/>
            <w:r>
              <w:rPr>
                <w:b w:val="0"/>
                <w:bCs w:val="0"/>
              </w:rPr>
              <w:t xml:space="preserve">Ratio between </w:t>
            </w:r>
            <w:proofErr w:type="spellStart"/>
            <w:r>
              <w:rPr>
                <w:b w:val="0"/>
                <w:bCs w:val="0"/>
              </w:rPr>
              <w:t>Pre_RR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Post_RR</w:t>
            </w:r>
            <w:bookmarkEnd w:id="29"/>
            <w:proofErr w:type="spellEnd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0" w:name="_Toc28514650"/>
            <w:proofErr w:type="spellStart"/>
            <w:r>
              <w:rPr>
                <w:b w:val="0"/>
                <w:bCs w:val="0"/>
              </w:rPr>
              <w:t>RR_interval_ratio</w:t>
            </w:r>
            <w:bookmarkEnd w:id="30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1" w:name="_Toc28514651"/>
            <w:r w:rsidRPr="000854DD">
              <w:rPr>
                <w:b w:val="0"/>
                <w:bCs w:val="0"/>
              </w:rPr>
              <w:t>8</w:t>
            </w:r>
            <w:bookmarkEnd w:id="31"/>
          </w:p>
        </w:tc>
      </w:tr>
      <w:bookmarkStart w:id="32" w:name="_Toc28514652"/>
      <w:tr w:rsidR="007C5BE3" w:rsidTr="0031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534E5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rPr>
                <w:i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</m:den>
                </m:f>
              </m:oMath>
            </m:oMathPara>
            <w:bookmarkEnd w:id="32"/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3" w:name="_Toc28514653"/>
            <w:r>
              <w:rPr>
                <w:b w:val="0"/>
                <w:bCs w:val="0"/>
              </w:rPr>
              <w:t>Ratio between R amplitude to previous R amplitude</w:t>
            </w:r>
            <w:bookmarkEnd w:id="33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4" w:name="_Toc28514654"/>
            <w:proofErr w:type="spellStart"/>
            <w:r>
              <w:rPr>
                <w:b w:val="0"/>
                <w:bCs w:val="0"/>
              </w:rPr>
              <w:t>Pre_RR_ratio</w:t>
            </w:r>
            <w:bookmarkEnd w:id="34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5" w:name="_Toc28514655"/>
            <w:r w:rsidRPr="000854DD">
              <w:rPr>
                <w:b w:val="0"/>
                <w:bCs w:val="0"/>
              </w:rPr>
              <w:t>9</w:t>
            </w:r>
            <w:bookmarkEnd w:id="35"/>
          </w:p>
        </w:tc>
      </w:tr>
      <w:tr w:rsidR="007C5BE3" w:rsidTr="00310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7C5BE3" w:rsidRPr="003534E5" w:rsidRDefault="007C5BE3" w:rsidP="0031066D">
            <w:pPr>
              <w:spacing w:line="360" w:lineRule="auto"/>
              <w:rPr>
                <w:b w:val="0"/>
                <w:bCs w:val="0"/>
                <w:iCs/>
                <w:rtl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val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87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6" w:name="_Toc28514656"/>
            <w:r>
              <w:rPr>
                <w:b w:val="0"/>
                <w:bCs w:val="0"/>
              </w:rPr>
              <w:t>Ratio between R amplitude to previous R amplitude</w:t>
            </w:r>
            <w:bookmarkEnd w:id="36"/>
          </w:p>
        </w:tc>
        <w:tc>
          <w:tcPr>
            <w:tcW w:w="2038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7" w:name="_Toc28514657"/>
            <w:proofErr w:type="spellStart"/>
            <w:r>
              <w:rPr>
                <w:b w:val="0"/>
                <w:bCs w:val="0"/>
              </w:rPr>
              <w:t>Post_RR_ratio</w:t>
            </w:r>
            <w:bookmarkEnd w:id="37"/>
            <w:proofErr w:type="spellEnd"/>
          </w:p>
        </w:tc>
        <w:tc>
          <w:tcPr>
            <w:tcW w:w="429" w:type="dxa"/>
          </w:tcPr>
          <w:p w:rsidR="007C5BE3" w:rsidRPr="000854DD" w:rsidRDefault="007C5BE3" w:rsidP="0031066D">
            <w:pPr>
              <w:pStyle w:val="Heading2"/>
              <w:bidi w:val="0"/>
              <w:spacing w:line="360" w:lineRule="auto"/>
              <w:jc w:val="center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rtl/>
              </w:rPr>
            </w:pPr>
            <w:bookmarkStart w:id="38" w:name="_Toc28514658"/>
            <w:r w:rsidRPr="000854DD">
              <w:rPr>
                <w:b w:val="0"/>
                <w:bCs w:val="0"/>
              </w:rPr>
              <w:t>10</w:t>
            </w:r>
            <w:bookmarkEnd w:id="38"/>
          </w:p>
        </w:tc>
      </w:tr>
    </w:tbl>
    <w:p w:rsidR="00657865" w:rsidRDefault="00657865">
      <w:pPr>
        <w:rPr>
          <w:rFonts w:hint="cs"/>
        </w:rPr>
      </w:pPr>
      <w:bookmarkStart w:id="39" w:name="_GoBack"/>
      <w:bookmarkEnd w:id="39"/>
    </w:p>
    <w:sectPr w:rsidR="00657865" w:rsidSect="00F42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E3"/>
    <w:rsid w:val="000E57DC"/>
    <w:rsid w:val="00143F51"/>
    <w:rsid w:val="002D41A3"/>
    <w:rsid w:val="003C5422"/>
    <w:rsid w:val="004B08FA"/>
    <w:rsid w:val="00657865"/>
    <w:rsid w:val="006E2F84"/>
    <w:rsid w:val="007C5BE3"/>
    <w:rsid w:val="00980E32"/>
    <w:rsid w:val="00D6348B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E3"/>
    <w:pPr>
      <w:bidi/>
    </w:pPr>
    <w:rPr>
      <w:rFonts w:ascii="David" w:hAnsi="David" w:cs="Davi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E3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BE3"/>
    <w:rPr>
      <w:rFonts w:ascii="David" w:eastAsiaTheme="majorEastAsia" w:hAnsi="David" w:cs="David"/>
      <w:b/>
      <w:bCs/>
      <w:sz w:val="24"/>
      <w:szCs w:val="24"/>
    </w:rPr>
  </w:style>
  <w:style w:type="table" w:styleId="LightGrid-Accent1">
    <w:name w:val="Light Grid Accent 1"/>
    <w:basedOn w:val="TableNormal"/>
    <w:uiPriority w:val="62"/>
    <w:rsid w:val="007C5BE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E3"/>
    <w:pPr>
      <w:bidi/>
    </w:pPr>
    <w:rPr>
      <w:rFonts w:ascii="David" w:hAnsi="David" w:cs="Davi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E3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BE3"/>
    <w:rPr>
      <w:rFonts w:ascii="David" w:eastAsiaTheme="majorEastAsia" w:hAnsi="David" w:cs="David"/>
      <w:b/>
      <w:bCs/>
      <w:sz w:val="24"/>
      <w:szCs w:val="24"/>
    </w:rPr>
  </w:style>
  <w:style w:type="table" w:styleId="LightGrid-Accent1">
    <w:name w:val="Light Grid Accent 1"/>
    <w:basedOn w:val="TableNormal"/>
    <w:uiPriority w:val="62"/>
    <w:rsid w:val="007C5BE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nivC</dc:creator>
  <cp:lastModifiedBy>nivC</cp:lastModifiedBy>
  <cp:revision>4</cp:revision>
  <dcterms:created xsi:type="dcterms:W3CDTF">2020-03-27T14:26:00Z</dcterms:created>
  <dcterms:modified xsi:type="dcterms:W3CDTF">2020-03-27T14:30:00Z</dcterms:modified>
</cp:coreProperties>
</file>