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1vy3jhj5n5e1" w:id="0"/>
      <w:bookmarkEnd w:id="0"/>
      <w:r w:rsidDel="00000000" w:rsidR="00000000" w:rsidRPr="00000000">
        <w:rPr>
          <w:rtl w:val="0"/>
        </w:rPr>
        <w:t xml:space="preserve">Do the loan grades actually reflect the borrowers' likelihood of defaulting?</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Question 1 </w:t>
      </w:r>
    </w:p>
    <w:p w:rsidR="00000000" w:rsidDel="00000000" w:rsidP="00000000" w:rsidRDefault="00000000" w:rsidRPr="00000000" w14:paraId="00000003">
      <w:pPr>
        <w:rPr/>
      </w:pPr>
      <w:r w:rsidDel="00000000" w:rsidR="00000000" w:rsidRPr="00000000">
        <w:rPr>
          <w:rtl w:val="0"/>
        </w:rPr>
        <w:t xml:space="preserve">How many loans are in each loan?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SELECT loan_grade, COUNT(*) as total_loans from credit_risk</w:t>
      </w:r>
    </w:p>
    <w:p w:rsidR="00000000" w:rsidDel="00000000" w:rsidP="00000000" w:rsidRDefault="00000000" w:rsidRPr="00000000" w14:paraId="00000006">
      <w:pPr>
        <w:rPr/>
      </w:pPr>
      <w:r w:rsidDel="00000000" w:rsidR="00000000" w:rsidRPr="00000000">
        <w:rPr>
          <w:rtl w:val="0"/>
        </w:rPr>
        <w:t xml:space="preserve">GROUP BY loan_grade</w:t>
      </w:r>
    </w:p>
    <w:p w:rsidR="00000000" w:rsidDel="00000000" w:rsidP="00000000" w:rsidRDefault="00000000" w:rsidRPr="00000000" w14:paraId="00000007">
      <w:pPr>
        <w:rPr/>
      </w:pPr>
      <w:r w:rsidDel="00000000" w:rsidR="00000000" w:rsidRPr="00000000">
        <w:rPr>
          <w:rtl w:val="0"/>
        </w:rPr>
        <w:t xml:space="preserve">Order by loan_grade;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Key Finding </w:t>
      </w:r>
    </w:p>
    <w:p w:rsidR="00000000" w:rsidDel="00000000" w:rsidP="00000000" w:rsidRDefault="00000000" w:rsidRPr="00000000" w14:paraId="0000000A">
      <w:pPr>
        <w:rPr/>
      </w:pPr>
      <w:r w:rsidDel="00000000" w:rsidR="00000000" w:rsidRPr="00000000">
        <w:rPr>
          <w:rtl w:val="0"/>
        </w:rPr>
        <w:t xml:space="preserve">The majority of loans were assigned to the lower-risk grades (A and B), while relatively few loans were issued to the highest-risk grades (E, F and G). This suggests that the lender's portfolio is concentrated in lower-risk borrowers, with only a small proportion of loans issued to the riskiest applicants. </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Question 2 </w:t>
      </w:r>
    </w:p>
    <w:p w:rsidR="00000000" w:rsidDel="00000000" w:rsidP="00000000" w:rsidRDefault="00000000" w:rsidRPr="00000000" w14:paraId="0000000D">
      <w:pPr>
        <w:rPr/>
      </w:pPr>
      <w:r w:rsidDel="00000000" w:rsidR="00000000" w:rsidRPr="00000000">
        <w:rPr>
          <w:rtl w:val="0"/>
        </w:rPr>
        <w:t xml:space="preserve">What is the default rate for each loan grade?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SELECT loan_grade, </w:t>
      </w:r>
    </w:p>
    <w:p w:rsidR="00000000" w:rsidDel="00000000" w:rsidP="00000000" w:rsidRDefault="00000000" w:rsidRPr="00000000" w14:paraId="00000010">
      <w:pPr>
        <w:rPr/>
      </w:pPr>
      <w:r w:rsidDel="00000000" w:rsidR="00000000" w:rsidRPr="00000000">
        <w:rPr>
          <w:rtl w:val="0"/>
        </w:rPr>
        <w:t xml:space="preserve">COUNT(*) as total_loans, </w:t>
      </w:r>
    </w:p>
    <w:p w:rsidR="00000000" w:rsidDel="00000000" w:rsidP="00000000" w:rsidRDefault="00000000" w:rsidRPr="00000000" w14:paraId="00000011">
      <w:pPr>
        <w:rPr/>
      </w:pPr>
      <w:r w:rsidDel="00000000" w:rsidR="00000000" w:rsidRPr="00000000">
        <w:rPr>
          <w:rtl w:val="0"/>
        </w:rPr>
        <w:t xml:space="preserve">sum(loan_status) AS total_defaults,</w:t>
      </w:r>
    </w:p>
    <w:p w:rsidR="00000000" w:rsidDel="00000000" w:rsidP="00000000" w:rsidRDefault="00000000" w:rsidRPr="00000000" w14:paraId="00000012">
      <w:pPr>
        <w:rPr/>
      </w:pPr>
      <w:r w:rsidDel="00000000" w:rsidR="00000000" w:rsidRPr="00000000">
        <w:rPr>
          <w:rtl w:val="0"/>
        </w:rPr>
        <w:t xml:space="preserve">ROUND(100*sum(loan_status)/COUNT(*),2) as default_rate  from credit_risk</w:t>
      </w:r>
    </w:p>
    <w:p w:rsidR="00000000" w:rsidDel="00000000" w:rsidP="00000000" w:rsidRDefault="00000000" w:rsidRPr="00000000" w14:paraId="00000013">
      <w:pPr>
        <w:rPr/>
      </w:pPr>
      <w:r w:rsidDel="00000000" w:rsidR="00000000" w:rsidRPr="00000000">
        <w:rPr>
          <w:rtl w:val="0"/>
        </w:rPr>
        <w:t xml:space="preserve">GROUP BY loan_grade</w:t>
      </w:r>
    </w:p>
    <w:p w:rsidR="00000000" w:rsidDel="00000000" w:rsidP="00000000" w:rsidRDefault="00000000" w:rsidRPr="00000000" w14:paraId="00000014">
      <w:pPr>
        <w:rPr/>
      </w:pPr>
      <w:r w:rsidDel="00000000" w:rsidR="00000000" w:rsidRPr="00000000">
        <w:rPr>
          <w:rtl w:val="0"/>
        </w:rPr>
        <w:t xml:space="preserve">Order by loan_grade;</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b w:val="1"/>
          <w:bCs w:val="1"/>
        </w:rPr>
      </w:pPr>
      <w:r w:rsidDel="00000000" w:rsidR="00000000" w:rsidRPr="00000000">
        <w:rPr>
          <w:b w:val="1"/>
          <w:bCs w:val="1"/>
          <w:rtl w:val="0"/>
        </w:rPr>
        <w:t xml:space="preserve">Key Findings </w:t>
      </w:r>
    </w:p>
    <w:p w:rsidR="00000000" w:rsidDel="00000000" w:rsidP="00000000" w:rsidRDefault="00000000" w:rsidRPr="00000000" w14:paraId="00000017">
      <w:pPr>
        <w:spacing w:after="240" w:before="240" w:lineRule="auto"/>
        <w:ind w:left="0" w:right="600" w:firstLine="0"/>
        <w:rPr/>
      </w:pPr>
      <w:r w:rsidDel="00000000" w:rsidR="00000000" w:rsidRPr="00000000">
        <w:rPr>
          <w:rtl w:val="0"/>
        </w:rPr>
        <w:t xml:space="preserve">Default rates increase consistently as loan grades become riskier. Grade A loans have the lowest default rate (9%), while Grade G loans have the highest default rate (98%). This indicates that borrowers assigned higher-risk grades are substantially more likely to default. </w:t>
      </w:r>
    </w:p>
    <w:p w:rsidR="00000000" w:rsidDel="00000000" w:rsidP="00000000" w:rsidRDefault="00000000" w:rsidRPr="00000000" w14:paraId="00000018">
      <w:pPr>
        <w:rPr>
          <w:b w:val="1"/>
          <w:bCs w:val="1"/>
        </w:rPr>
      </w:pPr>
      <w:r w:rsidDel="00000000" w:rsidR="00000000" w:rsidRPr="00000000">
        <w:rPr>
          <w:b w:val="1"/>
          <w:bCs w:val="1"/>
          <w:rtl w:val="0"/>
        </w:rPr>
        <w:t xml:space="preserve">Question 3</w:t>
      </w:r>
    </w:p>
    <w:p w:rsidR="00000000" w:rsidDel="00000000" w:rsidP="00000000" w:rsidRDefault="00000000" w:rsidRPr="00000000" w14:paraId="00000019">
      <w:pPr>
        <w:rPr/>
      </w:pPr>
      <w:r w:rsidDel="00000000" w:rsidR="00000000" w:rsidRPr="00000000">
        <w:rPr>
          <w:rtl w:val="0"/>
        </w:rPr>
        <w:t xml:space="preserve">Does default rate increase as loan grade becomes riskier?</w:t>
      </w:r>
      <w:r w:rsidDel="00000000" w:rsidR="00000000" w:rsidRPr="00000000">
        <w:rPr>
          <w:rtl w:val="0"/>
        </w:rPr>
      </w:r>
    </w:p>
    <w:p w:rsidR="00000000" w:rsidDel="00000000" w:rsidP="00000000" w:rsidRDefault="00000000" w:rsidRPr="00000000" w14:paraId="0000001A">
      <w:pPr>
        <w:spacing w:after="240" w:before="240" w:lineRule="auto"/>
        <w:ind w:left="0" w:right="600" w:firstLine="0"/>
        <w:rPr/>
      </w:pPr>
      <w:r w:rsidDel="00000000" w:rsidR="00000000" w:rsidRPr="00000000">
        <w:rPr>
          <w:rtl w:val="0"/>
        </w:rPr>
        <w:t xml:space="preserve">The results strongly support the hypothesis. Default rates increase steadily from Grade A to Grade G, demonstrating that the loan grading system effectively differentiates borrowers by credit risk. Higher-risk grades are associated with significantly greater probabilities of default.</w:t>
      </w:r>
    </w:p>
    <w:p w:rsidR="00000000" w:rsidDel="00000000" w:rsidP="00000000" w:rsidRDefault="00000000" w:rsidRPr="00000000" w14:paraId="0000001B">
      <w:pPr>
        <w:rPr>
          <w:b w:val="1"/>
          <w:bCs w:val="1"/>
        </w:rPr>
      </w:pPr>
      <w:r w:rsidDel="00000000" w:rsidR="00000000" w:rsidRPr="00000000">
        <w:rPr>
          <w:b w:val="1"/>
          <w:bCs w:val="1"/>
          <w:rtl w:val="0"/>
        </w:rPr>
        <w:t xml:space="preserve">Business Insight:</w:t>
      </w:r>
    </w:p>
    <w:p w:rsidR="00000000" w:rsidDel="00000000" w:rsidP="00000000" w:rsidRDefault="00000000" w:rsidRPr="00000000" w14:paraId="0000001C">
      <w:pPr>
        <w:spacing w:after="240" w:before="240" w:lineRule="auto"/>
        <w:ind w:left="0" w:right="600" w:firstLine="0"/>
        <w:rPr/>
      </w:pPr>
      <w:r w:rsidDel="00000000" w:rsidR="00000000" w:rsidRPr="00000000">
        <w:rPr>
          <w:rtl w:val="0"/>
        </w:rPr>
        <w:t xml:space="preserve">Loan grade is one of the strongest predictors of default risk in the dataset. While Grade A loans experienced a default rate of just 9%, this increased progressively across each grade, reaching 98% for Grade G loans. The consistent upward trend indicates that the lender's grading system successfully identifies borrowers with higher levels of credit risk. Loan grade should therefore remain a key factor in lending decisions, pricing strategies and risk management. However, although Grade G exhibits the highest default rate (98%), this result is based on only 64 loans. Conclusions regarding this grade should therefore be interpreted with caution due to the relatively small sample size.</w:t>
      </w:r>
    </w:p>
    <w:p w:rsidR="00000000" w:rsidDel="00000000" w:rsidP="00000000" w:rsidRDefault="00000000" w:rsidRPr="00000000" w14:paraId="0000001D">
      <w:pPr>
        <w:spacing w:after="240" w:before="240" w:lineRule="auto"/>
        <w:ind w:left="0" w:right="600" w:firstLine="0"/>
        <w:rPr/>
      </w:pPr>
      <w:r w:rsidDel="00000000" w:rsidR="00000000" w:rsidRPr="00000000">
        <w:rPr>
          <w:rtl w:val="0"/>
        </w:rPr>
        <w:t xml:space="preserve">Additional analysis</w:t>
      </w:r>
    </w:p>
    <w:p w:rsidR="00000000" w:rsidDel="00000000" w:rsidP="00000000" w:rsidRDefault="00000000" w:rsidRPr="00000000" w14:paraId="0000001E">
      <w:pPr>
        <w:spacing w:after="240" w:before="240" w:lineRule="auto"/>
        <w:ind w:left="0" w:right="600" w:firstLine="0"/>
        <w:rPr>
          <w:b w:val="1"/>
          <w:bCs w:val="1"/>
        </w:rPr>
      </w:pPr>
      <w:r w:rsidDel="00000000" w:rsidR="00000000" w:rsidRPr="00000000">
        <w:rPr>
          <w:b w:val="1"/>
          <w:bCs w:val="1"/>
          <w:rtl w:val="0"/>
        </w:rPr>
        <w:t xml:space="preserve">Do higher-risk loan grades also receive higher interest rates?</w:t>
      </w:r>
    </w:p>
    <w:p w:rsidR="00000000" w:rsidDel="00000000" w:rsidP="00000000" w:rsidRDefault="00000000" w:rsidRPr="00000000" w14:paraId="0000001F">
      <w:pPr>
        <w:widowControl w:val="0"/>
        <w:spacing w:after="0" w:before="0" w:line="240" w:lineRule="auto"/>
        <w:ind w:right="600"/>
        <w:rPr/>
      </w:pPr>
      <w:r w:rsidDel="00000000" w:rsidR="00000000" w:rsidRPr="00000000">
        <w:rPr>
          <w:rtl w:val="0"/>
        </w:rPr>
        <w:t xml:space="preserve">SELECT loan_grade, </w:t>
      </w:r>
    </w:p>
    <w:p w:rsidR="00000000" w:rsidDel="00000000" w:rsidP="00000000" w:rsidRDefault="00000000" w:rsidRPr="00000000" w14:paraId="00000020">
      <w:pPr>
        <w:widowControl w:val="0"/>
        <w:spacing w:after="0" w:before="0" w:line="240" w:lineRule="auto"/>
        <w:ind w:right="600"/>
        <w:rPr/>
      </w:pPr>
      <w:r w:rsidDel="00000000" w:rsidR="00000000" w:rsidRPr="00000000">
        <w:rPr>
          <w:rtl w:val="0"/>
        </w:rPr>
        <w:t xml:space="preserve">COUNT(*) AS total_loans, </w:t>
      </w:r>
    </w:p>
    <w:p w:rsidR="00000000" w:rsidDel="00000000" w:rsidP="00000000" w:rsidRDefault="00000000" w:rsidRPr="00000000" w14:paraId="00000021">
      <w:pPr>
        <w:widowControl w:val="0"/>
        <w:spacing w:after="0" w:before="0" w:line="240" w:lineRule="auto"/>
        <w:ind w:right="600"/>
        <w:rPr/>
      </w:pPr>
      <w:r w:rsidDel="00000000" w:rsidR="00000000" w:rsidRPr="00000000">
        <w:rPr>
          <w:rtl w:val="0"/>
        </w:rPr>
        <w:t xml:space="preserve">ROUND(AVG(loan_int_rate), 2) AS avg_interest_rate </w:t>
      </w:r>
    </w:p>
    <w:p w:rsidR="00000000" w:rsidDel="00000000" w:rsidP="00000000" w:rsidRDefault="00000000" w:rsidRPr="00000000" w14:paraId="00000022">
      <w:pPr>
        <w:widowControl w:val="0"/>
        <w:spacing w:after="0" w:before="0" w:line="240" w:lineRule="auto"/>
        <w:ind w:right="600"/>
        <w:rPr/>
      </w:pPr>
      <w:r w:rsidDel="00000000" w:rsidR="00000000" w:rsidRPr="00000000">
        <w:rPr>
          <w:rtl w:val="0"/>
        </w:rPr>
        <w:t xml:space="preserve">FROM credit_risk </w:t>
      </w:r>
    </w:p>
    <w:p w:rsidR="00000000" w:rsidDel="00000000" w:rsidP="00000000" w:rsidRDefault="00000000" w:rsidRPr="00000000" w14:paraId="00000023">
      <w:pPr>
        <w:widowControl w:val="0"/>
        <w:spacing w:after="0" w:before="0" w:line="240" w:lineRule="auto"/>
        <w:ind w:right="600"/>
        <w:rPr/>
      </w:pPr>
      <w:r w:rsidDel="00000000" w:rsidR="00000000" w:rsidRPr="00000000">
        <w:rPr>
          <w:rtl w:val="0"/>
        </w:rPr>
        <w:t xml:space="preserve">GROUP BY loan_grade </w:t>
      </w:r>
    </w:p>
    <w:p w:rsidR="00000000" w:rsidDel="00000000" w:rsidP="00000000" w:rsidRDefault="00000000" w:rsidRPr="00000000" w14:paraId="00000024">
      <w:pPr>
        <w:widowControl w:val="0"/>
        <w:spacing w:after="0" w:before="0" w:line="240" w:lineRule="auto"/>
        <w:ind w:right="600"/>
        <w:rPr/>
      </w:pPr>
      <w:r w:rsidDel="00000000" w:rsidR="00000000" w:rsidRPr="00000000">
        <w:rPr>
          <w:rtl w:val="0"/>
        </w:rPr>
        <w:t xml:space="preserve">ORDER BY loan_grade;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Key Findings</w:t>
      </w:r>
    </w:p>
    <w:p w:rsidR="00000000" w:rsidDel="00000000" w:rsidP="00000000" w:rsidRDefault="00000000" w:rsidRPr="00000000" w14:paraId="00000027">
      <w:pPr>
        <w:rPr/>
      </w:pPr>
      <w:r w:rsidDel="00000000" w:rsidR="00000000" w:rsidRPr="00000000">
        <w:rPr>
          <w:rtl w:val="0"/>
        </w:rPr>
        <w:t xml:space="preserve">Average interest rates increase consistently from Grade A (7.33%) to Grade G (20.25%). This indicates that borrowers assigned higher-risk loan grades are charged progressively higher interest rates.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Business Insight</w:t>
      </w:r>
    </w:p>
    <w:p w:rsidR="00000000" w:rsidDel="00000000" w:rsidP="00000000" w:rsidRDefault="00000000" w:rsidRPr="00000000" w14:paraId="0000002A">
      <w:pPr>
        <w:spacing w:after="240" w:before="240" w:lineRule="auto"/>
        <w:ind w:left="0" w:right="600" w:firstLine="0"/>
        <w:rPr/>
      </w:pPr>
      <w:r w:rsidDel="00000000" w:rsidR="00000000" w:rsidRPr="00000000">
        <w:rPr>
          <w:rtl w:val="0"/>
        </w:rPr>
        <w:t xml:space="preserve">Higher-risk loan grades are associated with both higher default rates and higher average interest rates. This suggests that the lender's pricing strategy aligns with its assessment of borrower risk, charging higher interest rates to compensate for the increased probability of default. The consistent increase in both default rates and interest rates indicates that the loan grading system is effectively integrated into the lender's risk-based pricing model.</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