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9666" w14:textId="3A8479F7" w:rsidR="00781B61" w:rsidRPr="00781B61" w:rsidRDefault="00781B61" w:rsidP="00781B61">
      <w:pPr>
        <w:spacing w:before="150" w:after="0" w:line="240" w:lineRule="auto"/>
        <w:outlineLvl w:val="0"/>
        <w:rPr>
          <w:rFonts w:ascii="Segoe UI Light" w:eastAsia="Times New Roman" w:hAnsi="Segoe UI Light" w:cs="Segoe UI Light"/>
          <w:kern w:val="36"/>
          <w:sz w:val="48"/>
          <w:szCs w:val="48"/>
          <w:lang w:eastAsia="en-IN" w:bidi="hi-IN"/>
        </w:rPr>
      </w:pPr>
      <w:r w:rsidRPr="00781B61">
        <w:rPr>
          <w:rFonts w:ascii="Segoe UI Light" w:eastAsia="Times New Roman" w:hAnsi="Segoe UI Light" w:cs="Segoe UI Light"/>
          <w:kern w:val="36"/>
          <w:sz w:val="48"/>
          <w:szCs w:val="48"/>
          <w:lang w:eastAsia="en-IN" w:bidi="hi-IN"/>
        </w:rPr>
        <w:t>Lab 02</w:t>
      </w:r>
      <w:r>
        <w:rPr>
          <w:rFonts w:ascii="Segoe UI Light" w:eastAsia="Times New Roman" w:hAnsi="Segoe UI Light" w:cs="Segoe UI Light"/>
          <w:kern w:val="36"/>
          <w:sz w:val="48"/>
          <w:szCs w:val="48"/>
          <w:lang w:eastAsia="en-IN" w:bidi="hi-IN"/>
        </w:rPr>
        <w:t>-</w:t>
      </w:r>
      <w:r w:rsidRPr="00781B61">
        <w:rPr>
          <w:rFonts w:ascii="Segoe UI Light" w:eastAsia="Times New Roman" w:hAnsi="Segoe UI Light" w:cs="Segoe UI Light"/>
          <w:kern w:val="36"/>
          <w:sz w:val="48"/>
          <w:szCs w:val="48"/>
          <w:lang w:eastAsia="en-IN" w:bidi="hi-IN"/>
        </w:rPr>
        <w:t>Working with tenant properties</w:t>
      </w:r>
    </w:p>
    <w:p w14:paraId="322885C5" w14:textId="77777777" w:rsidR="00781B61" w:rsidRPr="00781B61" w:rsidRDefault="00781B61" w:rsidP="00781B61">
      <w:pPr>
        <w:spacing w:before="480" w:after="0" w:line="240" w:lineRule="auto"/>
        <w:outlineLvl w:val="1"/>
        <w:rPr>
          <w:rFonts w:ascii="Segoe UI Light" w:eastAsia="Times New Roman" w:hAnsi="Segoe UI Light" w:cs="Segoe UI Light"/>
          <w:sz w:val="36"/>
          <w:szCs w:val="36"/>
          <w:lang w:eastAsia="en-IN" w:bidi="hi-IN"/>
        </w:rPr>
      </w:pPr>
      <w:r w:rsidRPr="00781B61">
        <w:rPr>
          <w:rFonts w:ascii="Segoe UI Light" w:eastAsia="Times New Roman" w:hAnsi="Segoe UI Light" w:cs="Segoe UI Light"/>
          <w:sz w:val="36"/>
          <w:szCs w:val="36"/>
          <w:lang w:eastAsia="en-IN" w:bidi="hi-IN"/>
        </w:rPr>
        <w:t>Lab scenario</w:t>
      </w:r>
    </w:p>
    <w:p w14:paraId="57A0B1AE" w14:textId="77777777" w:rsidR="00781B61" w:rsidRPr="00781B61" w:rsidRDefault="00781B61" w:rsidP="00781B61">
      <w:p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You need to identify and update the different properties associated with your tenant.</w:t>
      </w:r>
    </w:p>
    <w:p w14:paraId="4ACD3541"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Estimated time: 15 minutes</w:t>
      </w:r>
    </w:p>
    <w:p w14:paraId="3D80DEAC" w14:textId="77777777" w:rsidR="00781B61" w:rsidRPr="00781B61" w:rsidRDefault="00781B61" w:rsidP="00781B61">
      <w:pPr>
        <w:spacing w:before="450" w:after="270" w:line="240" w:lineRule="auto"/>
        <w:outlineLvl w:val="2"/>
        <w:rPr>
          <w:rFonts w:ascii="Segoe UI Semibold" w:eastAsia="Times New Roman" w:hAnsi="Segoe UI Semibold" w:cs="Segoe UI Semibold"/>
          <w:sz w:val="27"/>
          <w:szCs w:val="27"/>
          <w:lang w:eastAsia="en-IN" w:bidi="hi-IN"/>
        </w:rPr>
      </w:pPr>
      <w:r w:rsidRPr="00781B61">
        <w:rPr>
          <w:rFonts w:ascii="Segoe UI Semibold" w:eastAsia="Times New Roman" w:hAnsi="Segoe UI Semibold" w:cs="Segoe UI Semibold"/>
          <w:sz w:val="27"/>
          <w:szCs w:val="27"/>
          <w:lang w:eastAsia="en-IN" w:bidi="hi-IN"/>
        </w:rPr>
        <w:t xml:space="preserve">Exercise 1 - Create a </w:t>
      </w:r>
      <w:proofErr w:type="gramStart"/>
      <w:r w:rsidRPr="00781B61">
        <w:rPr>
          <w:rFonts w:ascii="Segoe UI Semibold" w:eastAsia="Times New Roman" w:hAnsi="Segoe UI Semibold" w:cs="Segoe UI Semibold"/>
          <w:sz w:val="27"/>
          <w:szCs w:val="27"/>
          <w:lang w:eastAsia="en-IN" w:bidi="hi-IN"/>
        </w:rPr>
        <w:t>custom subdomains</w:t>
      </w:r>
      <w:proofErr w:type="gramEnd"/>
    </w:p>
    <w:p w14:paraId="13EB4115"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Task 1 - Create a custom subdomain name</w:t>
      </w:r>
    </w:p>
    <w:p w14:paraId="432C78E1" w14:textId="77777777" w:rsidR="00781B61" w:rsidRPr="00781B61" w:rsidRDefault="00781B61" w:rsidP="00781B61">
      <w:pPr>
        <w:numPr>
          <w:ilvl w:val="0"/>
          <w:numId w:val="7"/>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Browse to the </w:t>
      </w:r>
      <w:hyperlink r:id="rId5" w:history="1">
        <w:r w:rsidRPr="00781B61">
          <w:rPr>
            <w:rFonts w:ascii="Times New Roman" w:eastAsia="Times New Roman" w:hAnsi="Times New Roman" w:cs="Times New Roman"/>
            <w:color w:val="0050C5"/>
            <w:sz w:val="24"/>
            <w:szCs w:val="24"/>
            <w:u w:val="single"/>
            <w:lang w:eastAsia="en-IN" w:bidi="hi-IN"/>
          </w:rPr>
          <w:t>https://portal.azure.com</w:t>
        </w:r>
      </w:hyperlink>
      <w:r w:rsidRPr="00781B61">
        <w:rPr>
          <w:rFonts w:ascii="Times New Roman" w:eastAsia="Times New Roman" w:hAnsi="Times New Roman" w:cs="Times New Roman"/>
          <w:sz w:val="24"/>
          <w:szCs w:val="24"/>
          <w:lang w:eastAsia="en-IN" w:bidi="hi-IN"/>
        </w:rPr>
        <w:t> and sign in using a Global administrator account for the directory.</w:t>
      </w:r>
    </w:p>
    <w:p w14:paraId="1C2616B3" w14:textId="77777777" w:rsidR="00781B61" w:rsidRPr="00781B61" w:rsidRDefault="00781B61" w:rsidP="00781B61">
      <w:pPr>
        <w:numPr>
          <w:ilvl w:val="0"/>
          <w:numId w:val="7"/>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the </w:t>
      </w:r>
      <w:r w:rsidRPr="00781B61">
        <w:rPr>
          <w:rFonts w:ascii="Times New Roman" w:eastAsia="Times New Roman" w:hAnsi="Times New Roman" w:cs="Times New Roman"/>
          <w:b/>
          <w:bCs/>
          <w:sz w:val="24"/>
          <w:szCs w:val="24"/>
          <w:lang w:eastAsia="en-IN" w:bidi="hi-IN"/>
        </w:rPr>
        <w:t>Show portal menu</w:t>
      </w:r>
      <w:r w:rsidRPr="00781B61">
        <w:rPr>
          <w:rFonts w:ascii="Times New Roman" w:eastAsia="Times New Roman" w:hAnsi="Times New Roman" w:cs="Times New Roman"/>
          <w:sz w:val="24"/>
          <w:szCs w:val="24"/>
          <w:lang w:eastAsia="en-IN" w:bidi="hi-IN"/>
        </w:rPr>
        <w:t> hamburger icon and then select </w:t>
      </w:r>
      <w:r w:rsidRPr="00781B61">
        <w:rPr>
          <w:rFonts w:ascii="Times New Roman" w:eastAsia="Times New Roman" w:hAnsi="Times New Roman" w:cs="Times New Roman"/>
          <w:b/>
          <w:bCs/>
          <w:sz w:val="24"/>
          <w:szCs w:val="24"/>
          <w:lang w:eastAsia="en-IN" w:bidi="hi-IN"/>
        </w:rPr>
        <w:t>Azure Active Directory</w:t>
      </w:r>
      <w:r w:rsidRPr="00781B61">
        <w:rPr>
          <w:rFonts w:ascii="Times New Roman" w:eastAsia="Times New Roman" w:hAnsi="Times New Roman" w:cs="Times New Roman"/>
          <w:sz w:val="24"/>
          <w:szCs w:val="24"/>
          <w:lang w:eastAsia="en-IN" w:bidi="hi-IN"/>
        </w:rPr>
        <w:t>.</w:t>
      </w:r>
    </w:p>
    <w:p w14:paraId="7C418506" w14:textId="4007AA6E"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noProof/>
          <w:color w:val="0050C5"/>
          <w:sz w:val="24"/>
          <w:szCs w:val="24"/>
          <w:lang w:eastAsia="en-IN" w:bidi="hi-IN"/>
        </w:rPr>
        <w:lastRenderedPageBreak/>
        <w:drawing>
          <wp:inline distT="0" distB="0" distL="0" distR="0" wp14:anchorId="79FB3119" wp14:editId="1FEF727B">
            <wp:extent cx="3223260" cy="7482840"/>
            <wp:effectExtent l="0" t="0" r="0" b="3810"/>
            <wp:docPr id="5" name="Picture 5" descr="Azure portal menu with Azure Active Directory selec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ortal menu with Azure Active Directory selec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7482840"/>
                    </a:xfrm>
                    <a:prstGeom prst="rect">
                      <a:avLst/>
                    </a:prstGeom>
                    <a:noFill/>
                    <a:ln>
                      <a:noFill/>
                    </a:ln>
                  </pic:spPr>
                </pic:pic>
              </a:graphicData>
            </a:graphic>
          </wp:inline>
        </w:drawing>
      </w:r>
    </w:p>
    <w:p w14:paraId="789939A0" w14:textId="77777777" w:rsidR="00781B61" w:rsidRPr="00781B61" w:rsidRDefault="00781B61" w:rsidP="00781B61">
      <w:pPr>
        <w:numPr>
          <w:ilvl w:val="0"/>
          <w:numId w:val="7"/>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w:t>
      </w:r>
      <w:r w:rsidRPr="00781B61">
        <w:rPr>
          <w:rFonts w:ascii="Times New Roman" w:eastAsia="Times New Roman" w:hAnsi="Times New Roman" w:cs="Times New Roman"/>
          <w:b/>
          <w:bCs/>
          <w:sz w:val="24"/>
          <w:szCs w:val="24"/>
          <w:lang w:eastAsia="en-IN" w:bidi="hi-IN"/>
        </w:rPr>
        <w:t>Manage</w:t>
      </w:r>
      <w:r w:rsidRPr="00781B61">
        <w:rPr>
          <w:rFonts w:ascii="Times New Roman" w:eastAsia="Times New Roman" w:hAnsi="Times New Roman" w:cs="Times New Roman"/>
          <w:sz w:val="24"/>
          <w:szCs w:val="24"/>
          <w:lang w:eastAsia="en-IN" w:bidi="hi-IN"/>
        </w:rPr>
        <w:t> section of </w:t>
      </w:r>
      <w:r w:rsidRPr="00781B61">
        <w:rPr>
          <w:rFonts w:ascii="Times New Roman" w:eastAsia="Times New Roman" w:hAnsi="Times New Roman" w:cs="Times New Roman"/>
          <w:b/>
          <w:bCs/>
          <w:sz w:val="24"/>
          <w:szCs w:val="24"/>
          <w:lang w:eastAsia="en-IN" w:bidi="hi-IN"/>
        </w:rPr>
        <w:t>Azure AD</w:t>
      </w:r>
      <w:r w:rsidRPr="00781B61">
        <w:rPr>
          <w:rFonts w:ascii="Times New Roman" w:eastAsia="Times New Roman" w:hAnsi="Times New Roman" w:cs="Times New Roman"/>
          <w:sz w:val="24"/>
          <w:szCs w:val="24"/>
          <w:lang w:eastAsia="en-IN" w:bidi="hi-IN"/>
        </w:rPr>
        <w:t>, select </w:t>
      </w:r>
      <w:r w:rsidRPr="00781B61">
        <w:rPr>
          <w:rFonts w:ascii="Times New Roman" w:eastAsia="Times New Roman" w:hAnsi="Times New Roman" w:cs="Times New Roman"/>
          <w:b/>
          <w:bCs/>
          <w:sz w:val="24"/>
          <w:szCs w:val="24"/>
          <w:lang w:eastAsia="en-IN" w:bidi="hi-IN"/>
        </w:rPr>
        <w:t>Custom domain names</w:t>
      </w:r>
      <w:r w:rsidRPr="00781B61">
        <w:rPr>
          <w:rFonts w:ascii="Times New Roman" w:eastAsia="Times New Roman" w:hAnsi="Times New Roman" w:cs="Times New Roman"/>
          <w:sz w:val="24"/>
          <w:szCs w:val="24"/>
          <w:lang w:eastAsia="en-IN" w:bidi="hi-IN"/>
        </w:rPr>
        <w:t>.</w:t>
      </w:r>
    </w:p>
    <w:p w14:paraId="2944B878" w14:textId="77777777" w:rsidR="00781B61" w:rsidRPr="00781B61" w:rsidRDefault="00781B61" w:rsidP="00781B61">
      <w:pPr>
        <w:numPr>
          <w:ilvl w:val="0"/>
          <w:numId w:val="7"/>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w:t>
      </w:r>
      <w:r w:rsidRPr="00781B61">
        <w:rPr>
          <w:rFonts w:ascii="Times New Roman" w:eastAsia="Times New Roman" w:hAnsi="Times New Roman" w:cs="Times New Roman"/>
          <w:b/>
          <w:bCs/>
          <w:sz w:val="24"/>
          <w:szCs w:val="24"/>
          <w:lang w:eastAsia="en-IN" w:bidi="hi-IN"/>
        </w:rPr>
        <w:t>Add custom domain</w:t>
      </w:r>
      <w:r w:rsidRPr="00781B61">
        <w:rPr>
          <w:rFonts w:ascii="Times New Roman" w:eastAsia="Times New Roman" w:hAnsi="Times New Roman" w:cs="Times New Roman"/>
          <w:sz w:val="24"/>
          <w:szCs w:val="24"/>
          <w:lang w:eastAsia="en-IN" w:bidi="hi-IN"/>
        </w:rPr>
        <w:t>.</w:t>
      </w:r>
    </w:p>
    <w:p w14:paraId="4C65AB7C" w14:textId="77777777" w:rsidR="00781B61" w:rsidRPr="00781B61" w:rsidRDefault="00781B61" w:rsidP="00781B61">
      <w:pPr>
        <w:numPr>
          <w:ilvl w:val="0"/>
          <w:numId w:val="7"/>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w:t>
      </w:r>
      <w:r w:rsidRPr="00781B61">
        <w:rPr>
          <w:rFonts w:ascii="Times New Roman" w:eastAsia="Times New Roman" w:hAnsi="Times New Roman" w:cs="Times New Roman"/>
          <w:b/>
          <w:bCs/>
          <w:sz w:val="24"/>
          <w:szCs w:val="24"/>
          <w:lang w:eastAsia="en-IN" w:bidi="hi-IN"/>
        </w:rPr>
        <w:t>Custom domain name</w:t>
      </w:r>
      <w:r w:rsidRPr="00781B61">
        <w:rPr>
          <w:rFonts w:ascii="Times New Roman" w:eastAsia="Times New Roman" w:hAnsi="Times New Roman" w:cs="Times New Roman"/>
          <w:sz w:val="24"/>
          <w:szCs w:val="24"/>
          <w:lang w:eastAsia="en-IN" w:bidi="hi-IN"/>
        </w:rPr>
        <w:t> field, create a custom subdomain for the lab tenant by putting </w:t>
      </w:r>
      <w:r w:rsidRPr="00781B61">
        <w:rPr>
          <w:rFonts w:ascii="Times New Roman" w:eastAsia="Times New Roman" w:hAnsi="Times New Roman" w:cs="Times New Roman"/>
          <w:b/>
          <w:bCs/>
          <w:sz w:val="24"/>
          <w:szCs w:val="24"/>
          <w:lang w:eastAsia="en-IN" w:bidi="hi-IN"/>
        </w:rPr>
        <w:t>sales</w:t>
      </w:r>
      <w:r w:rsidRPr="00781B61">
        <w:rPr>
          <w:rFonts w:ascii="Times New Roman" w:eastAsia="Times New Roman" w:hAnsi="Times New Roman" w:cs="Times New Roman"/>
          <w:sz w:val="24"/>
          <w:szCs w:val="24"/>
          <w:lang w:eastAsia="en-IN" w:bidi="hi-IN"/>
        </w:rPr>
        <w:t> in front of the </w:t>
      </w:r>
      <w:r w:rsidRPr="00781B61">
        <w:rPr>
          <w:rFonts w:ascii="Times New Roman" w:eastAsia="Times New Roman" w:hAnsi="Times New Roman" w:cs="Times New Roman"/>
          <w:b/>
          <w:bCs/>
          <w:sz w:val="24"/>
          <w:szCs w:val="24"/>
          <w:lang w:eastAsia="en-IN" w:bidi="hi-IN"/>
        </w:rPr>
        <w:t>onmicrosoft.com</w:t>
      </w:r>
      <w:r w:rsidRPr="00781B61">
        <w:rPr>
          <w:rFonts w:ascii="Times New Roman" w:eastAsia="Times New Roman" w:hAnsi="Times New Roman" w:cs="Times New Roman"/>
          <w:sz w:val="24"/>
          <w:szCs w:val="24"/>
          <w:lang w:eastAsia="en-IN" w:bidi="hi-IN"/>
        </w:rPr>
        <w:t xml:space="preserve"> domain name. The format will look </w:t>
      </w:r>
      <w:proofErr w:type="gramStart"/>
      <w:r w:rsidRPr="00781B61">
        <w:rPr>
          <w:rFonts w:ascii="Times New Roman" w:eastAsia="Times New Roman" w:hAnsi="Times New Roman" w:cs="Times New Roman"/>
          <w:sz w:val="24"/>
          <w:szCs w:val="24"/>
          <w:lang w:eastAsia="en-IN" w:bidi="hi-IN"/>
        </w:rPr>
        <w:t>similar to</w:t>
      </w:r>
      <w:proofErr w:type="gramEnd"/>
      <w:r w:rsidRPr="00781B61">
        <w:rPr>
          <w:rFonts w:ascii="Times New Roman" w:eastAsia="Times New Roman" w:hAnsi="Times New Roman" w:cs="Times New Roman"/>
          <w:sz w:val="24"/>
          <w:szCs w:val="24"/>
          <w:lang w:eastAsia="en-IN" w:bidi="hi-IN"/>
        </w:rPr>
        <w:t xml:space="preserve"> this:</w:t>
      </w:r>
    </w:p>
    <w:p w14:paraId="7370905B" w14:textId="77777777" w:rsidR="00781B61" w:rsidRPr="00781B61" w:rsidRDefault="00781B61" w:rsidP="00781B61">
      <w:pPr>
        <w:shd w:val="clear" w:color="auto" w:fill="F8F9FA"/>
        <w:spacing w:before="0" w:beforeAutospacing="1" w:after="0" w:afterAutospacing="1" w:line="240" w:lineRule="auto"/>
        <w:ind w:left="720"/>
        <w:rPr>
          <w:rFonts w:ascii="Times New Roman" w:eastAsia="Times New Roman" w:hAnsi="Times New Roman" w:cs="Times New Roman"/>
          <w:sz w:val="24"/>
          <w:szCs w:val="24"/>
          <w:lang w:eastAsia="en-IN" w:bidi="hi-IN"/>
        </w:rPr>
      </w:pPr>
      <w:proofErr w:type="spellStart"/>
      <w:r w:rsidRPr="00781B61">
        <w:rPr>
          <w:rFonts w:ascii="Times New Roman" w:eastAsia="Times New Roman" w:hAnsi="Times New Roman" w:cs="Times New Roman"/>
          <w:color w:val="6C757D"/>
          <w:sz w:val="24"/>
          <w:szCs w:val="24"/>
          <w:lang w:eastAsia="en-IN" w:bidi="hi-IN"/>
        </w:rPr>
        <w:t>Code</w:t>
      </w:r>
      <w:r w:rsidRPr="00781B61">
        <w:rPr>
          <w:rFonts w:ascii="Times New Roman" w:eastAsia="Times New Roman" w:hAnsi="Times New Roman" w:cs="Times New Roman"/>
          <w:sz w:val="24"/>
          <w:szCs w:val="24"/>
          <w:lang w:eastAsia="en-IN" w:bidi="hi-IN"/>
        </w:rPr>
        <w:t>Copy</w:t>
      </w:r>
      <w:proofErr w:type="spellEnd"/>
    </w:p>
    <w:p w14:paraId="405EEADF" w14:textId="77777777" w:rsidR="00781B61" w:rsidRPr="00781B61" w:rsidRDefault="00781B61" w:rsidP="00781B6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81B61">
        <w:rPr>
          <w:rFonts w:ascii="Consolas" w:eastAsia="Times New Roman" w:hAnsi="Consolas" w:cs="Courier New"/>
          <w:color w:val="000000"/>
          <w:sz w:val="20"/>
          <w:szCs w:val="20"/>
          <w:bdr w:val="none" w:sz="0" w:space="0" w:color="auto" w:frame="1"/>
          <w:lang w:eastAsia="en-IN" w:bidi="hi-IN"/>
        </w:rPr>
        <w:t xml:space="preserve"> </w:t>
      </w:r>
      <w:r w:rsidRPr="00781B61">
        <w:rPr>
          <w:rFonts w:ascii="Consolas" w:eastAsia="Times New Roman" w:hAnsi="Consolas" w:cs="Courier New"/>
          <w:color w:val="0000FF"/>
          <w:sz w:val="20"/>
          <w:szCs w:val="20"/>
          <w:bdr w:val="none" w:sz="0" w:space="0" w:color="auto" w:frame="1"/>
          <w:lang w:eastAsia="en-IN" w:bidi="hi-IN"/>
        </w:rPr>
        <w:t>sales</w:t>
      </w:r>
      <w:r w:rsidRPr="00781B61">
        <w:rPr>
          <w:rFonts w:ascii="Consolas" w:eastAsia="Times New Roman" w:hAnsi="Consolas" w:cs="Courier New"/>
          <w:color w:val="000000"/>
          <w:sz w:val="20"/>
          <w:szCs w:val="20"/>
          <w:bdr w:val="none" w:sz="0" w:space="0" w:color="auto" w:frame="1"/>
          <w:lang w:eastAsia="en-IN" w:bidi="hi-IN"/>
        </w:rPr>
        <w:t>.labtenant.onmicrosoft.com</w:t>
      </w:r>
    </w:p>
    <w:p w14:paraId="14653193" w14:textId="77777777" w:rsidR="00781B61" w:rsidRPr="00781B61" w:rsidRDefault="00781B61" w:rsidP="00781B61">
      <w:pPr>
        <w:numPr>
          <w:ilvl w:val="0"/>
          <w:numId w:val="7"/>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w:t>
      </w:r>
      <w:r w:rsidRPr="00781B61">
        <w:rPr>
          <w:rFonts w:ascii="Times New Roman" w:eastAsia="Times New Roman" w:hAnsi="Times New Roman" w:cs="Times New Roman"/>
          <w:b/>
          <w:bCs/>
          <w:sz w:val="24"/>
          <w:szCs w:val="24"/>
          <w:lang w:eastAsia="en-IN" w:bidi="hi-IN"/>
        </w:rPr>
        <w:t>Add domain</w:t>
      </w:r>
      <w:r w:rsidRPr="00781B61">
        <w:rPr>
          <w:rFonts w:ascii="Times New Roman" w:eastAsia="Times New Roman" w:hAnsi="Times New Roman" w:cs="Times New Roman"/>
          <w:sz w:val="24"/>
          <w:szCs w:val="24"/>
          <w:lang w:eastAsia="en-IN" w:bidi="hi-IN"/>
        </w:rPr>
        <w:t> to add the subdomain.</w:t>
      </w:r>
    </w:p>
    <w:p w14:paraId="092B8F99" w14:textId="77777777" w:rsidR="00781B61" w:rsidRPr="00781B61" w:rsidRDefault="00781B61" w:rsidP="00781B61">
      <w:pPr>
        <w:spacing w:before="450" w:after="270" w:line="240" w:lineRule="auto"/>
        <w:outlineLvl w:val="2"/>
        <w:rPr>
          <w:rFonts w:ascii="Segoe UI Semibold" w:eastAsia="Times New Roman" w:hAnsi="Segoe UI Semibold" w:cs="Segoe UI Semibold"/>
          <w:sz w:val="27"/>
          <w:szCs w:val="27"/>
          <w:lang w:eastAsia="en-IN" w:bidi="hi-IN"/>
        </w:rPr>
      </w:pPr>
      <w:r w:rsidRPr="00781B61">
        <w:rPr>
          <w:rFonts w:ascii="Segoe UI Semibold" w:eastAsia="Times New Roman" w:hAnsi="Segoe UI Semibold" w:cs="Segoe UI Semibold"/>
          <w:sz w:val="27"/>
          <w:szCs w:val="27"/>
          <w:lang w:eastAsia="en-IN" w:bidi="hi-IN"/>
        </w:rPr>
        <w:t>Exercise 2 - Changing the tenant display name</w:t>
      </w:r>
    </w:p>
    <w:p w14:paraId="6730A716"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 xml:space="preserve">Task 1 - Set the </w:t>
      </w:r>
      <w:proofErr w:type="gramStart"/>
      <w:r w:rsidRPr="00781B61">
        <w:rPr>
          <w:rFonts w:ascii="Segoe UI Semibold" w:eastAsia="Times New Roman" w:hAnsi="Segoe UI Semibold" w:cs="Segoe UI Semibold"/>
          <w:sz w:val="24"/>
          <w:szCs w:val="24"/>
          <w:lang w:eastAsia="en-IN" w:bidi="hi-IN"/>
        </w:rPr>
        <w:t>tenant</w:t>
      </w:r>
      <w:proofErr w:type="gramEnd"/>
      <w:r w:rsidRPr="00781B61">
        <w:rPr>
          <w:rFonts w:ascii="Segoe UI Semibold" w:eastAsia="Times New Roman" w:hAnsi="Segoe UI Semibold" w:cs="Segoe UI Semibold"/>
          <w:sz w:val="24"/>
          <w:szCs w:val="24"/>
          <w:lang w:eastAsia="en-IN" w:bidi="hi-IN"/>
        </w:rPr>
        <w:t xml:space="preserve"> name and technical contact</w:t>
      </w:r>
    </w:p>
    <w:p w14:paraId="5086F446" w14:textId="77777777" w:rsidR="00781B61" w:rsidRPr="00781B61" w:rsidRDefault="00781B61" w:rsidP="00781B61">
      <w:pPr>
        <w:numPr>
          <w:ilvl w:val="0"/>
          <w:numId w:val="8"/>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From within Azure Active Directory, in the left navigation, in the </w:t>
      </w:r>
      <w:r w:rsidRPr="00781B61">
        <w:rPr>
          <w:rFonts w:ascii="Times New Roman" w:eastAsia="Times New Roman" w:hAnsi="Times New Roman" w:cs="Times New Roman"/>
          <w:b/>
          <w:bCs/>
          <w:sz w:val="24"/>
          <w:szCs w:val="24"/>
          <w:lang w:eastAsia="en-IN" w:bidi="hi-IN"/>
        </w:rPr>
        <w:t>Manage</w:t>
      </w:r>
      <w:r w:rsidRPr="00781B61">
        <w:rPr>
          <w:rFonts w:ascii="Times New Roman" w:eastAsia="Times New Roman" w:hAnsi="Times New Roman" w:cs="Times New Roman"/>
          <w:sz w:val="24"/>
          <w:szCs w:val="24"/>
          <w:lang w:eastAsia="en-IN" w:bidi="hi-IN"/>
        </w:rPr>
        <w:t> section, select </w:t>
      </w:r>
      <w:r w:rsidRPr="00781B61">
        <w:rPr>
          <w:rFonts w:ascii="Times New Roman" w:eastAsia="Times New Roman" w:hAnsi="Times New Roman" w:cs="Times New Roman"/>
          <w:b/>
          <w:bCs/>
          <w:sz w:val="24"/>
          <w:szCs w:val="24"/>
          <w:lang w:eastAsia="en-IN" w:bidi="hi-IN"/>
        </w:rPr>
        <w:t>Properties</w:t>
      </w:r>
      <w:r w:rsidRPr="00781B61">
        <w:rPr>
          <w:rFonts w:ascii="Times New Roman" w:eastAsia="Times New Roman" w:hAnsi="Times New Roman" w:cs="Times New Roman"/>
          <w:sz w:val="24"/>
          <w:szCs w:val="24"/>
          <w:lang w:eastAsia="en-IN" w:bidi="hi-IN"/>
        </w:rPr>
        <w:t>.</w:t>
      </w:r>
    </w:p>
    <w:p w14:paraId="6455EFE1" w14:textId="77777777" w:rsidR="00781B61" w:rsidRPr="00781B61" w:rsidRDefault="00781B61" w:rsidP="00781B61">
      <w:pPr>
        <w:numPr>
          <w:ilvl w:val="0"/>
          <w:numId w:val="8"/>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Change the Tenant Properties for the </w:t>
      </w:r>
      <w:r w:rsidRPr="00781B61">
        <w:rPr>
          <w:rFonts w:ascii="Times New Roman" w:eastAsia="Times New Roman" w:hAnsi="Times New Roman" w:cs="Times New Roman"/>
          <w:b/>
          <w:bCs/>
          <w:sz w:val="24"/>
          <w:szCs w:val="24"/>
          <w:lang w:eastAsia="en-IN" w:bidi="hi-IN"/>
        </w:rPr>
        <w:t>Name</w:t>
      </w:r>
      <w:r w:rsidRPr="00781B61">
        <w:rPr>
          <w:rFonts w:ascii="Times New Roman" w:eastAsia="Times New Roman" w:hAnsi="Times New Roman" w:cs="Times New Roman"/>
          <w:sz w:val="24"/>
          <w:szCs w:val="24"/>
          <w:lang w:eastAsia="en-IN" w:bidi="hi-IN"/>
        </w:rPr>
        <w:t> and </w:t>
      </w:r>
      <w:r w:rsidRPr="00781B61">
        <w:rPr>
          <w:rFonts w:ascii="Times New Roman" w:eastAsia="Times New Roman" w:hAnsi="Times New Roman" w:cs="Times New Roman"/>
          <w:b/>
          <w:bCs/>
          <w:sz w:val="24"/>
          <w:szCs w:val="24"/>
          <w:lang w:eastAsia="en-IN" w:bidi="hi-IN"/>
        </w:rPr>
        <w:t>Technical contact</w:t>
      </w:r>
      <w:r w:rsidRPr="00781B61">
        <w:rPr>
          <w:rFonts w:ascii="Times New Roman" w:eastAsia="Times New Roman" w:hAnsi="Times New Roman" w:cs="Times New Roman"/>
          <w:sz w:val="24"/>
          <w:szCs w:val="24"/>
          <w:lang w:eastAsia="en-IN" w:bidi="hi-IN"/>
        </w:rPr>
        <w:t> in the dialog.</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288"/>
        <w:gridCol w:w="7912"/>
      </w:tblGrid>
      <w:tr w:rsidR="00781B61" w:rsidRPr="00781B61" w14:paraId="58B86D20" w14:textId="77777777" w:rsidTr="00781B6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FE06B65" w14:textId="77777777" w:rsidR="00781B61" w:rsidRPr="00781B61" w:rsidRDefault="00781B61" w:rsidP="00781B61">
            <w:pPr>
              <w:spacing w:before="0" w:after="0" w:line="240" w:lineRule="auto"/>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b/>
                <w:bCs/>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F84E7AB" w14:textId="77777777" w:rsidR="00781B61" w:rsidRPr="00781B61" w:rsidRDefault="00781B61" w:rsidP="00781B61">
            <w:pPr>
              <w:spacing w:before="0" w:after="0" w:line="240" w:lineRule="auto"/>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b/>
                <w:bCs/>
                <w:sz w:val="24"/>
                <w:szCs w:val="24"/>
                <w:lang w:eastAsia="en-IN" w:bidi="hi-IN"/>
              </w:rPr>
              <w:t>Value</w:t>
            </w:r>
          </w:p>
        </w:tc>
      </w:tr>
      <w:tr w:rsidR="00781B61" w:rsidRPr="00781B61" w14:paraId="46E78A82" w14:textId="77777777" w:rsidTr="00781B6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3F54F2" w14:textId="77777777" w:rsidR="00781B61" w:rsidRPr="00781B61" w:rsidRDefault="00781B61" w:rsidP="00781B61">
            <w:pPr>
              <w:spacing w:before="0"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AA861B" w14:textId="77777777" w:rsidR="00781B61" w:rsidRPr="00781B61" w:rsidRDefault="00781B61" w:rsidP="00781B61">
            <w:pPr>
              <w:spacing w:before="0"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Contoso Marketing</w:t>
            </w:r>
          </w:p>
        </w:tc>
      </w:tr>
      <w:tr w:rsidR="00781B61" w:rsidRPr="00781B61" w14:paraId="0B80951C" w14:textId="77777777" w:rsidTr="00781B6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B968C1" w14:textId="77777777" w:rsidR="00781B61" w:rsidRPr="00781B61" w:rsidRDefault="00781B61" w:rsidP="00781B61">
            <w:pPr>
              <w:spacing w:before="0"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Technical contact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F4918C" w14:textId="77777777" w:rsidR="00781B61" w:rsidRPr="00781B61" w:rsidRDefault="00781B61" w:rsidP="00781B61">
            <w:pPr>
              <w:spacing w:before="0" w:after="0" w:line="240" w:lineRule="auto"/>
              <w:rPr>
                <w:rFonts w:ascii="Times New Roman" w:eastAsia="Times New Roman" w:hAnsi="Times New Roman" w:cs="Times New Roman"/>
                <w:sz w:val="24"/>
                <w:szCs w:val="24"/>
                <w:lang w:eastAsia="en-IN" w:bidi="hi-IN"/>
              </w:rPr>
            </w:pPr>
            <w:r w:rsidRPr="00781B61">
              <w:rPr>
                <w:rFonts w:ascii="Consolas" w:eastAsia="Times New Roman" w:hAnsi="Consolas" w:cs="Courier New"/>
                <w:color w:val="E83E8C"/>
                <w:sz w:val="20"/>
                <w:szCs w:val="20"/>
                <w:bdr w:val="single" w:sz="6" w:space="0" w:color="D3D6DB" w:frame="1"/>
                <w:shd w:val="clear" w:color="auto" w:fill="F9F9F9"/>
                <w:lang w:eastAsia="en-IN" w:bidi="hi-IN"/>
              </w:rPr>
              <w:t>your Global admin account</w:t>
            </w:r>
          </w:p>
        </w:tc>
      </w:tr>
    </w:tbl>
    <w:p w14:paraId="5EE50034" w14:textId="77777777" w:rsidR="00781B61" w:rsidRPr="00781B61" w:rsidRDefault="00781B61" w:rsidP="00781B61">
      <w:pPr>
        <w:numPr>
          <w:ilvl w:val="0"/>
          <w:numId w:val="8"/>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w:t>
      </w:r>
      <w:r w:rsidRPr="00781B61">
        <w:rPr>
          <w:rFonts w:ascii="Times New Roman" w:eastAsia="Times New Roman" w:hAnsi="Times New Roman" w:cs="Times New Roman"/>
          <w:b/>
          <w:bCs/>
          <w:sz w:val="24"/>
          <w:szCs w:val="24"/>
          <w:lang w:eastAsia="en-IN" w:bidi="hi-IN"/>
        </w:rPr>
        <w:t>Save</w:t>
      </w:r>
      <w:r w:rsidRPr="00781B61">
        <w:rPr>
          <w:rFonts w:ascii="Times New Roman" w:eastAsia="Times New Roman" w:hAnsi="Times New Roman" w:cs="Times New Roman"/>
          <w:sz w:val="24"/>
          <w:szCs w:val="24"/>
          <w:lang w:eastAsia="en-IN" w:bidi="hi-IN"/>
        </w:rPr>
        <w:t> to update the tenant properties.</w:t>
      </w:r>
    </w:p>
    <w:p w14:paraId="1245AB1A" w14:textId="77777777"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You will notice the name change immediately upon completion of the save.</w:t>
      </w:r>
    </w:p>
    <w:p w14:paraId="15C1C09E"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Task 2 - Review the Country or region and other values associated with your tenant</w:t>
      </w:r>
    </w:p>
    <w:p w14:paraId="45071B68" w14:textId="77777777" w:rsidR="00781B61" w:rsidRPr="00781B61" w:rsidRDefault="00781B61" w:rsidP="00781B61">
      <w:pPr>
        <w:numPr>
          <w:ilvl w:val="0"/>
          <w:numId w:val="9"/>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w:t>
      </w:r>
      <w:r w:rsidRPr="00781B61">
        <w:rPr>
          <w:rFonts w:ascii="Times New Roman" w:eastAsia="Times New Roman" w:hAnsi="Times New Roman" w:cs="Times New Roman"/>
          <w:b/>
          <w:bCs/>
          <w:sz w:val="24"/>
          <w:szCs w:val="24"/>
          <w:lang w:eastAsia="en-IN" w:bidi="hi-IN"/>
        </w:rPr>
        <w:t>Azure Active Directory</w:t>
      </w:r>
      <w:r w:rsidRPr="00781B61">
        <w:rPr>
          <w:rFonts w:ascii="Times New Roman" w:eastAsia="Times New Roman" w:hAnsi="Times New Roman" w:cs="Times New Roman"/>
          <w:sz w:val="24"/>
          <w:szCs w:val="24"/>
          <w:lang w:eastAsia="en-IN" w:bidi="hi-IN"/>
        </w:rPr>
        <w:t> page, in the Manage section, select </w:t>
      </w:r>
      <w:r w:rsidRPr="00781B61">
        <w:rPr>
          <w:rFonts w:ascii="Times New Roman" w:eastAsia="Times New Roman" w:hAnsi="Times New Roman" w:cs="Times New Roman"/>
          <w:b/>
          <w:bCs/>
          <w:sz w:val="24"/>
          <w:szCs w:val="24"/>
          <w:lang w:eastAsia="en-IN" w:bidi="hi-IN"/>
        </w:rPr>
        <w:t>Properties</w:t>
      </w:r>
      <w:r w:rsidRPr="00781B61">
        <w:rPr>
          <w:rFonts w:ascii="Times New Roman" w:eastAsia="Times New Roman" w:hAnsi="Times New Roman" w:cs="Times New Roman"/>
          <w:sz w:val="24"/>
          <w:szCs w:val="24"/>
          <w:lang w:eastAsia="en-IN" w:bidi="hi-IN"/>
        </w:rPr>
        <w:t>.</w:t>
      </w:r>
    </w:p>
    <w:p w14:paraId="3CB32C7D" w14:textId="77777777" w:rsidR="00781B61" w:rsidRPr="00781B61" w:rsidRDefault="00781B61" w:rsidP="00781B61">
      <w:pPr>
        <w:numPr>
          <w:ilvl w:val="0"/>
          <w:numId w:val="9"/>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Under </w:t>
      </w:r>
      <w:r w:rsidRPr="00781B61">
        <w:rPr>
          <w:rFonts w:ascii="Times New Roman" w:eastAsia="Times New Roman" w:hAnsi="Times New Roman" w:cs="Times New Roman"/>
          <w:b/>
          <w:bCs/>
          <w:sz w:val="24"/>
          <w:szCs w:val="24"/>
          <w:lang w:eastAsia="en-IN" w:bidi="hi-IN"/>
        </w:rPr>
        <w:t>Tenant properties</w:t>
      </w:r>
      <w:r w:rsidRPr="00781B61">
        <w:rPr>
          <w:rFonts w:ascii="Times New Roman" w:eastAsia="Times New Roman" w:hAnsi="Times New Roman" w:cs="Times New Roman"/>
          <w:sz w:val="24"/>
          <w:szCs w:val="24"/>
          <w:lang w:eastAsia="en-IN" w:bidi="hi-IN"/>
        </w:rPr>
        <w:t>, locate </w:t>
      </w:r>
      <w:r w:rsidRPr="00781B61">
        <w:rPr>
          <w:rFonts w:ascii="Times New Roman" w:eastAsia="Times New Roman" w:hAnsi="Times New Roman" w:cs="Times New Roman"/>
          <w:b/>
          <w:bCs/>
          <w:sz w:val="24"/>
          <w:szCs w:val="24"/>
          <w:lang w:eastAsia="en-IN" w:bidi="hi-IN"/>
        </w:rPr>
        <w:t>Country or region</w:t>
      </w:r>
      <w:r w:rsidRPr="00781B61">
        <w:rPr>
          <w:rFonts w:ascii="Times New Roman" w:eastAsia="Times New Roman" w:hAnsi="Times New Roman" w:cs="Times New Roman"/>
          <w:sz w:val="24"/>
          <w:szCs w:val="24"/>
          <w:lang w:eastAsia="en-IN" w:bidi="hi-IN"/>
        </w:rPr>
        <w:t> and review the information.</w:t>
      </w:r>
    </w:p>
    <w:p w14:paraId="40BE8ABB" w14:textId="77777777"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IMPORTANT</w:t>
      </w:r>
      <w:r w:rsidRPr="00781B61">
        <w:rPr>
          <w:rFonts w:ascii="Times New Roman" w:eastAsia="Times New Roman" w:hAnsi="Times New Roman" w:cs="Times New Roman"/>
          <w:sz w:val="24"/>
          <w:szCs w:val="24"/>
          <w:lang w:eastAsia="en-IN" w:bidi="hi-IN"/>
        </w:rPr>
        <w:t> - When the tenant is created, the Country or region are specified at that time. This setting cannot be changed later.</w:t>
      </w:r>
    </w:p>
    <w:p w14:paraId="68DD012C" w14:textId="77777777" w:rsidR="00781B61" w:rsidRPr="00781B61" w:rsidRDefault="00781B61" w:rsidP="00781B61">
      <w:pPr>
        <w:numPr>
          <w:ilvl w:val="0"/>
          <w:numId w:val="9"/>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w:t>
      </w:r>
      <w:r w:rsidRPr="00781B61">
        <w:rPr>
          <w:rFonts w:ascii="Times New Roman" w:eastAsia="Times New Roman" w:hAnsi="Times New Roman" w:cs="Times New Roman"/>
          <w:b/>
          <w:bCs/>
          <w:sz w:val="24"/>
          <w:szCs w:val="24"/>
          <w:lang w:eastAsia="en-IN" w:bidi="hi-IN"/>
        </w:rPr>
        <w:t>Properties</w:t>
      </w:r>
      <w:r w:rsidRPr="00781B61">
        <w:rPr>
          <w:rFonts w:ascii="Times New Roman" w:eastAsia="Times New Roman" w:hAnsi="Times New Roman" w:cs="Times New Roman"/>
          <w:sz w:val="24"/>
          <w:szCs w:val="24"/>
          <w:lang w:eastAsia="en-IN" w:bidi="hi-IN"/>
        </w:rPr>
        <w:t> page, under </w:t>
      </w:r>
      <w:r w:rsidRPr="00781B61">
        <w:rPr>
          <w:rFonts w:ascii="Times New Roman" w:eastAsia="Times New Roman" w:hAnsi="Times New Roman" w:cs="Times New Roman"/>
          <w:b/>
          <w:bCs/>
          <w:sz w:val="24"/>
          <w:szCs w:val="24"/>
          <w:lang w:eastAsia="en-IN" w:bidi="hi-IN"/>
        </w:rPr>
        <w:t>Tenant properties</w:t>
      </w:r>
      <w:r w:rsidRPr="00781B61">
        <w:rPr>
          <w:rFonts w:ascii="Times New Roman" w:eastAsia="Times New Roman" w:hAnsi="Times New Roman" w:cs="Times New Roman"/>
          <w:sz w:val="24"/>
          <w:szCs w:val="24"/>
          <w:lang w:eastAsia="en-IN" w:bidi="hi-IN"/>
        </w:rPr>
        <w:t>, locate </w:t>
      </w:r>
      <w:r w:rsidRPr="00781B61">
        <w:rPr>
          <w:rFonts w:ascii="Times New Roman" w:eastAsia="Times New Roman" w:hAnsi="Times New Roman" w:cs="Times New Roman"/>
          <w:b/>
          <w:bCs/>
          <w:sz w:val="24"/>
          <w:szCs w:val="24"/>
          <w:lang w:eastAsia="en-IN" w:bidi="hi-IN"/>
        </w:rPr>
        <w:t>Location</w:t>
      </w:r>
      <w:r w:rsidRPr="00781B61">
        <w:rPr>
          <w:rFonts w:ascii="Times New Roman" w:eastAsia="Times New Roman" w:hAnsi="Times New Roman" w:cs="Times New Roman"/>
          <w:sz w:val="24"/>
          <w:szCs w:val="24"/>
          <w:lang w:eastAsia="en-IN" w:bidi="hi-IN"/>
        </w:rPr>
        <w:t> and review the information.</w:t>
      </w:r>
    </w:p>
    <w:p w14:paraId="0182DBA4" w14:textId="590320FD"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noProof/>
          <w:color w:val="0050C5"/>
          <w:sz w:val="24"/>
          <w:szCs w:val="24"/>
          <w:lang w:eastAsia="en-IN" w:bidi="hi-IN"/>
        </w:rPr>
        <w:drawing>
          <wp:inline distT="0" distB="0" distL="0" distR="0" wp14:anchorId="34977296" wp14:editId="626BB4C7">
            <wp:extent cx="5731510" cy="2797175"/>
            <wp:effectExtent l="0" t="0" r="2540" b="3175"/>
            <wp:docPr id="4" name="Picture 4" descr="Screen image showing the Azure Active Directory Properties page with the Country or region and Location settings highligh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image showing the Azure Active Directory Properties page with the Country or region and Location settings highligh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1430D036"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Task 3 - Finding the tenant ID</w:t>
      </w:r>
    </w:p>
    <w:p w14:paraId="2FB072D9" w14:textId="77777777" w:rsidR="00781B61" w:rsidRPr="00781B61" w:rsidRDefault="00781B61" w:rsidP="00781B61">
      <w:p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Azure subscriptions have a trust relationship with Azure Active Directory (Azure AD). Azure AD is trusted to authenticate users, services, and devices for the subscription. Each subscription has a tenant ID associated with it, and there are a few ways you can find the tenant ID for your subscription.</w:t>
      </w:r>
    </w:p>
    <w:p w14:paraId="1F32BBE6" w14:textId="77777777" w:rsidR="00781B61" w:rsidRPr="00781B61" w:rsidRDefault="00781B61" w:rsidP="00781B61">
      <w:pPr>
        <w:numPr>
          <w:ilvl w:val="0"/>
          <w:numId w:val="10"/>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w:t>
      </w:r>
      <w:r w:rsidRPr="00781B61">
        <w:rPr>
          <w:rFonts w:ascii="Times New Roman" w:eastAsia="Times New Roman" w:hAnsi="Times New Roman" w:cs="Times New Roman"/>
          <w:b/>
          <w:bCs/>
          <w:sz w:val="24"/>
          <w:szCs w:val="24"/>
          <w:lang w:eastAsia="en-IN" w:bidi="hi-IN"/>
        </w:rPr>
        <w:t>Azure Active Directory</w:t>
      </w:r>
      <w:r w:rsidRPr="00781B61">
        <w:rPr>
          <w:rFonts w:ascii="Times New Roman" w:eastAsia="Times New Roman" w:hAnsi="Times New Roman" w:cs="Times New Roman"/>
          <w:sz w:val="24"/>
          <w:szCs w:val="24"/>
          <w:lang w:eastAsia="en-IN" w:bidi="hi-IN"/>
        </w:rPr>
        <w:t> page, in the Manage section, select </w:t>
      </w:r>
      <w:r w:rsidRPr="00781B61">
        <w:rPr>
          <w:rFonts w:ascii="Times New Roman" w:eastAsia="Times New Roman" w:hAnsi="Times New Roman" w:cs="Times New Roman"/>
          <w:b/>
          <w:bCs/>
          <w:sz w:val="24"/>
          <w:szCs w:val="24"/>
          <w:lang w:eastAsia="en-IN" w:bidi="hi-IN"/>
        </w:rPr>
        <w:t>Properties</w:t>
      </w:r>
      <w:r w:rsidRPr="00781B61">
        <w:rPr>
          <w:rFonts w:ascii="Times New Roman" w:eastAsia="Times New Roman" w:hAnsi="Times New Roman" w:cs="Times New Roman"/>
          <w:sz w:val="24"/>
          <w:szCs w:val="24"/>
          <w:lang w:eastAsia="en-IN" w:bidi="hi-IN"/>
        </w:rPr>
        <w:t>.</w:t>
      </w:r>
    </w:p>
    <w:p w14:paraId="785F2634" w14:textId="77777777" w:rsidR="00781B61" w:rsidRPr="00781B61" w:rsidRDefault="00781B61" w:rsidP="00781B61">
      <w:pPr>
        <w:numPr>
          <w:ilvl w:val="0"/>
          <w:numId w:val="10"/>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Under </w:t>
      </w:r>
      <w:r w:rsidRPr="00781B61">
        <w:rPr>
          <w:rFonts w:ascii="Times New Roman" w:eastAsia="Times New Roman" w:hAnsi="Times New Roman" w:cs="Times New Roman"/>
          <w:b/>
          <w:bCs/>
          <w:sz w:val="24"/>
          <w:szCs w:val="24"/>
          <w:lang w:eastAsia="en-IN" w:bidi="hi-IN"/>
        </w:rPr>
        <w:t>Tenant properties</w:t>
      </w:r>
      <w:r w:rsidRPr="00781B61">
        <w:rPr>
          <w:rFonts w:ascii="Times New Roman" w:eastAsia="Times New Roman" w:hAnsi="Times New Roman" w:cs="Times New Roman"/>
          <w:sz w:val="24"/>
          <w:szCs w:val="24"/>
          <w:lang w:eastAsia="en-IN" w:bidi="hi-IN"/>
        </w:rPr>
        <w:t>, locate </w:t>
      </w:r>
      <w:r w:rsidRPr="00781B61">
        <w:rPr>
          <w:rFonts w:ascii="Times New Roman" w:eastAsia="Times New Roman" w:hAnsi="Times New Roman" w:cs="Times New Roman"/>
          <w:b/>
          <w:bCs/>
          <w:sz w:val="24"/>
          <w:szCs w:val="24"/>
          <w:lang w:eastAsia="en-IN" w:bidi="hi-IN"/>
        </w:rPr>
        <w:t>Tenant ID</w:t>
      </w:r>
      <w:r w:rsidRPr="00781B61">
        <w:rPr>
          <w:rFonts w:ascii="Times New Roman" w:eastAsia="Times New Roman" w:hAnsi="Times New Roman" w:cs="Times New Roman"/>
          <w:sz w:val="24"/>
          <w:szCs w:val="24"/>
          <w:lang w:eastAsia="en-IN" w:bidi="hi-IN"/>
        </w:rPr>
        <w:t>. This is your unique tenant identifier.</w:t>
      </w:r>
    </w:p>
    <w:p w14:paraId="7549918F" w14:textId="76A894E8"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noProof/>
          <w:color w:val="0050C5"/>
          <w:sz w:val="24"/>
          <w:szCs w:val="24"/>
          <w:lang w:eastAsia="en-IN" w:bidi="hi-IN"/>
        </w:rPr>
        <w:drawing>
          <wp:inline distT="0" distB="0" distL="0" distR="0" wp14:anchorId="3113AA8D" wp14:editId="7EFACD72">
            <wp:extent cx="5731510" cy="2797175"/>
            <wp:effectExtent l="0" t="0" r="2540" b="3175"/>
            <wp:docPr id="3" name="Picture 3" descr="Screen image displaying the Tenant properties page with the Tenant ID box highligh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image displaying the Tenant properties page with the Tenant ID box highligh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22621C81" w14:textId="77777777" w:rsidR="00781B61" w:rsidRPr="00781B61" w:rsidRDefault="00781B61" w:rsidP="00781B61">
      <w:pPr>
        <w:spacing w:before="450" w:after="270" w:line="240" w:lineRule="auto"/>
        <w:outlineLvl w:val="2"/>
        <w:rPr>
          <w:rFonts w:ascii="Segoe UI Semibold" w:eastAsia="Times New Roman" w:hAnsi="Segoe UI Semibold" w:cs="Segoe UI Semibold"/>
          <w:sz w:val="27"/>
          <w:szCs w:val="27"/>
          <w:lang w:eastAsia="en-IN" w:bidi="hi-IN"/>
        </w:rPr>
      </w:pPr>
      <w:r w:rsidRPr="00781B61">
        <w:rPr>
          <w:rFonts w:ascii="Segoe UI Semibold" w:eastAsia="Times New Roman" w:hAnsi="Segoe UI Semibold" w:cs="Segoe UI Semibold"/>
          <w:sz w:val="27"/>
          <w:szCs w:val="27"/>
          <w:lang w:eastAsia="en-IN" w:bidi="hi-IN"/>
        </w:rPr>
        <w:t>Exercise 3 - Setting your privacy information</w:t>
      </w:r>
    </w:p>
    <w:p w14:paraId="28EC3697"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Task 1 - Adding your privacy info on Azure AD, including Global privacy contact and Privacy statement URL</w:t>
      </w:r>
    </w:p>
    <w:p w14:paraId="08F6FB67" w14:textId="77777777" w:rsidR="00781B61" w:rsidRPr="00781B61" w:rsidRDefault="00781B61" w:rsidP="00781B61">
      <w:p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Microsoft strongly recommends you add both your global privacy contact and your organization’s privacy statement, so your internal employees and external guests can review your policies. Because privacy statements are uniquely created and tailored for each business, we strongly recommend you contact a lawyer for assistance.</w:t>
      </w:r>
    </w:p>
    <w:p w14:paraId="061748E8" w14:textId="77777777" w:rsidR="00781B61" w:rsidRPr="00781B61" w:rsidRDefault="00781B61" w:rsidP="00781B61">
      <w:p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NOTE</w:t>
      </w:r>
      <w:r w:rsidRPr="00781B61">
        <w:rPr>
          <w:rFonts w:ascii="Times New Roman" w:eastAsia="Times New Roman" w:hAnsi="Times New Roman" w:cs="Times New Roman"/>
          <w:sz w:val="24"/>
          <w:szCs w:val="24"/>
          <w:lang w:eastAsia="en-IN" w:bidi="hi-IN"/>
        </w:rPr>
        <w:t> - For information about viewing or deleting personal data, see </w:t>
      </w:r>
      <w:hyperlink r:id="rId12" w:history="1">
        <w:r w:rsidRPr="00781B61">
          <w:rPr>
            <w:rFonts w:ascii="Times New Roman" w:eastAsia="Times New Roman" w:hAnsi="Times New Roman" w:cs="Times New Roman"/>
            <w:color w:val="0050C5"/>
            <w:sz w:val="24"/>
            <w:szCs w:val="24"/>
            <w:u w:val="single"/>
            <w:lang w:eastAsia="en-IN" w:bidi="hi-IN"/>
          </w:rPr>
          <w:t>https://docs.microsoft.com/microsoft-365/compliance/gdpr-dsr-azure</w:t>
        </w:r>
      </w:hyperlink>
      <w:r w:rsidRPr="00781B61">
        <w:rPr>
          <w:rFonts w:ascii="Times New Roman" w:eastAsia="Times New Roman" w:hAnsi="Times New Roman" w:cs="Times New Roman"/>
          <w:sz w:val="24"/>
          <w:szCs w:val="24"/>
          <w:lang w:eastAsia="en-IN" w:bidi="hi-IN"/>
        </w:rPr>
        <w:t>. For more information about GDPR, see the </w:t>
      </w:r>
      <w:hyperlink r:id="rId13" w:history="1">
        <w:r w:rsidRPr="00781B61">
          <w:rPr>
            <w:rFonts w:ascii="Times New Roman" w:eastAsia="Times New Roman" w:hAnsi="Times New Roman" w:cs="Times New Roman"/>
            <w:color w:val="0050C5"/>
            <w:sz w:val="24"/>
            <w:szCs w:val="24"/>
            <w:u w:val="single"/>
            <w:lang w:eastAsia="en-IN" w:bidi="hi-IN"/>
          </w:rPr>
          <w:t>https://servicetrust.microsoft.com/ViewPage/GDPRGetStarted</w:t>
        </w:r>
      </w:hyperlink>
      <w:r w:rsidRPr="00781B61">
        <w:rPr>
          <w:rFonts w:ascii="Times New Roman" w:eastAsia="Times New Roman" w:hAnsi="Times New Roman" w:cs="Times New Roman"/>
          <w:sz w:val="24"/>
          <w:szCs w:val="24"/>
          <w:lang w:eastAsia="en-IN" w:bidi="hi-IN"/>
        </w:rPr>
        <w:t>.</w:t>
      </w:r>
    </w:p>
    <w:p w14:paraId="46549F62" w14:textId="77777777" w:rsidR="00781B61" w:rsidRPr="00781B61" w:rsidRDefault="00781B61" w:rsidP="00781B61">
      <w:p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You add your organization’s privacy information in the </w:t>
      </w:r>
      <w:r w:rsidRPr="00781B61">
        <w:rPr>
          <w:rFonts w:ascii="Times New Roman" w:eastAsia="Times New Roman" w:hAnsi="Times New Roman" w:cs="Times New Roman"/>
          <w:b/>
          <w:bCs/>
          <w:sz w:val="24"/>
          <w:szCs w:val="24"/>
          <w:lang w:eastAsia="en-IN" w:bidi="hi-IN"/>
        </w:rPr>
        <w:t>Properties</w:t>
      </w:r>
      <w:r w:rsidRPr="00781B61">
        <w:rPr>
          <w:rFonts w:ascii="Times New Roman" w:eastAsia="Times New Roman" w:hAnsi="Times New Roman" w:cs="Times New Roman"/>
          <w:sz w:val="24"/>
          <w:szCs w:val="24"/>
          <w:lang w:eastAsia="en-IN" w:bidi="hi-IN"/>
        </w:rPr>
        <w:t> area of Azure AD. To access the Properties area and add your privacy information:</w:t>
      </w:r>
    </w:p>
    <w:p w14:paraId="377347CC" w14:textId="77777777" w:rsidR="00781B61" w:rsidRPr="00781B61" w:rsidRDefault="00781B61" w:rsidP="00781B61">
      <w:pPr>
        <w:numPr>
          <w:ilvl w:val="0"/>
          <w:numId w:val="11"/>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w:t>
      </w:r>
      <w:r w:rsidRPr="00781B61">
        <w:rPr>
          <w:rFonts w:ascii="Times New Roman" w:eastAsia="Times New Roman" w:hAnsi="Times New Roman" w:cs="Times New Roman"/>
          <w:b/>
          <w:bCs/>
          <w:sz w:val="24"/>
          <w:szCs w:val="24"/>
          <w:lang w:eastAsia="en-IN" w:bidi="hi-IN"/>
        </w:rPr>
        <w:t>Azure Active Directory</w:t>
      </w:r>
      <w:r w:rsidRPr="00781B61">
        <w:rPr>
          <w:rFonts w:ascii="Times New Roman" w:eastAsia="Times New Roman" w:hAnsi="Times New Roman" w:cs="Times New Roman"/>
          <w:sz w:val="24"/>
          <w:szCs w:val="24"/>
          <w:lang w:eastAsia="en-IN" w:bidi="hi-IN"/>
        </w:rPr>
        <w:t> page, in the Manage section, select </w:t>
      </w:r>
      <w:r w:rsidRPr="00781B61">
        <w:rPr>
          <w:rFonts w:ascii="Times New Roman" w:eastAsia="Times New Roman" w:hAnsi="Times New Roman" w:cs="Times New Roman"/>
          <w:b/>
          <w:bCs/>
          <w:sz w:val="24"/>
          <w:szCs w:val="24"/>
          <w:lang w:eastAsia="en-IN" w:bidi="hi-IN"/>
        </w:rPr>
        <w:t>Properties</w:t>
      </w:r>
      <w:r w:rsidRPr="00781B61">
        <w:rPr>
          <w:rFonts w:ascii="Times New Roman" w:eastAsia="Times New Roman" w:hAnsi="Times New Roman" w:cs="Times New Roman"/>
          <w:sz w:val="24"/>
          <w:szCs w:val="24"/>
          <w:lang w:eastAsia="en-IN" w:bidi="hi-IN"/>
        </w:rPr>
        <w:t>.</w:t>
      </w:r>
    </w:p>
    <w:p w14:paraId="5C9624BD" w14:textId="0B4140E9"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noProof/>
          <w:color w:val="0050C5"/>
          <w:sz w:val="24"/>
          <w:szCs w:val="24"/>
          <w:lang w:eastAsia="en-IN" w:bidi="hi-IN"/>
        </w:rPr>
        <w:drawing>
          <wp:inline distT="0" distB="0" distL="0" distR="0" wp14:anchorId="5A82B6B1" wp14:editId="638BF4F5">
            <wp:extent cx="5731510" cy="4923790"/>
            <wp:effectExtent l="0" t="0" r="2540" b="0"/>
            <wp:docPr id="2" name="Picture 2" descr="Screen image displaying tenant properties with the Technical contact, Global contact, and Privacy statement boxes highligh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image displaying tenant properties with the Technical contact, Global contact, and Privacy statement boxes highligh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070C5961" w14:textId="77777777" w:rsidR="00781B61" w:rsidRPr="00781B61" w:rsidRDefault="00781B61" w:rsidP="00781B61">
      <w:pPr>
        <w:numPr>
          <w:ilvl w:val="0"/>
          <w:numId w:val="11"/>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Add your privacy info for your employees:</w:t>
      </w:r>
    </w:p>
    <w:p w14:paraId="7FCD953B" w14:textId="77777777" w:rsidR="00781B61" w:rsidRPr="00781B61" w:rsidRDefault="00781B61" w:rsidP="00781B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Global privacy contact</w:t>
      </w:r>
      <w:r w:rsidRPr="00781B61">
        <w:rPr>
          <w:rFonts w:ascii="Times New Roman" w:eastAsia="Times New Roman" w:hAnsi="Times New Roman" w:cs="Times New Roman"/>
          <w:sz w:val="24"/>
          <w:szCs w:val="24"/>
          <w:lang w:eastAsia="en-IN" w:bidi="hi-IN"/>
        </w:rPr>
        <w:t> - </w:t>
      </w:r>
      <w:proofErr w:type="spellStart"/>
      <w:r w:rsidRPr="00781B61">
        <w:rPr>
          <w:rFonts w:ascii="Consolas" w:eastAsia="Times New Roman" w:hAnsi="Consolas" w:cs="Courier New"/>
          <w:color w:val="E83E8C"/>
          <w:sz w:val="20"/>
          <w:szCs w:val="20"/>
          <w:bdr w:val="single" w:sz="6" w:space="0" w:color="D3D6DB" w:frame="1"/>
          <w:shd w:val="clear" w:color="auto" w:fill="F9F9F9"/>
          <w:lang w:eastAsia="en-IN" w:bidi="hi-IN"/>
        </w:rPr>
        <w:t>AllanD</w:t>
      </w:r>
      <w:proofErr w:type="spellEnd"/>
      <w:r w:rsidRPr="00781B61">
        <w:rPr>
          <w:rFonts w:ascii="Consolas" w:eastAsia="Times New Roman" w:hAnsi="Consolas" w:cs="Courier New"/>
          <w:color w:val="E83E8C"/>
          <w:sz w:val="20"/>
          <w:szCs w:val="20"/>
          <w:bdr w:val="single" w:sz="6" w:space="0" w:color="D3D6DB" w:frame="1"/>
          <w:shd w:val="clear" w:color="auto" w:fill="F9F9F9"/>
          <w:lang w:eastAsia="en-IN" w:bidi="hi-IN"/>
        </w:rPr>
        <w:t>@</w:t>
      </w:r>
      <w:r w:rsidRPr="00781B61">
        <w:rPr>
          <w:rFonts w:ascii="Times New Roman" w:eastAsia="Times New Roman" w:hAnsi="Times New Roman" w:cs="Times New Roman"/>
          <w:sz w:val="24"/>
          <w:szCs w:val="24"/>
          <w:lang w:eastAsia="en-IN" w:bidi="hi-IN"/>
        </w:rPr>
        <w:t> </w:t>
      </w:r>
      <w:r w:rsidRPr="00781B61">
        <w:rPr>
          <w:rFonts w:ascii="Times New Roman" w:eastAsia="Times New Roman" w:hAnsi="Times New Roman" w:cs="Times New Roman"/>
          <w:b/>
          <w:bCs/>
          <w:sz w:val="24"/>
          <w:szCs w:val="24"/>
          <w:lang w:eastAsia="en-IN" w:bidi="hi-IN"/>
        </w:rPr>
        <w:t>your Azure lab domain</w:t>
      </w:r>
    </w:p>
    <w:p w14:paraId="0CE30514" w14:textId="77777777" w:rsidR="00781B61" w:rsidRPr="00781B61" w:rsidRDefault="00781B61" w:rsidP="00781B6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 xml:space="preserve">Allan </w:t>
      </w:r>
      <w:proofErr w:type="spellStart"/>
      <w:r w:rsidRPr="00781B61">
        <w:rPr>
          <w:rFonts w:ascii="Times New Roman" w:eastAsia="Times New Roman" w:hAnsi="Times New Roman" w:cs="Times New Roman"/>
          <w:sz w:val="24"/>
          <w:szCs w:val="24"/>
          <w:lang w:eastAsia="en-IN" w:bidi="hi-IN"/>
        </w:rPr>
        <w:t>Deyoung</w:t>
      </w:r>
      <w:proofErr w:type="spellEnd"/>
      <w:r w:rsidRPr="00781B61">
        <w:rPr>
          <w:rFonts w:ascii="Times New Roman" w:eastAsia="Times New Roman" w:hAnsi="Times New Roman" w:cs="Times New Roman"/>
          <w:sz w:val="24"/>
          <w:szCs w:val="24"/>
          <w:lang w:eastAsia="en-IN" w:bidi="hi-IN"/>
        </w:rPr>
        <w:t xml:space="preserve"> is a </w:t>
      </w:r>
      <w:proofErr w:type="gramStart"/>
      <w:r w:rsidRPr="00781B61">
        <w:rPr>
          <w:rFonts w:ascii="Times New Roman" w:eastAsia="Times New Roman" w:hAnsi="Times New Roman" w:cs="Times New Roman"/>
          <w:sz w:val="24"/>
          <w:szCs w:val="24"/>
          <w:lang w:eastAsia="en-IN" w:bidi="hi-IN"/>
        </w:rPr>
        <w:t>built-in users</w:t>
      </w:r>
      <w:proofErr w:type="gramEnd"/>
      <w:r w:rsidRPr="00781B61">
        <w:rPr>
          <w:rFonts w:ascii="Times New Roman" w:eastAsia="Times New Roman" w:hAnsi="Times New Roman" w:cs="Times New Roman"/>
          <w:sz w:val="24"/>
          <w:szCs w:val="24"/>
          <w:lang w:eastAsia="en-IN" w:bidi="hi-IN"/>
        </w:rPr>
        <w:t xml:space="preserve"> in your Azure lab tenant who works as an IT Admin, we will use him as the Privacy contact.</w:t>
      </w:r>
    </w:p>
    <w:p w14:paraId="7C46817D" w14:textId="77777777" w:rsidR="00781B61" w:rsidRPr="00781B61" w:rsidRDefault="00781B61" w:rsidP="00781B6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This person is also who Microsoft contacts if there’s a data breach. If there’s no person listed here, Microsoft contacts your global administrators.</w:t>
      </w:r>
    </w:p>
    <w:p w14:paraId="37E2A593" w14:textId="77777777" w:rsidR="00781B61" w:rsidRPr="00781B61" w:rsidRDefault="00781B61" w:rsidP="00781B61">
      <w:pPr>
        <w:numPr>
          <w:ilvl w:val="0"/>
          <w:numId w:val="12"/>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Privacy statement URL</w:t>
      </w:r>
      <w:r w:rsidRPr="00781B61">
        <w:rPr>
          <w:rFonts w:ascii="Times New Roman" w:eastAsia="Times New Roman" w:hAnsi="Times New Roman" w:cs="Times New Roman"/>
          <w:sz w:val="24"/>
          <w:szCs w:val="24"/>
          <w:lang w:eastAsia="en-IN" w:bidi="hi-IN"/>
        </w:rPr>
        <w:t> - </w:t>
      </w:r>
      <w:hyperlink r:id="rId16" w:history="1">
        <w:r w:rsidRPr="00781B61">
          <w:rPr>
            <w:rFonts w:ascii="Times New Roman" w:eastAsia="Times New Roman" w:hAnsi="Times New Roman" w:cs="Times New Roman"/>
            <w:color w:val="0050C5"/>
            <w:sz w:val="24"/>
            <w:szCs w:val="24"/>
            <w:u w:val="single"/>
            <w:lang w:eastAsia="en-IN" w:bidi="hi-IN"/>
          </w:rPr>
          <w:t>https://github.com/MicrosoftLearning/SC-300-Identity-and-Access-Administrator/blob/master/Allfiles/Labs/Lab2/SC-300-Lab_ContosoPrivacySample.pdf</w:t>
        </w:r>
      </w:hyperlink>
    </w:p>
    <w:p w14:paraId="0CF6DA56" w14:textId="77777777" w:rsidR="00781B61" w:rsidRPr="00781B61" w:rsidRDefault="00781B61" w:rsidP="00781B6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 xml:space="preserve">In sample Privacy PDF is provided in your </w:t>
      </w:r>
      <w:proofErr w:type="gramStart"/>
      <w:r w:rsidRPr="00781B61">
        <w:rPr>
          <w:rFonts w:ascii="Times New Roman" w:eastAsia="Times New Roman" w:hAnsi="Times New Roman" w:cs="Times New Roman"/>
          <w:sz w:val="24"/>
          <w:szCs w:val="24"/>
          <w:lang w:eastAsia="en-IN" w:bidi="hi-IN"/>
        </w:rPr>
        <w:t>labs</w:t>
      </w:r>
      <w:proofErr w:type="gramEnd"/>
      <w:r w:rsidRPr="00781B61">
        <w:rPr>
          <w:rFonts w:ascii="Times New Roman" w:eastAsia="Times New Roman" w:hAnsi="Times New Roman" w:cs="Times New Roman"/>
          <w:sz w:val="24"/>
          <w:szCs w:val="24"/>
          <w:lang w:eastAsia="en-IN" w:bidi="hi-IN"/>
        </w:rPr>
        <w:t xml:space="preserve"> directory. - Type the link to your organization’s document that describes how your organization handles both internal and external guest’s data privacy.</w:t>
      </w:r>
    </w:p>
    <w:p w14:paraId="7522D83A" w14:textId="77777777"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IMPORTANT</w:t>
      </w:r>
      <w:r w:rsidRPr="00781B61">
        <w:rPr>
          <w:rFonts w:ascii="Times New Roman" w:eastAsia="Times New Roman" w:hAnsi="Times New Roman" w:cs="Times New Roman"/>
          <w:sz w:val="24"/>
          <w:szCs w:val="24"/>
          <w:lang w:eastAsia="en-IN" w:bidi="hi-IN"/>
        </w:rPr>
        <w:t> -If you don’t include either your own privacy statement or your privacy contact, your external guests will see text in the Review Permissions box that says, </w:t>
      </w:r>
      <w:r w:rsidRPr="00781B61">
        <w:rPr>
          <w:rFonts w:ascii="Times New Roman" w:eastAsia="Times New Roman" w:hAnsi="Times New Roman" w:cs="Times New Roman"/>
          <w:b/>
          <w:bCs/>
          <w:sz w:val="24"/>
          <w:szCs w:val="24"/>
          <w:lang w:eastAsia="en-IN" w:bidi="hi-IN"/>
        </w:rPr>
        <w:t>&lt;your org name&gt;</w:t>
      </w:r>
      <w:r w:rsidRPr="00781B61">
        <w:rPr>
          <w:rFonts w:ascii="Times New Roman" w:eastAsia="Times New Roman" w:hAnsi="Times New Roman" w:cs="Times New Roman"/>
          <w:sz w:val="24"/>
          <w:szCs w:val="24"/>
          <w:lang w:eastAsia="en-IN" w:bidi="hi-IN"/>
        </w:rPr>
        <w:t> has not provided links to their terms for you to review. For example, a guest user will see this message when they receive an invitation to access an organization through B2B collaboration.</w:t>
      </w:r>
    </w:p>
    <w:p w14:paraId="54CE11BF" w14:textId="55C8D19D"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noProof/>
          <w:color w:val="0050C5"/>
          <w:sz w:val="24"/>
          <w:szCs w:val="24"/>
          <w:lang w:eastAsia="en-IN" w:bidi="hi-IN"/>
        </w:rPr>
        <w:drawing>
          <wp:inline distT="0" distB="0" distL="0" distR="0" wp14:anchorId="63A78B7A" wp14:editId="7172A249">
            <wp:extent cx="5669280" cy="5989320"/>
            <wp:effectExtent l="0" t="0" r="7620" b="0"/>
            <wp:docPr id="1" name="Picture 1" descr="B2B Collaboration Review permissions box with mess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2B Collaboration Review permissions box with mess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5989320"/>
                    </a:xfrm>
                    <a:prstGeom prst="rect">
                      <a:avLst/>
                    </a:prstGeom>
                    <a:noFill/>
                    <a:ln>
                      <a:noFill/>
                    </a:ln>
                  </pic:spPr>
                </pic:pic>
              </a:graphicData>
            </a:graphic>
          </wp:inline>
        </w:drawing>
      </w:r>
    </w:p>
    <w:p w14:paraId="008B9CCA" w14:textId="77777777" w:rsidR="00781B61" w:rsidRPr="00781B61" w:rsidRDefault="00781B61" w:rsidP="00781B6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w:t>
      </w:r>
      <w:r w:rsidRPr="00781B61">
        <w:rPr>
          <w:rFonts w:ascii="Times New Roman" w:eastAsia="Times New Roman" w:hAnsi="Times New Roman" w:cs="Times New Roman"/>
          <w:b/>
          <w:bCs/>
          <w:sz w:val="24"/>
          <w:szCs w:val="24"/>
          <w:lang w:eastAsia="en-IN" w:bidi="hi-IN"/>
        </w:rPr>
        <w:t>Save</w:t>
      </w:r>
      <w:r w:rsidRPr="00781B61">
        <w:rPr>
          <w:rFonts w:ascii="Times New Roman" w:eastAsia="Times New Roman" w:hAnsi="Times New Roman" w:cs="Times New Roman"/>
          <w:sz w:val="24"/>
          <w:szCs w:val="24"/>
          <w:lang w:eastAsia="en-IN" w:bidi="hi-IN"/>
        </w:rPr>
        <w:t>.</w:t>
      </w:r>
    </w:p>
    <w:p w14:paraId="070AA10A" w14:textId="77777777" w:rsidR="00781B61" w:rsidRPr="00781B61" w:rsidRDefault="00781B61" w:rsidP="00781B61">
      <w:pPr>
        <w:spacing w:before="540" w:after="90" w:line="240" w:lineRule="auto"/>
        <w:outlineLvl w:val="3"/>
        <w:rPr>
          <w:rFonts w:ascii="Segoe UI Semibold" w:eastAsia="Times New Roman" w:hAnsi="Segoe UI Semibold" w:cs="Segoe UI Semibold"/>
          <w:sz w:val="24"/>
          <w:szCs w:val="24"/>
          <w:lang w:eastAsia="en-IN" w:bidi="hi-IN"/>
        </w:rPr>
      </w:pPr>
      <w:r w:rsidRPr="00781B61">
        <w:rPr>
          <w:rFonts w:ascii="Segoe UI Semibold" w:eastAsia="Times New Roman" w:hAnsi="Segoe UI Semibold" w:cs="Segoe UI Semibold"/>
          <w:sz w:val="24"/>
          <w:szCs w:val="24"/>
          <w:lang w:eastAsia="en-IN" w:bidi="hi-IN"/>
        </w:rPr>
        <w:t>Task 2 - Check your Privacy Statement</w:t>
      </w:r>
    </w:p>
    <w:p w14:paraId="3DD0C431"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Return to the Azure Home screen - Dashboard.</w:t>
      </w:r>
    </w:p>
    <w:p w14:paraId="0D035CB0"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In the upper-righthand corner of the UI, Select on your username.</w:t>
      </w:r>
    </w:p>
    <w:p w14:paraId="550795AA" w14:textId="77777777" w:rsidR="00781B61" w:rsidRPr="00781B61" w:rsidRDefault="00781B61" w:rsidP="00781B61">
      <w:pPr>
        <w:numPr>
          <w:ilvl w:val="0"/>
          <w:numId w:val="14"/>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Choose </w:t>
      </w:r>
      <w:r w:rsidRPr="00781B61">
        <w:rPr>
          <w:rFonts w:ascii="Times New Roman" w:eastAsia="Times New Roman" w:hAnsi="Times New Roman" w:cs="Times New Roman"/>
          <w:b/>
          <w:bCs/>
          <w:sz w:val="24"/>
          <w:szCs w:val="24"/>
          <w:lang w:eastAsia="en-IN" w:bidi="hi-IN"/>
        </w:rPr>
        <w:t>View account</w:t>
      </w:r>
      <w:r w:rsidRPr="00781B61">
        <w:rPr>
          <w:rFonts w:ascii="Times New Roman" w:eastAsia="Times New Roman" w:hAnsi="Times New Roman" w:cs="Times New Roman"/>
          <w:sz w:val="24"/>
          <w:szCs w:val="24"/>
          <w:lang w:eastAsia="en-IN" w:bidi="hi-IN"/>
        </w:rPr>
        <w:t> from the dropdown menu.</w:t>
      </w:r>
    </w:p>
    <w:p w14:paraId="1F0590C6" w14:textId="77777777"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A new browser tab will open automatically.</w:t>
      </w:r>
    </w:p>
    <w:p w14:paraId="338FB2A1"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the </w:t>
      </w:r>
      <w:r w:rsidRPr="00781B61">
        <w:rPr>
          <w:rFonts w:ascii="Times New Roman" w:eastAsia="Times New Roman" w:hAnsi="Times New Roman" w:cs="Times New Roman"/>
          <w:b/>
          <w:bCs/>
          <w:sz w:val="24"/>
          <w:szCs w:val="24"/>
          <w:lang w:eastAsia="en-IN" w:bidi="hi-IN"/>
        </w:rPr>
        <w:t>Settings &amp; Privacy</w:t>
      </w:r>
      <w:r w:rsidRPr="00781B61">
        <w:rPr>
          <w:rFonts w:ascii="Times New Roman" w:eastAsia="Times New Roman" w:hAnsi="Times New Roman" w:cs="Times New Roman"/>
          <w:sz w:val="24"/>
          <w:szCs w:val="24"/>
          <w:lang w:eastAsia="en-IN" w:bidi="hi-IN"/>
        </w:rPr>
        <w:t> on the left-hand menu.</w:t>
      </w:r>
    </w:p>
    <w:p w14:paraId="2AC494E5"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Select </w:t>
      </w:r>
      <w:r w:rsidRPr="00781B61">
        <w:rPr>
          <w:rFonts w:ascii="Times New Roman" w:eastAsia="Times New Roman" w:hAnsi="Times New Roman" w:cs="Times New Roman"/>
          <w:b/>
          <w:bCs/>
          <w:sz w:val="24"/>
          <w:szCs w:val="24"/>
          <w:lang w:eastAsia="en-IN" w:bidi="hi-IN"/>
        </w:rPr>
        <w:t>Privacy</w:t>
      </w:r>
      <w:r w:rsidRPr="00781B61">
        <w:rPr>
          <w:rFonts w:ascii="Times New Roman" w:eastAsia="Times New Roman" w:hAnsi="Times New Roman" w:cs="Times New Roman"/>
          <w:sz w:val="24"/>
          <w:szCs w:val="24"/>
          <w:lang w:eastAsia="en-IN" w:bidi="hi-IN"/>
        </w:rPr>
        <w:t>.</w:t>
      </w:r>
    </w:p>
    <w:p w14:paraId="5290D6D4" w14:textId="77777777" w:rsidR="00781B61" w:rsidRPr="00781B61" w:rsidRDefault="00781B61" w:rsidP="00781B61">
      <w:pPr>
        <w:numPr>
          <w:ilvl w:val="0"/>
          <w:numId w:val="14"/>
        </w:numPr>
        <w:spacing w:before="100" w:beforeAutospacing="1" w:after="0"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Under </w:t>
      </w:r>
      <w:r w:rsidRPr="00781B61">
        <w:rPr>
          <w:rFonts w:ascii="Times New Roman" w:eastAsia="Times New Roman" w:hAnsi="Times New Roman" w:cs="Times New Roman"/>
          <w:b/>
          <w:bCs/>
          <w:sz w:val="24"/>
          <w:szCs w:val="24"/>
          <w:lang w:eastAsia="en-IN" w:bidi="hi-IN"/>
        </w:rPr>
        <w:t>Organization’s notice</w:t>
      </w:r>
      <w:r w:rsidRPr="00781B61">
        <w:rPr>
          <w:rFonts w:ascii="Times New Roman" w:eastAsia="Times New Roman" w:hAnsi="Times New Roman" w:cs="Times New Roman"/>
          <w:sz w:val="24"/>
          <w:szCs w:val="24"/>
          <w:lang w:eastAsia="en-IN" w:bidi="hi-IN"/>
        </w:rPr>
        <w:t> select the </w:t>
      </w:r>
      <w:r w:rsidRPr="00781B61">
        <w:rPr>
          <w:rFonts w:ascii="Times New Roman" w:eastAsia="Times New Roman" w:hAnsi="Times New Roman" w:cs="Times New Roman"/>
          <w:b/>
          <w:bCs/>
          <w:sz w:val="24"/>
          <w:szCs w:val="24"/>
          <w:lang w:eastAsia="en-IN" w:bidi="hi-IN"/>
        </w:rPr>
        <w:t>View</w:t>
      </w:r>
      <w:r w:rsidRPr="00781B61">
        <w:rPr>
          <w:rFonts w:ascii="Times New Roman" w:eastAsia="Times New Roman" w:hAnsi="Times New Roman" w:cs="Times New Roman"/>
          <w:sz w:val="24"/>
          <w:szCs w:val="24"/>
          <w:lang w:eastAsia="en-IN" w:bidi="hi-IN"/>
        </w:rPr>
        <w:t> item next to Contoso Marketing organizational privacy statement.</w:t>
      </w:r>
    </w:p>
    <w:p w14:paraId="198E615A" w14:textId="77777777" w:rsidR="00781B61" w:rsidRPr="00781B61" w:rsidRDefault="00781B61" w:rsidP="00781B61">
      <w:pPr>
        <w:spacing w:before="100" w:beforeAutospacing="1" w:after="0" w:line="240" w:lineRule="auto"/>
        <w:ind w:left="720"/>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b/>
          <w:bCs/>
          <w:sz w:val="24"/>
          <w:szCs w:val="24"/>
          <w:lang w:eastAsia="en-IN" w:bidi="hi-IN"/>
        </w:rPr>
        <w:t xml:space="preserve">A new browser tab will open with the </w:t>
      </w:r>
      <w:proofErr w:type="spellStart"/>
      <w:r w:rsidRPr="00781B61">
        <w:rPr>
          <w:rFonts w:ascii="Times New Roman" w:eastAsia="Times New Roman" w:hAnsi="Times New Roman" w:cs="Times New Roman"/>
          <w:b/>
          <w:bCs/>
          <w:sz w:val="24"/>
          <w:szCs w:val="24"/>
          <w:lang w:eastAsia="en-IN" w:bidi="hi-IN"/>
        </w:rPr>
        <w:t>Prvacy</w:t>
      </w:r>
      <w:proofErr w:type="spellEnd"/>
      <w:r w:rsidRPr="00781B61">
        <w:rPr>
          <w:rFonts w:ascii="Times New Roman" w:eastAsia="Times New Roman" w:hAnsi="Times New Roman" w:cs="Times New Roman"/>
          <w:b/>
          <w:bCs/>
          <w:sz w:val="24"/>
          <w:szCs w:val="24"/>
          <w:lang w:eastAsia="en-IN" w:bidi="hi-IN"/>
        </w:rPr>
        <w:t xml:space="preserve"> PDF file you linked to displayed.</w:t>
      </w:r>
    </w:p>
    <w:p w14:paraId="0639877A"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Review the sample Privacy statement.</w:t>
      </w:r>
    </w:p>
    <w:p w14:paraId="680EF543"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Close the browser tab with the PDF in it.</w:t>
      </w:r>
    </w:p>
    <w:p w14:paraId="20E3F00C" w14:textId="77777777" w:rsidR="00781B61" w:rsidRPr="00781B61" w:rsidRDefault="00781B61" w:rsidP="00781B6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hi-IN"/>
        </w:rPr>
      </w:pPr>
      <w:r w:rsidRPr="00781B61">
        <w:rPr>
          <w:rFonts w:ascii="Times New Roman" w:eastAsia="Times New Roman" w:hAnsi="Times New Roman" w:cs="Times New Roman"/>
          <w:sz w:val="24"/>
          <w:szCs w:val="24"/>
          <w:lang w:eastAsia="en-IN" w:bidi="hi-IN"/>
        </w:rPr>
        <w:t>Close the browser tab displaying the </w:t>
      </w:r>
      <w:r w:rsidRPr="00781B61">
        <w:rPr>
          <w:rFonts w:ascii="Times New Roman" w:eastAsia="Times New Roman" w:hAnsi="Times New Roman" w:cs="Times New Roman"/>
          <w:b/>
          <w:bCs/>
          <w:sz w:val="24"/>
          <w:szCs w:val="24"/>
          <w:lang w:eastAsia="en-IN" w:bidi="hi-IN"/>
        </w:rPr>
        <w:t>My Account</w:t>
      </w:r>
      <w:r w:rsidRPr="00781B61">
        <w:rPr>
          <w:rFonts w:ascii="Times New Roman" w:eastAsia="Times New Roman" w:hAnsi="Times New Roman" w:cs="Times New Roman"/>
          <w:sz w:val="24"/>
          <w:szCs w:val="24"/>
          <w:lang w:eastAsia="en-IN" w:bidi="hi-IN"/>
        </w:rPr>
        <w:t> items.</w:t>
      </w:r>
    </w:p>
    <w:p w14:paraId="2E8DAAED" w14:textId="77777777" w:rsidR="00980129" w:rsidRDefault="00980129"/>
    <w:sectPr w:rsidR="0098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1A3BA7"/>
    <w:multiLevelType w:val="multilevel"/>
    <w:tmpl w:val="8DA0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0633E"/>
    <w:multiLevelType w:val="multilevel"/>
    <w:tmpl w:val="F83A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663A1"/>
    <w:multiLevelType w:val="multilevel"/>
    <w:tmpl w:val="ECA8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80283"/>
    <w:multiLevelType w:val="multilevel"/>
    <w:tmpl w:val="0D98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D0C3F"/>
    <w:multiLevelType w:val="multilevel"/>
    <w:tmpl w:val="F5D6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302F6"/>
    <w:multiLevelType w:val="multilevel"/>
    <w:tmpl w:val="8790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B33CD"/>
    <w:multiLevelType w:val="multilevel"/>
    <w:tmpl w:val="E658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EA3237"/>
    <w:multiLevelType w:val="multilevel"/>
    <w:tmpl w:val="4776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0"/>
  </w:num>
  <w:num w:numId="2" w16cid:durableId="1865244708">
    <w:abstractNumId w:val="1"/>
  </w:num>
  <w:num w:numId="3" w16cid:durableId="230581435">
    <w:abstractNumId w:val="9"/>
    <w:lvlOverride w:ilvl="0">
      <w:startOverride w:val="1"/>
    </w:lvlOverride>
  </w:num>
  <w:num w:numId="4" w16cid:durableId="778835703">
    <w:abstractNumId w:val="9"/>
    <w:lvlOverride w:ilvl="0">
      <w:startOverride w:val="1"/>
    </w:lvlOverride>
  </w:num>
  <w:num w:numId="5" w16cid:durableId="1426344741">
    <w:abstractNumId w:val="0"/>
  </w:num>
  <w:num w:numId="6" w16cid:durableId="1244532505">
    <w:abstractNumId w:val="0"/>
  </w:num>
  <w:num w:numId="7" w16cid:durableId="457531823">
    <w:abstractNumId w:val="10"/>
  </w:num>
  <w:num w:numId="8" w16cid:durableId="804008943">
    <w:abstractNumId w:val="6"/>
  </w:num>
  <w:num w:numId="9" w16cid:durableId="294264716">
    <w:abstractNumId w:val="4"/>
  </w:num>
  <w:num w:numId="10" w16cid:durableId="1773864426">
    <w:abstractNumId w:val="7"/>
  </w:num>
  <w:num w:numId="11" w16cid:durableId="15473729">
    <w:abstractNumId w:val="3"/>
  </w:num>
  <w:num w:numId="12" w16cid:durableId="244077180">
    <w:abstractNumId w:val="2"/>
  </w:num>
  <w:num w:numId="13" w16cid:durableId="643697872">
    <w:abstractNumId w:val="5"/>
  </w:num>
  <w:num w:numId="14" w16cid:durableId="650256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61"/>
    <w:rsid w:val="00391291"/>
    <w:rsid w:val="005D4162"/>
    <w:rsid w:val="006870CA"/>
    <w:rsid w:val="006A4D16"/>
    <w:rsid w:val="00781B61"/>
    <w:rsid w:val="00840139"/>
    <w:rsid w:val="00975512"/>
    <w:rsid w:val="00980129"/>
    <w:rsid w:val="00A6017E"/>
    <w:rsid w:val="00C66E61"/>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9CE0"/>
  <w15:chartTrackingRefBased/>
  <w15:docId w15:val="{A1DCCBB8-2881-4CDF-8EB8-612FDD71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781B6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781B61"/>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781B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781B61"/>
    <w:rPr>
      <w:color w:val="0000FF"/>
      <w:u w:val="single"/>
    </w:rPr>
  </w:style>
  <w:style w:type="character" w:styleId="Strong">
    <w:name w:val="Strong"/>
    <w:basedOn w:val="DefaultParagraphFont"/>
    <w:uiPriority w:val="22"/>
    <w:qFormat/>
    <w:rsid w:val="00781B61"/>
    <w:rPr>
      <w:b/>
      <w:bCs/>
    </w:rPr>
  </w:style>
  <w:style w:type="character" w:customStyle="1" w:styleId="mx-2">
    <w:name w:val="mx-2"/>
    <w:basedOn w:val="DefaultParagraphFont"/>
    <w:rsid w:val="00781B61"/>
  </w:style>
  <w:style w:type="paragraph" w:styleId="HTMLPreformatted">
    <w:name w:val="HTML Preformatted"/>
    <w:basedOn w:val="Normal"/>
    <w:link w:val="HTMLPreformattedChar"/>
    <w:uiPriority w:val="99"/>
    <w:semiHidden/>
    <w:unhideWhenUsed/>
    <w:rsid w:val="0078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81B6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781B61"/>
    <w:rPr>
      <w:rFonts w:ascii="Courier New" w:eastAsia="Times New Roman" w:hAnsi="Courier New" w:cs="Courier New"/>
      <w:sz w:val="20"/>
      <w:szCs w:val="20"/>
    </w:rPr>
  </w:style>
  <w:style w:type="character" w:customStyle="1" w:styleId="hljs-selector-tag">
    <w:name w:val="hljs-selector-tag"/>
    <w:basedOn w:val="DefaultParagraphFont"/>
    <w:rsid w:val="00781B61"/>
  </w:style>
  <w:style w:type="character" w:customStyle="1" w:styleId="hljs-selector-class">
    <w:name w:val="hljs-selector-class"/>
    <w:basedOn w:val="DefaultParagraphFont"/>
    <w:rsid w:val="0078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724">
      <w:bodyDiv w:val="1"/>
      <w:marLeft w:val="0"/>
      <w:marRight w:val="0"/>
      <w:marTop w:val="0"/>
      <w:marBottom w:val="0"/>
      <w:divBdr>
        <w:top w:val="none" w:sz="0" w:space="0" w:color="auto"/>
        <w:left w:val="none" w:sz="0" w:space="0" w:color="auto"/>
        <w:bottom w:val="none" w:sz="0" w:space="0" w:color="auto"/>
        <w:right w:val="none" w:sz="0" w:space="0" w:color="auto"/>
      </w:divBdr>
      <w:divsChild>
        <w:div w:id="101583961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learning.github.io/SC-300-Identity-and-Access-Administrator/Instructions/Labs/media/azure-active-directory-properties-country-location.png" TargetMode="External"/><Relationship Id="rId13" Type="http://schemas.openxmlformats.org/officeDocument/2006/relationships/hyperlink" Target="https://servicetrust.microsoft.com/ViewPage/GDPRGetStarted"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microsoft-365/compliance/gdpr-dsr-azure" TargetMode="External"/><Relationship Id="rId17" Type="http://schemas.openxmlformats.org/officeDocument/2006/relationships/hyperlink" Target="https://microsoftlearning.github.io/SC-300-Identity-and-Access-Administrator/Instructions/Labs/media/active-directory-no-privacy-statement-or-contact.png" TargetMode="External"/><Relationship Id="rId2" Type="http://schemas.openxmlformats.org/officeDocument/2006/relationships/styles" Target="styles.xml"/><Relationship Id="rId16" Type="http://schemas.openxmlformats.org/officeDocument/2006/relationships/hyperlink" Target="https://github.com/MicrosoftLearning/SC-300-Identity-and-Access-Administrator/blob/master/Allfiles/Labs/Lab2/SC-300-Lab_ContosoPrivacySampl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rosoftlearning.github.io/SC-300-Identity-and-Access-Administrator/Instructions/Labs/media/azure-portal-menu-aad.png" TargetMode="External"/><Relationship Id="rId11" Type="http://schemas.openxmlformats.org/officeDocument/2006/relationships/image" Target="media/image3.png"/><Relationship Id="rId5" Type="http://schemas.openxmlformats.org/officeDocument/2006/relationships/hyperlink" Target="https://portal.azure.com/" TargetMode="External"/><Relationship Id="rId15" Type="http://schemas.openxmlformats.org/officeDocument/2006/relationships/image" Target="media/image4.png"/><Relationship Id="rId10" Type="http://schemas.openxmlformats.org/officeDocument/2006/relationships/hyperlink" Target="https://microsoftlearning.github.io/SC-300-Identity-and-Access-Administrator/Instructions/Labs/media/portal-tenant-id.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icrosoftlearning.github.io/SC-300-Identity-and-Access-Administrator/Instructions/Labs/media/properties-are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SC-300 Lab</cp:keywords>
  <dc:description/>
  <cp:lastModifiedBy>Nived Varma</cp:lastModifiedBy>
  <cp:revision>1</cp:revision>
  <dcterms:created xsi:type="dcterms:W3CDTF">2022-09-05T13:47:00Z</dcterms:created>
  <dcterms:modified xsi:type="dcterms:W3CDTF">2022-09-05T13:48:00Z</dcterms:modified>
</cp:coreProperties>
</file>