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3C64" w:rsidRDefault="007A4DDD">
      <w:pPr>
        <w:spacing w:before="66" w:line="322" w:lineRule="exact"/>
        <w:ind w:right="85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Приложение № 1</w:t>
      </w:r>
    </w:p>
    <w:p w:rsidR="00D73C64" w:rsidRDefault="00D73C64">
      <w:pPr>
        <w:spacing w:before="66" w:line="322" w:lineRule="exact"/>
        <w:ind w:right="850"/>
        <w:jc w:val="right"/>
        <w:rPr>
          <w:i/>
          <w:iCs/>
          <w:sz w:val="28"/>
          <w:szCs w:val="28"/>
        </w:rPr>
      </w:pPr>
    </w:p>
    <w:p w:rsidR="00D73C64" w:rsidRDefault="007A4DDD">
      <w:pPr>
        <w:spacing w:before="120"/>
        <w:ind w:left="930" w:right="85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Отчет о целевом использовании средств гранта </w:t>
      </w:r>
    </w:p>
    <w:p w:rsidR="00D73C64" w:rsidRDefault="007A4DDD">
      <w:pPr>
        <w:spacing w:before="120"/>
        <w:ind w:left="930" w:right="85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от </w:t>
      </w:r>
      <w:r>
        <w:rPr>
          <w:b/>
          <w:bCs/>
          <w:sz w:val="23"/>
          <w:szCs w:val="23"/>
        </w:rPr>
        <w:t>«</w:t>
      </w:r>
      <w:r>
        <w:rPr>
          <w:b/>
          <w:bCs/>
          <w:sz w:val="28"/>
          <w:szCs w:val="28"/>
        </w:rPr>
        <w:t xml:space="preserve">___» __________ </w:t>
      </w:r>
      <w:r>
        <w:rPr>
          <w:b/>
          <w:bCs/>
          <w:spacing w:val="7"/>
          <w:sz w:val="28"/>
          <w:szCs w:val="28"/>
        </w:rPr>
        <w:t>20__</w:t>
      </w:r>
      <w:r>
        <w:rPr>
          <w:b/>
          <w:bCs/>
          <w:sz w:val="28"/>
          <w:szCs w:val="28"/>
        </w:rPr>
        <w:t>г.</w:t>
      </w:r>
    </w:p>
    <w:p w:rsidR="00D73C64" w:rsidRDefault="00D73C64">
      <w:pPr>
        <w:spacing w:before="120" w:line="360" w:lineRule="auto"/>
        <w:ind w:left="930" w:right="850"/>
        <w:jc w:val="center"/>
        <w:rPr>
          <w:b/>
          <w:bCs/>
          <w:sz w:val="28"/>
          <w:szCs w:val="28"/>
        </w:rPr>
      </w:pPr>
    </w:p>
    <w:p w:rsidR="00D73C64" w:rsidRDefault="007A4DDD">
      <w:pPr>
        <w:ind w:right="850"/>
        <w:rPr>
          <w:sz w:val="28"/>
          <w:szCs w:val="28"/>
        </w:rPr>
      </w:pPr>
      <w:r>
        <w:rPr>
          <w:sz w:val="28"/>
          <w:szCs w:val="28"/>
        </w:rPr>
        <w:t>Соглашение о предоставлении гранта от «__» ________ 20__ г. № ______________</w:t>
      </w:r>
    </w:p>
    <w:p w:rsidR="00D73C64" w:rsidRDefault="007A4DDD">
      <w:pPr>
        <w:ind w:right="850"/>
        <w:rPr>
          <w:sz w:val="28"/>
          <w:szCs w:val="28"/>
        </w:rPr>
      </w:pPr>
      <w:r>
        <w:rPr>
          <w:sz w:val="28"/>
          <w:szCs w:val="28"/>
        </w:rPr>
        <w:t>Наименование Организации: Федеральное государственное бюджетное образовательное учреждение высшего образования «Московский государственный университет имен</w:t>
      </w:r>
      <w:r>
        <w:rPr>
          <w:sz w:val="28"/>
          <w:szCs w:val="28"/>
        </w:rPr>
        <w:t>и М.В. Ломоносова»</w:t>
      </w:r>
    </w:p>
    <w:p w:rsidR="00D73C64" w:rsidRDefault="007A4DDD">
      <w:pPr>
        <w:ind w:right="850"/>
        <w:rPr>
          <w:sz w:val="28"/>
          <w:szCs w:val="28"/>
        </w:rPr>
      </w:pPr>
      <w:r>
        <w:rPr>
          <w:sz w:val="28"/>
          <w:szCs w:val="28"/>
        </w:rPr>
        <w:t>Ведущий ученый: К</w:t>
      </w:r>
      <w:r w:rsidRPr="00D34847">
        <w:rPr>
          <w:sz w:val="28"/>
          <w:szCs w:val="28"/>
        </w:rPr>
        <w:t>.</w:t>
      </w:r>
      <w:r>
        <w:rPr>
          <w:sz w:val="28"/>
          <w:szCs w:val="28"/>
        </w:rPr>
        <w:t>В</w:t>
      </w:r>
      <w:r w:rsidRPr="00D34847">
        <w:rPr>
          <w:sz w:val="28"/>
          <w:szCs w:val="28"/>
        </w:rPr>
        <w:t>.</w:t>
      </w:r>
      <w:r>
        <w:rPr>
          <w:sz w:val="28"/>
          <w:szCs w:val="28"/>
        </w:rPr>
        <w:t xml:space="preserve"> Анохин</w:t>
      </w:r>
    </w:p>
    <w:p w:rsidR="00D73C64" w:rsidRDefault="007A4DDD">
      <w:pPr>
        <w:ind w:right="850"/>
        <w:rPr>
          <w:sz w:val="28"/>
          <w:szCs w:val="28"/>
        </w:rPr>
      </w:pPr>
      <w:r>
        <w:rPr>
          <w:sz w:val="28"/>
          <w:szCs w:val="28"/>
        </w:rPr>
        <w:t>Получатель гранта: Н.А. Поспелов</w:t>
      </w:r>
    </w:p>
    <w:p w:rsidR="00D73C64" w:rsidRDefault="007A4DDD">
      <w:pPr>
        <w:ind w:right="850"/>
        <w:rPr>
          <w:sz w:val="28"/>
          <w:szCs w:val="28"/>
        </w:rPr>
      </w:pPr>
      <w:r>
        <w:rPr>
          <w:sz w:val="28"/>
          <w:szCs w:val="28"/>
        </w:rPr>
        <w:t>Направление научного исследования (тема исследования): Исследование скрытых переменных коллективной динамики нейронной активности</w:t>
      </w:r>
    </w:p>
    <w:p w:rsidR="00D73C64" w:rsidRDefault="00D73C64">
      <w:pPr>
        <w:ind w:right="850"/>
        <w:rPr>
          <w:sz w:val="28"/>
          <w:szCs w:val="28"/>
        </w:rPr>
      </w:pPr>
    </w:p>
    <w:tbl>
      <w:tblPr>
        <w:tblStyle w:val="TableNormal"/>
        <w:tblW w:w="15021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4"/>
        <w:gridCol w:w="2410"/>
        <w:gridCol w:w="1134"/>
        <w:gridCol w:w="992"/>
        <w:gridCol w:w="1701"/>
        <w:gridCol w:w="964"/>
        <w:gridCol w:w="1729"/>
        <w:gridCol w:w="993"/>
        <w:gridCol w:w="1701"/>
        <w:gridCol w:w="992"/>
        <w:gridCol w:w="1701"/>
      </w:tblGrid>
      <w:tr w:rsidR="00D73C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D73C64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b/>
                <w:bCs/>
                <w:sz w:val="28"/>
                <w:szCs w:val="28"/>
              </w:rPr>
              <w:t>Ед. изм.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b/>
                <w:bCs/>
                <w:sz w:val="28"/>
                <w:szCs w:val="28"/>
              </w:rPr>
              <w:t>2021-2022 учебный год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b/>
                <w:bCs/>
                <w:sz w:val="28"/>
                <w:szCs w:val="28"/>
              </w:rPr>
              <w:t>2022-2023 у</w:t>
            </w:r>
            <w:r>
              <w:rPr>
                <w:b/>
                <w:bCs/>
                <w:sz w:val="28"/>
                <w:szCs w:val="28"/>
              </w:rPr>
              <w:t>чебный год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b/>
                <w:bCs/>
                <w:sz w:val="28"/>
                <w:szCs w:val="28"/>
              </w:rPr>
              <w:t>2023-2024 учебный год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b/>
                <w:bCs/>
                <w:sz w:val="28"/>
                <w:szCs w:val="28"/>
              </w:rPr>
              <w:t>2024-2025 учебный год</w:t>
            </w:r>
          </w:p>
        </w:tc>
      </w:tr>
      <w:tr w:rsidR="00D73C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b/>
                <w:bCs/>
                <w:sz w:val="28"/>
                <w:szCs w:val="28"/>
              </w:rPr>
              <w:t>1.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Общий объем средств гранта, поступивший на счет Организации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тыс. рублей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pPr>
              <w:jc w:val="center"/>
            </w:pPr>
            <w:r>
              <w:rPr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960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pPr>
              <w:jc w:val="center"/>
            </w:pPr>
            <w:r>
              <w:rPr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960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D73C64"/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D73C64"/>
        </w:tc>
      </w:tr>
      <w:tr w:rsidR="00D73C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/>
        </w:trPr>
        <w:tc>
          <w:tcPr>
            <w:tcW w:w="7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b/>
                <w:bCs/>
                <w:sz w:val="28"/>
                <w:szCs w:val="28"/>
              </w:rPr>
              <w:t>1.1.</w:t>
            </w:r>
          </w:p>
        </w:tc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Из них предоставлено Получателю гранта по месяцам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тыс. рублей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12/21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12/22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мм/</w:t>
            </w:r>
            <w:proofErr w:type="spellStart"/>
            <w:r>
              <w:rPr>
                <w:sz w:val="28"/>
                <w:szCs w:val="28"/>
              </w:rPr>
              <w:t>гг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мм/</w:t>
            </w:r>
            <w:proofErr w:type="spellStart"/>
            <w:r>
              <w:rPr>
                <w:sz w:val="28"/>
                <w:szCs w:val="28"/>
              </w:rPr>
              <w:t>гг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 </w:t>
            </w:r>
          </w:p>
        </w:tc>
      </w:tr>
      <w:tr w:rsidR="00D73C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3C64" w:rsidRDefault="00D73C64"/>
        </w:tc>
        <w:tc>
          <w:tcPr>
            <w:tcW w:w="24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3C64" w:rsidRDefault="00D73C64"/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3C64" w:rsidRDefault="00D73C64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01/22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  <w:lang w:val="en-US"/>
              </w:rPr>
              <w:t>160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01/23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мм/</w:t>
            </w:r>
            <w:proofErr w:type="spellStart"/>
            <w:r>
              <w:rPr>
                <w:sz w:val="28"/>
                <w:szCs w:val="28"/>
              </w:rPr>
              <w:t>гг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мм/</w:t>
            </w:r>
            <w:proofErr w:type="spellStart"/>
            <w:r>
              <w:rPr>
                <w:sz w:val="28"/>
                <w:szCs w:val="28"/>
              </w:rPr>
              <w:t>гг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 </w:t>
            </w:r>
          </w:p>
        </w:tc>
      </w:tr>
      <w:tr w:rsidR="00D73C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3C64" w:rsidRDefault="00D73C64"/>
        </w:tc>
        <w:tc>
          <w:tcPr>
            <w:tcW w:w="24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3C64" w:rsidRDefault="00D73C64"/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3C64" w:rsidRDefault="00D73C64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02/22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80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02/23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мм/</w:t>
            </w:r>
            <w:proofErr w:type="spellStart"/>
            <w:r>
              <w:rPr>
                <w:sz w:val="28"/>
                <w:szCs w:val="28"/>
              </w:rPr>
              <w:t>гг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мм/</w:t>
            </w:r>
            <w:proofErr w:type="spellStart"/>
            <w:r>
              <w:rPr>
                <w:sz w:val="28"/>
                <w:szCs w:val="28"/>
              </w:rPr>
              <w:t>гг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 </w:t>
            </w:r>
          </w:p>
        </w:tc>
      </w:tr>
      <w:tr w:rsidR="00D73C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3C64" w:rsidRDefault="00D73C64"/>
        </w:tc>
        <w:tc>
          <w:tcPr>
            <w:tcW w:w="24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3C64" w:rsidRDefault="00D73C64"/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3C64" w:rsidRDefault="00D73C64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03/22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80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03/23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  <w:lang w:val="en-US"/>
              </w:rPr>
              <w:t>320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мм/</w:t>
            </w:r>
            <w:proofErr w:type="spellStart"/>
            <w:r>
              <w:rPr>
                <w:sz w:val="28"/>
                <w:szCs w:val="28"/>
              </w:rPr>
              <w:t>гг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мм/</w:t>
            </w:r>
            <w:proofErr w:type="spellStart"/>
            <w:r>
              <w:rPr>
                <w:sz w:val="28"/>
                <w:szCs w:val="28"/>
              </w:rPr>
              <w:t>гг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 </w:t>
            </w:r>
          </w:p>
        </w:tc>
      </w:tr>
      <w:tr w:rsidR="00D73C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3C64" w:rsidRDefault="00D73C64"/>
        </w:tc>
        <w:tc>
          <w:tcPr>
            <w:tcW w:w="24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3C64" w:rsidRDefault="00D73C64"/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3C64" w:rsidRDefault="00D73C64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04/22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80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04/23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80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мм/</w:t>
            </w:r>
            <w:proofErr w:type="spellStart"/>
            <w:r>
              <w:rPr>
                <w:sz w:val="28"/>
                <w:szCs w:val="28"/>
              </w:rPr>
              <w:t>гг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мм/</w:t>
            </w:r>
            <w:proofErr w:type="spellStart"/>
            <w:r>
              <w:rPr>
                <w:sz w:val="28"/>
                <w:szCs w:val="28"/>
              </w:rPr>
              <w:t>гг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 </w:t>
            </w:r>
          </w:p>
        </w:tc>
      </w:tr>
      <w:tr w:rsidR="00D73C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3C64" w:rsidRDefault="00D73C64"/>
        </w:tc>
        <w:tc>
          <w:tcPr>
            <w:tcW w:w="24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3C64" w:rsidRDefault="00D73C64"/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3C64" w:rsidRDefault="00D73C64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05/22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80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05/23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80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мм/</w:t>
            </w:r>
            <w:proofErr w:type="spellStart"/>
            <w:r>
              <w:rPr>
                <w:sz w:val="28"/>
                <w:szCs w:val="28"/>
              </w:rPr>
              <w:t>гг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мм/</w:t>
            </w:r>
            <w:proofErr w:type="spellStart"/>
            <w:r>
              <w:rPr>
                <w:sz w:val="28"/>
                <w:szCs w:val="28"/>
              </w:rPr>
              <w:t>гг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 </w:t>
            </w:r>
          </w:p>
        </w:tc>
      </w:tr>
      <w:tr w:rsidR="00D73C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3C64" w:rsidRDefault="00D73C64"/>
        </w:tc>
        <w:tc>
          <w:tcPr>
            <w:tcW w:w="24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3C64" w:rsidRDefault="00D73C64"/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3C64" w:rsidRDefault="00D73C64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06/22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80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06/23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80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мм/</w:t>
            </w:r>
            <w:proofErr w:type="spellStart"/>
            <w:r>
              <w:rPr>
                <w:sz w:val="28"/>
                <w:szCs w:val="28"/>
              </w:rPr>
              <w:t>гг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мм/</w:t>
            </w:r>
            <w:proofErr w:type="spellStart"/>
            <w:r>
              <w:rPr>
                <w:sz w:val="28"/>
                <w:szCs w:val="28"/>
              </w:rPr>
              <w:t>гг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 </w:t>
            </w:r>
          </w:p>
        </w:tc>
      </w:tr>
      <w:tr w:rsidR="00D73C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3C64" w:rsidRDefault="00D73C64"/>
        </w:tc>
        <w:tc>
          <w:tcPr>
            <w:tcW w:w="24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3C64" w:rsidRDefault="00D73C64"/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3C64" w:rsidRDefault="00D73C64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07/22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80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07/23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80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…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 </w:t>
            </w:r>
          </w:p>
        </w:tc>
      </w:tr>
      <w:tr w:rsidR="00D73C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D73C64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D73C64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D73C64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08/22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80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08/23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80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D73C64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D73C64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D73C64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D73C64"/>
        </w:tc>
      </w:tr>
      <w:tr w:rsidR="00D73C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D73C64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D73C64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D73C64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09/22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80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09/23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80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D73C64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D73C64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D73C64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D73C64"/>
        </w:tc>
      </w:tr>
      <w:tr w:rsidR="00D73C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D73C64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D73C64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D73C64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10/22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80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10/23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80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D73C64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D73C64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D73C64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D73C64"/>
        </w:tc>
      </w:tr>
      <w:tr w:rsidR="00D73C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D73C64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D73C64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D73C64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11/22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80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11/23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80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D73C64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D73C64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D73C64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D73C64"/>
        </w:tc>
      </w:tr>
      <w:tr w:rsidR="00D73C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b/>
                <w:bCs/>
                <w:sz w:val="28"/>
                <w:szCs w:val="28"/>
              </w:rPr>
              <w:t>2.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Неизрасходованные средства гранта (</w:t>
            </w:r>
            <w:r>
              <w:rPr>
                <w:sz w:val="28"/>
                <w:szCs w:val="28"/>
              </w:rPr>
              <w:t xml:space="preserve">остаток </w:t>
            </w:r>
            <w:proofErr w:type="gramStart"/>
            <w:r>
              <w:rPr>
                <w:sz w:val="28"/>
                <w:szCs w:val="28"/>
              </w:rPr>
              <w:t xml:space="preserve">гранта)   </w:t>
            </w:r>
            <w:proofErr w:type="gramEnd"/>
            <w:r>
              <w:rPr>
                <w:sz w:val="28"/>
                <w:szCs w:val="28"/>
              </w:rPr>
              <w:t xml:space="preserve">                    *указывается по состоянию на конец года с даты заключения Соглашения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r>
              <w:rPr>
                <w:sz w:val="28"/>
                <w:szCs w:val="28"/>
              </w:rPr>
              <w:t>тыс. рублей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  <w:p w:rsidR="00D73C64" w:rsidRDefault="007A4DDD">
            <w:r>
              <w:rPr>
                <w:sz w:val="28"/>
                <w:szCs w:val="28"/>
              </w:rPr>
              <w:t> 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  <w:p w:rsidR="00D73C64" w:rsidRDefault="007A4DDD">
            <w:r>
              <w:rPr>
                <w:sz w:val="28"/>
                <w:szCs w:val="28"/>
              </w:rPr>
              <w:t> 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  <w:p w:rsidR="00D73C64" w:rsidRDefault="007A4DDD">
            <w:r>
              <w:rPr>
                <w:sz w:val="28"/>
                <w:szCs w:val="28"/>
              </w:rPr>
              <w:t> 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  <w:p w:rsidR="00D73C64" w:rsidRDefault="007A4DDD">
            <w:r>
              <w:rPr>
                <w:sz w:val="28"/>
                <w:szCs w:val="28"/>
              </w:rPr>
              <w:t> </w:t>
            </w:r>
          </w:p>
        </w:tc>
      </w:tr>
      <w:tr w:rsidR="00D73C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8"/>
        </w:trPr>
        <w:tc>
          <w:tcPr>
            <w:tcW w:w="15021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Первичные</w:t>
            </w:r>
            <w:r>
              <w:rPr>
                <w:sz w:val="24"/>
                <w:szCs w:val="24"/>
              </w:rPr>
              <w:tab/>
              <w:t>документы,</w:t>
            </w:r>
            <w:r>
              <w:rPr>
                <w:sz w:val="24"/>
                <w:szCs w:val="24"/>
              </w:rPr>
              <w:tab/>
              <w:t>подтверждающие</w:t>
            </w:r>
            <w:r>
              <w:rPr>
                <w:sz w:val="24"/>
                <w:szCs w:val="24"/>
              </w:rPr>
              <w:tab/>
              <w:t>данные,</w:t>
            </w:r>
            <w:r>
              <w:rPr>
                <w:sz w:val="24"/>
                <w:szCs w:val="24"/>
              </w:rPr>
              <w:tab/>
              <w:t>представленные</w:t>
            </w:r>
            <w:r>
              <w:rPr>
                <w:sz w:val="24"/>
                <w:szCs w:val="24"/>
              </w:rPr>
              <w:tab/>
              <w:t>в</w:t>
            </w:r>
            <w:r>
              <w:rPr>
                <w:sz w:val="24"/>
                <w:szCs w:val="24"/>
              </w:rPr>
              <w:tab/>
              <w:t>настоящем</w:t>
            </w:r>
            <w:r>
              <w:rPr>
                <w:sz w:val="24"/>
                <w:szCs w:val="24"/>
              </w:rPr>
              <w:tab/>
              <w:t>отчете,</w:t>
            </w:r>
            <w:r>
              <w:rPr>
                <w:sz w:val="24"/>
                <w:szCs w:val="24"/>
              </w:rPr>
              <w:tab/>
              <w:t>хранятся</w:t>
            </w:r>
            <w:r>
              <w:rPr>
                <w:sz w:val="24"/>
                <w:szCs w:val="24"/>
              </w:rPr>
              <w:tab/>
              <w:t>в</w:t>
            </w:r>
          </w:p>
          <w:p w:rsidR="00D73C64" w:rsidRDefault="00D73C64">
            <w:pPr>
              <w:rPr>
                <w:sz w:val="24"/>
                <w:szCs w:val="24"/>
              </w:rPr>
            </w:pPr>
          </w:p>
          <w:p w:rsidR="00D73C64" w:rsidRDefault="007A4DDD">
            <w:r>
              <w:rPr>
                <w:sz w:val="28"/>
                <w:szCs w:val="28"/>
              </w:rPr>
              <w:t xml:space="preserve">Федеральное государственное </w:t>
            </w:r>
            <w:r>
              <w:rPr>
                <w:sz w:val="28"/>
                <w:szCs w:val="28"/>
              </w:rPr>
              <w:t>бюджетное образовательное учреждение высшего образования «Московский государственный университет имени М</w:t>
            </w:r>
            <w:r>
              <w:rPr>
                <w:sz w:val="28"/>
                <w:szCs w:val="28"/>
              </w:rPr>
              <w:t xml:space="preserve">.В. </w:t>
            </w:r>
            <w:r>
              <w:rPr>
                <w:sz w:val="28"/>
                <w:szCs w:val="28"/>
              </w:rPr>
              <w:t>Ломоносова»</w:t>
            </w:r>
          </w:p>
        </w:tc>
      </w:tr>
      <w:tr w:rsidR="00D73C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0"/>
        </w:trPr>
        <w:tc>
          <w:tcPr>
            <w:tcW w:w="15021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(наименование российской научной организации или образовательной организации высшего образования)</w:t>
            </w:r>
          </w:p>
          <w:p w:rsidR="00D73C64" w:rsidRDefault="00D73C64">
            <w:pPr>
              <w:jc w:val="center"/>
              <w:rPr>
                <w:sz w:val="20"/>
                <w:szCs w:val="20"/>
              </w:rPr>
            </w:pPr>
          </w:p>
          <w:p w:rsidR="00D73C64" w:rsidRDefault="007A4D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</w:p>
          <w:p w:rsidR="00D73C64" w:rsidRDefault="00D73C64">
            <w:pPr>
              <w:rPr>
                <w:sz w:val="20"/>
                <w:szCs w:val="20"/>
              </w:rPr>
            </w:pPr>
          </w:p>
          <w:p w:rsidR="00D73C64" w:rsidRDefault="00D73C64">
            <w:pPr>
              <w:jc w:val="center"/>
              <w:rPr>
                <w:sz w:val="20"/>
                <w:szCs w:val="20"/>
              </w:rPr>
            </w:pPr>
          </w:p>
          <w:p w:rsidR="00D73C64" w:rsidRDefault="007A4DDD">
            <w:pPr>
              <w:jc w:val="center"/>
            </w:pPr>
            <w:r>
              <w:rPr>
                <w:sz w:val="20"/>
                <w:szCs w:val="20"/>
              </w:rPr>
              <w:t xml:space="preserve">Главный бухгалтер            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>подпись)                                   имя, отчество и фамилия</w:t>
            </w:r>
          </w:p>
        </w:tc>
      </w:tr>
    </w:tbl>
    <w:p w:rsidR="00D73C64" w:rsidRDefault="00D73C64">
      <w:pPr>
        <w:widowControl w:val="0"/>
        <w:ind w:right="850"/>
        <w:rPr>
          <w:sz w:val="28"/>
          <w:szCs w:val="28"/>
        </w:rPr>
      </w:pPr>
    </w:p>
    <w:p w:rsidR="00D73C64" w:rsidRDefault="007A4DDD">
      <w:pPr>
        <w:spacing w:before="66" w:line="322" w:lineRule="exact"/>
        <w:ind w:right="850"/>
        <w:rPr>
          <w:sz w:val="28"/>
          <w:szCs w:val="28"/>
        </w:rPr>
      </w:pPr>
      <w:r>
        <w:rPr>
          <w:sz w:val="20"/>
          <w:szCs w:val="20"/>
        </w:rPr>
        <w:t xml:space="preserve">                                                </w:t>
      </w:r>
    </w:p>
    <w:p w:rsidR="00D73C64" w:rsidRDefault="00D73C64">
      <w:pPr>
        <w:spacing w:before="66" w:line="322" w:lineRule="exact"/>
        <w:ind w:right="850"/>
        <w:jc w:val="right"/>
        <w:rPr>
          <w:sz w:val="28"/>
          <w:szCs w:val="28"/>
        </w:rPr>
      </w:pPr>
    </w:p>
    <w:p w:rsidR="00D73C64" w:rsidRDefault="00D73C64">
      <w:pPr>
        <w:spacing w:before="66" w:line="322" w:lineRule="exact"/>
        <w:ind w:right="850"/>
        <w:jc w:val="right"/>
        <w:rPr>
          <w:sz w:val="28"/>
          <w:szCs w:val="28"/>
        </w:rPr>
      </w:pPr>
    </w:p>
    <w:p w:rsidR="00D73C64" w:rsidRDefault="007A4DDD">
      <w:pPr>
        <w:ind w:left="245" w:right="85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ПОДПИСИ СТОРОН</w:t>
      </w:r>
    </w:p>
    <w:p w:rsidR="00D73C64" w:rsidRDefault="00D73C64">
      <w:pPr>
        <w:ind w:right="850"/>
        <w:rPr>
          <w:sz w:val="24"/>
          <w:szCs w:val="24"/>
        </w:rPr>
      </w:pPr>
    </w:p>
    <w:p w:rsidR="00D73C64" w:rsidRDefault="00D73C64">
      <w:pPr>
        <w:ind w:right="850"/>
        <w:rPr>
          <w:sz w:val="24"/>
          <w:szCs w:val="24"/>
        </w:rPr>
      </w:pPr>
    </w:p>
    <w:tbl>
      <w:tblPr>
        <w:tblStyle w:val="TableNormal"/>
        <w:tblW w:w="14831" w:type="dxa"/>
        <w:tblInd w:w="29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192"/>
        <w:gridCol w:w="4819"/>
        <w:gridCol w:w="4820"/>
      </w:tblGrid>
      <w:tr w:rsidR="00D73C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/>
        </w:trPr>
        <w:tc>
          <w:tcPr>
            <w:tcW w:w="5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Организация</w:t>
            </w:r>
            <w:r>
              <w:rPr>
                <w:b/>
                <w:bCs/>
                <w:sz w:val="24"/>
                <w:szCs w:val="24"/>
              </w:rPr>
              <w:tab/>
            </w:r>
          </w:p>
          <w:p w:rsidR="00D73C64" w:rsidRDefault="007A4DD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___________________</w:t>
            </w:r>
            <w:r>
              <w:rPr>
                <w:b/>
                <w:bCs/>
                <w:sz w:val="24"/>
                <w:szCs w:val="24"/>
                <w:lang w:val="en-US"/>
              </w:rPr>
              <w:t>__</w:t>
            </w:r>
            <w:r>
              <w:rPr>
                <w:b/>
                <w:bCs/>
                <w:sz w:val="24"/>
                <w:szCs w:val="24"/>
              </w:rPr>
              <w:t>/_____________/</w:t>
            </w:r>
          </w:p>
          <w:p w:rsidR="00D73C64" w:rsidRDefault="007A4DDD">
            <w:pPr>
              <w:tabs>
                <w:tab w:val="left" w:pos="1868"/>
              </w:tabs>
            </w:pPr>
            <w:r>
              <w:rPr>
                <w:b/>
                <w:bCs/>
                <w:sz w:val="24"/>
                <w:szCs w:val="24"/>
              </w:rPr>
              <w:t>М.П.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pPr>
              <w:tabs>
                <w:tab w:val="right" w:pos="4379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Ведущий ученый</w:t>
            </w:r>
          </w:p>
          <w:p w:rsidR="00D73C64" w:rsidRDefault="007A4DDD">
            <w:pPr>
              <w:tabs>
                <w:tab w:val="right" w:pos="4379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__________________/______________ /</w:t>
            </w:r>
            <w:r>
              <w:rPr>
                <w:b/>
                <w:bCs/>
                <w:sz w:val="24"/>
                <w:szCs w:val="24"/>
              </w:rPr>
              <w:tab/>
            </w:r>
          </w:p>
          <w:p w:rsidR="00D73C64" w:rsidRDefault="00D73C64">
            <w:pPr>
              <w:tabs>
                <w:tab w:val="left" w:pos="2286"/>
              </w:tabs>
            </w:pP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pPr>
              <w:tabs>
                <w:tab w:val="right" w:pos="4379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Получатель гранта</w:t>
            </w:r>
          </w:p>
          <w:p w:rsidR="00D73C64" w:rsidRDefault="007A4DDD">
            <w:pPr>
              <w:tabs>
                <w:tab w:val="right" w:pos="4379"/>
              </w:tabs>
            </w:pPr>
            <w:r>
              <w:rPr>
                <w:b/>
                <w:bCs/>
                <w:sz w:val="24"/>
                <w:szCs w:val="24"/>
                <w:lang w:val="en-US"/>
              </w:rPr>
              <w:t>_____________________</w:t>
            </w:r>
            <w:r>
              <w:rPr>
                <w:b/>
                <w:bCs/>
                <w:sz w:val="24"/>
                <w:szCs w:val="24"/>
              </w:rPr>
              <w:t>/ ____________ /</w:t>
            </w:r>
          </w:p>
        </w:tc>
      </w:tr>
    </w:tbl>
    <w:p w:rsidR="00D73C64" w:rsidRDefault="00D73C64">
      <w:pPr>
        <w:widowControl w:val="0"/>
        <w:ind w:left="190" w:right="850" w:hanging="190"/>
        <w:rPr>
          <w:sz w:val="24"/>
          <w:szCs w:val="24"/>
        </w:rPr>
      </w:pPr>
    </w:p>
    <w:p w:rsidR="00D73C64" w:rsidRDefault="00D73C64">
      <w:pPr>
        <w:ind w:right="850"/>
        <w:rPr>
          <w:sz w:val="24"/>
          <w:szCs w:val="24"/>
        </w:rPr>
      </w:pPr>
    </w:p>
    <w:p w:rsidR="00D73C64" w:rsidRDefault="00D73C64">
      <w:pPr>
        <w:spacing w:before="66" w:line="322" w:lineRule="exact"/>
        <w:ind w:right="850"/>
        <w:rPr>
          <w:sz w:val="28"/>
          <w:szCs w:val="28"/>
        </w:rPr>
      </w:pPr>
    </w:p>
    <w:p w:rsidR="00D73C64" w:rsidRDefault="00D73C64">
      <w:pPr>
        <w:spacing w:before="66" w:line="322" w:lineRule="exact"/>
        <w:ind w:right="850"/>
        <w:rPr>
          <w:sz w:val="28"/>
          <w:szCs w:val="28"/>
        </w:rPr>
      </w:pPr>
    </w:p>
    <w:p w:rsidR="00D73C64" w:rsidRDefault="00D73C64">
      <w:pPr>
        <w:spacing w:before="66" w:line="322" w:lineRule="exact"/>
        <w:ind w:right="850"/>
        <w:rPr>
          <w:b/>
          <w:bCs/>
          <w:sz w:val="28"/>
          <w:szCs w:val="28"/>
        </w:rPr>
      </w:pPr>
    </w:p>
    <w:p w:rsidR="00D73C64" w:rsidRDefault="007A4DDD">
      <w:pPr>
        <w:spacing w:before="66" w:line="322" w:lineRule="exact"/>
        <w:ind w:right="850"/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Приложение № 2</w:t>
      </w:r>
    </w:p>
    <w:p w:rsidR="00D73C64" w:rsidRDefault="00D73C64">
      <w:pPr>
        <w:spacing w:before="66"/>
        <w:ind w:right="850"/>
        <w:jc w:val="right"/>
        <w:rPr>
          <w:i/>
          <w:iCs/>
          <w:sz w:val="28"/>
          <w:szCs w:val="28"/>
        </w:rPr>
      </w:pPr>
    </w:p>
    <w:p w:rsidR="00D73C64" w:rsidRDefault="007A4DDD">
      <w:pPr>
        <w:spacing w:before="120"/>
        <w:ind w:left="930" w:right="85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Отчет о ходе выполнения проекта (доклад о достижении результата предоставления гранта и значений </w:t>
      </w:r>
      <w:r>
        <w:rPr>
          <w:b/>
          <w:bCs/>
          <w:sz w:val="28"/>
          <w:szCs w:val="28"/>
        </w:rPr>
        <w:t xml:space="preserve">показателей, необходимых для достижения результата предоставления гранта) </w:t>
      </w:r>
    </w:p>
    <w:p w:rsidR="00D73C64" w:rsidRDefault="007A4DDD">
      <w:pPr>
        <w:spacing w:before="120"/>
        <w:ind w:left="930" w:right="85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от </w:t>
      </w:r>
      <w:r>
        <w:rPr>
          <w:b/>
          <w:bCs/>
          <w:sz w:val="23"/>
          <w:szCs w:val="23"/>
        </w:rPr>
        <w:t>«</w:t>
      </w:r>
      <w:r>
        <w:rPr>
          <w:b/>
          <w:bCs/>
          <w:sz w:val="28"/>
          <w:szCs w:val="28"/>
        </w:rPr>
        <w:t xml:space="preserve">___» __________ </w:t>
      </w:r>
      <w:r>
        <w:rPr>
          <w:b/>
          <w:bCs/>
          <w:spacing w:val="7"/>
          <w:sz w:val="28"/>
          <w:szCs w:val="28"/>
        </w:rPr>
        <w:t>20__</w:t>
      </w:r>
      <w:r>
        <w:rPr>
          <w:b/>
          <w:bCs/>
          <w:sz w:val="28"/>
          <w:szCs w:val="28"/>
        </w:rPr>
        <w:t>г.</w:t>
      </w:r>
    </w:p>
    <w:p w:rsidR="00D73C64" w:rsidRDefault="00D73C64">
      <w:pPr>
        <w:spacing w:before="120" w:line="360" w:lineRule="auto"/>
        <w:ind w:left="930" w:right="850"/>
        <w:jc w:val="center"/>
        <w:rPr>
          <w:b/>
          <w:bCs/>
          <w:sz w:val="28"/>
          <w:szCs w:val="28"/>
        </w:rPr>
      </w:pPr>
    </w:p>
    <w:p w:rsidR="00D73C64" w:rsidRDefault="007A4DDD">
      <w:pPr>
        <w:ind w:right="850"/>
        <w:rPr>
          <w:sz w:val="28"/>
          <w:szCs w:val="28"/>
        </w:rPr>
      </w:pPr>
      <w:r>
        <w:rPr>
          <w:sz w:val="28"/>
          <w:szCs w:val="28"/>
        </w:rPr>
        <w:t xml:space="preserve">   Соглашение о предоставлении гранта от «__» ________ 20__ г. № ______________</w:t>
      </w:r>
    </w:p>
    <w:p w:rsidR="00D73C64" w:rsidRDefault="007A4DDD">
      <w:pPr>
        <w:ind w:left="244" w:right="850" w:firstLine="1"/>
        <w:rPr>
          <w:sz w:val="28"/>
          <w:szCs w:val="28"/>
        </w:rPr>
      </w:pPr>
      <w:r>
        <w:rPr>
          <w:sz w:val="28"/>
          <w:szCs w:val="28"/>
        </w:rPr>
        <w:t>Наименование Организации: Федеральное государственное бюджетное образоват</w:t>
      </w:r>
      <w:r>
        <w:rPr>
          <w:sz w:val="28"/>
          <w:szCs w:val="28"/>
        </w:rPr>
        <w:t>ельное учреждение высшего образования «Московский государственный университет имени М.В. Ломоносова»</w:t>
      </w:r>
    </w:p>
    <w:p w:rsidR="00D73C64" w:rsidRDefault="007A4DDD">
      <w:pPr>
        <w:ind w:left="245" w:right="850"/>
        <w:rPr>
          <w:sz w:val="28"/>
          <w:szCs w:val="28"/>
        </w:rPr>
      </w:pPr>
      <w:r>
        <w:rPr>
          <w:sz w:val="28"/>
          <w:szCs w:val="28"/>
        </w:rPr>
        <w:t>Ведущий ученый: К.В. Анохин</w:t>
      </w:r>
    </w:p>
    <w:p w:rsidR="00D73C64" w:rsidRDefault="007A4DDD">
      <w:pPr>
        <w:ind w:left="245" w:right="850"/>
        <w:rPr>
          <w:sz w:val="28"/>
          <w:szCs w:val="28"/>
        </w:rPr>
      </w:pPr>
      <w:r>
        <w:rPr>
          <w:sz w:val="28"/>
          <w:szCs w:val="28"/>
        </w:rPr>
        <w:t>Получатель гранта: Н.А. Поспелов</w:t>
      </w:r>
    </w:p>
    <w:p w:rsidR="00D73C64" w:rsidRDefault="007A4DDD">
      <w:pPr>
        <w:ind w:left="245" w:right="850"/>
        <w:rPr>
          <w:sz w:val="28"/>
          <w:szCs w:val="28"/>
        </w:rPr>
      </w:pPr>
      <w:r>
        <w:rPr>
          <w:sz w:val="28"/>
          <w:szCs w:val="28"/>
        </w:rPr>
        <w:t xml:space="preserve">Направление научного исследования (тема исследования): Исследование скрытых переменных </w:t>
      </w:r>
      <w:r>
        <w:rPr>
          <w:sz w:val="28"/>
          <w:szCs w:val="28"/>
        </w:rPr>
        <w:t>коллективной динамики нейронной активности</w:t>
      </w:r>
    </w:p>
    <w:p w:rsidR="00D73C64" w:rsidRDefault="00D73C64">
      <w:pPr>
        <w:ind w:left="245" w:right="850"/>
        <w:rPr>
          <w:sz w:val="28"/>
          <w:szCs w:val="28"/>
        </w:rPr>
      </w:pPr>
    </w:p>
    <w:p w:rsidR="00D73C64" w:rsidRDefault="007A4DDD">
      <w:pPr>
        <w:ind w:left="245" w:right="850"/>
        <w:rPr>
          <w:sz w:val="28"/>
          <w:szCs w:val="28"/>
        </w:rPr>
      </w:pPr>
      <w:r>
        <w:rPr>
          <w:sz w:val="28"/>
          <w:szCs w:val="28"/>
        </w:rPr>
        <w:lastRenderedPageBreak/>
        <w:t>Отчет о ходе выполнения проекта</w:t>
      </w:r>
      <w:r>
        <w:rPr>
          <w:sz w:val="28"/>
          <w:szCs w:val="28"/>
          <w:vertAlign w:val="superscript"/>
        </w:rPr>
        <w:footnoteReference w:id="2"/>
      </w:r>
      <w:r>
        <w:rPr>
          <w:sz w:val="28"/>
          <w:szCs w:val="28"/>
        </w:rPr>
        <w:t xml:space="preserve">: </w:t>
      </w:r>
    </w:p>
    <w:p w:rsidR="00D73C64" w:rsidRDefault="00D73C64">
      <w:pPr>
        <w:ind w:left="245" w:right="850"/>
        <w:rPr>
          <w:sz w:val="28"/>
          <w:szCs w:val="28"/>
        </w:rPr>
      </w:pPr>
    </w:p>
    <w:p w:rsidR="00D73C64" w:rsidRDefault="007A4DDD">
      <w:pPr>
        <w:widowControl w:val="0"/>
        <w:ind w:left="245" w:right="850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В ходе работ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2022-2023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года были выполнены следующие задачи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:</w:t>
      </w:r>
    </w:p>
    <w:p w:rsidR="00D73C64" w:rsidRDefault="007A4DDD">
      <w:pPr>
        <w:widowControl w:val="0"/>
        <w:numPr>
          <w:ilvl w:val="0"/>
          <w:numId w:val="2"/>
        </w:numPr>
        <w:ind w:right="850"/>
        <w:rPr>
          <w:b/>
          <w:b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b/>
          <w:b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Создание алгоритма расчета эффективной размерности активно</w:t>
      </w:r>
      <w:r>
        <w:rPr>
          <w:b/>
          <w:b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сти популяции нейронов</w:t>
      </w:r>
    </w:p>
    <w:p w:rsidR="00D73C64" w:rsidRDefault="00D73C64">
      <w:pPr>
        <w:widowControl w:val="0"/>
        <w:ind w:right="850"/>
        <w:rPr>
          <w:rFonts w:eastAsia="Times New Roman" w:cs="Times New Roman"/>
          <w:b/>
          <w:b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Главной целью выполняемой диссертационной работы является анализ структуры низкоразмерной активности групп нейронов и ее функционального содержания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Степ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ень сжимаемости нейронной активности в низкоразмерное пространство зависит от синхронизации активности отдельных клеток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Для характеристики этого свойства можно использовать т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н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эффективную размерность многомерного временного ряда нейронной актив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ности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-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количество независимых переменных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которых достаточно для его описания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  <w:r>
        <w:rPr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В отсутствие синхронизации эффективная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размерность увеличивается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а при полном совпадении временных рядов становится равной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1.</w:t>
      </w: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Нужно отметить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что эффективная размерность всегда больше либо равна внутренней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т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е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истинной размерности многообразия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на котором лежит многомерная активность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Отличие между этими величинами за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ключается в том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что эффективная размерность считает это многообразие линейным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т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е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не учитывает его возможную кривизну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а внутренняя старается описать его как можно меньшим количеством нелинейных коллективных переменных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Обе эти величины важны для анализа низкоразмерной структуры активности по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2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основным причинам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:</w:t>
      </w: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numPr>
          <w:ilvl w:val="0"/>
          <w:numId w:val="4"/>
        </w:numPr>
        <w:ind w:right="850"/>
        <w:jc w:val="both"/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Расчет внутренней размерности в общем случае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-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сложная задача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на практике она обычно требует больших вычислительных ресурсов и специальных предположений о характере исследуемых данных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Эффективная размерность же может б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ыть легко рассчитана исходя из корреляционной матрицы многомерного временного ряда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и дает оценку сверху для внутренней размерности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numPr>
          <w:ilvl w:val="0"/>
          <w:numId w:val="4"/>
        </w:numPr>
        <w:ind w:right="850"/>
        <w:jc w:val="both"/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Разница между эффективной и внутренней размеренностью может быть важным индикатором нелинейности низкоразмерного многообразия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зависящий от времени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Последние данные показывают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что сте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пень этой нелинейности может зависеть от исследуемого региона мозга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характера выполняемой задачи и т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д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В связи с этим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lastRenderedPageBreak/>
        <w:t>количественная характеристика нелинейности многообразия нейронной активности представляет собой важный теоретический интерес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В ходе работ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2022-2023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года был разработан алгоритм оценки эффективной размерности многомерной нейронной активности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а также оценена взаимосвязь поведения животного в эксперименте 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эффективной размерности активности нейронов зоны 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CA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1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гиппокампа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Алгоритм опирается на структуру матрицы корреляций многомерного временного ряда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Она может варьироваться от диагон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альной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полное отсутствие корреляций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до матрицы единиц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все сигналы являются копиями друг друга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).  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Собственные значения этой матрицы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ее спектр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дают информацию о характерном вкладе той или иной линейной комбинации входных сигналов в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общую структуру низкоразмерного многообразия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На этот спектр опирается анализ принципиальных компонент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многомерный дисперсионный анализ и многие другие методы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поэтому для последующей обработки данных важно правильно его оценить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Однако настоящая матрица корреляций между исследуемыми нейронными сигналами недоступна наблюдению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В распоряжении экспериментатора есть только эмпирические данные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позволяющие оценить ее элементы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Хотя при достаточно большом объеме наблюдений гарантирована поэлементная сходимость выборочной матрицы корреляций к настоящей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спектр оцененной таким образом матрицы может содержать асимптотические искажения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Самый яркий пример этого эффекта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-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оценка спектра для многомерного броуновского шума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Т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к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временные ряды в этом случае не связаны между собой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настоящая матрица корреляций имеет диагональный вид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В то же время из литературы известно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что спектр выборочной ковариационной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в случае одинаковых амплитуд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-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и корреляционной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матрицы подчиняется распределению Марченко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-</w:t>
      </w:r>
      <w:proofErr w:type="spellStart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Пастура</w:t>
      </w:r>
      <w:proofErr w:type="spellEnd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Таким образом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несмотря на поэлементную сходимость выборочной матрицы к истинной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с увеличением размера выборки структура выборочной матрицы стремится к диагональной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их спектры не совпадают даже в пределе очень большого числа дан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ных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Это может создавать серьезные искажения в результатах последующего анализа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Таким образом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алгоритм состоит из фазы коррекции спектра и фазы расчета эффективной размерности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numPr>
          <w:ilvl w:val="0"/>
          <w:numId w:val="4"/>
        </w:numPr>
        <w:ind w:right="850"/>
        <w:jc w:val="both"/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В разработанном алгоритме применяется способ коррекции спектра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основанный на последовательных итерациях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Можно показать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что истинный спектр корреляционной матрицы может быть получен 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з выборочной многократным </w:t>
      </w:r>
      <w:proofErr w:type="spellStart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до</w:t>
      </w:r>
      <w:r w:rsidR="00F05410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у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множени</w:t>
      </w:r>
      <w:bookmarkStart w:id="0" w:name="_GoBack"/>
      <w:bookmarkEnd w:id="0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ем</w:t>
      </w:r>
      <w:proofErr w:type="spellEnd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на 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«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корректирующие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»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диагональные матрицы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В результате последовательных приближений алгоритм сходится к равновесному спектру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который и считается истинным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Алгоритм был протестирован на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lastRenderedPageBreak/>
        <w:t>симуляции неско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льких случайных многомерных процессов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для которых спектр корреляционной матрицы может быть рассчитан теоретически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и показал хорошее согласие результатов с теорией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numPr>
          <w:ilvl w:val="0"/>
          <w:numId w:val="4"/>
        </w:numPr>
        <w:ind w:right="850"/>
        <w:jc w:val="both"/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После этого исправленный спектр используется для расчета эффективной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размерности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В качестве </w:t>
      </w:r>
      <w:proofErr w:type="gramStart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меры  размерности</w:t>
      </w:r>
      <w:proofErr w:type="gramEnd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используется </w:t>
      </w:r>
      <w:proofErr w:type="spellStart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перплексивность</w:t>
      </w:r>
      <w:proofErr w:type="spellEnd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отнормированных</w:t>
      </w:r>
      <w:proofErr w:type="spellEnd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собственных значений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экспонента от их энтропии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Если корреляционная матрица 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N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переменных </w:t>
      </w:r>
      <w:proofErr w:type="spellStart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диагональна</w:t>
      </w:r>
      <w:proofErr w:type="spellEnd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то все собственные значения равны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1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и энтропия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максимальна и равна 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ln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N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),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а соответствующая размерность равна 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N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В случае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100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%-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й корреляции исследуемых переменных су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ществует единственное ненулевое собственное значение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что приводит к обнулению энтропии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соответствующая размерность равна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1 (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все переменные совпадают друг с другом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).</w:t>
      </w: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Алгоритм п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рименялся к данным кальциевой флуоресценции нейронов зоны С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1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гиппокампа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В качестве контроля использовались сдвинутые случайным образом относительно друг друга сигналы тех же нейронов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это позволяет сохранить структуру сигналов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но разрушает временные взаимосвязи между ними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).</w:t>
      </w: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Было показано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что с ростом временного окна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в котором рассматривается популяционная активность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proofErr w:type="gramStart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эффективная  размерность</w:t>
      </w:r>
      <w:proofErr w:type="gramEnd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растет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хотя этот рост более медленный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чем у </w:t>
      </w:r>
      <w:proofErr w:type="spellStart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псевдоактивности</w:t>
      </w:r>
      <w:proofErr w:type="spellEnd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по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-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видимому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за счет существования долговременных корреляций между нейронами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Однако для достаточно длинных сессий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~1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час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э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ффективная размерность достигает плато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что сигнализирует о том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что активность популяции с некоторого момента продолжает находиться внутри ограниченного линейного подпространства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В то же время для </w:t>
      </w:r>
      <w:proofErr w:type="spellStart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псевдоактивности</w:t>
      </w:r>
      <w:proofErr w:type="spellEnd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такого эффекта не наблюдается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: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теоретически при очень большой длине сессии эффективная размерность </w:t>
      </w:r>
      <w:proofErr w:type="spellStart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псевдоактивности</w:t>
      </w:r>
      <w:proofErr w:type="spellEnd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должна стать равной числу нейронов 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N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так как корреляции между активностью клеток и любые мульти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-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клеточные эффекты синхронизации были разрушены процедурой перемешивания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).</w:t>
      </w: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Значимое повышение эффективной размерности наблюдалось при перемещениях животного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Это связано с разрушен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ием синхронизации в нейронных ансамблях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активных во время остановок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этот эффект также можно продемонстрировать путем кластеризации функционального нейронного </w:t>
      </w:r>
      <w:proofErr w:type="spellStart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коннектома</w:t>
      </w:r>
      <w:proofErr w:type="spellEnd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Планируется детально исследовать вопрос о соотношении поведения с внутренн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ей и эффективной размерностью активности в будущем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с использованием объединенных инструментов анализа специализаций и коллективной активности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см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Раздел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3).</w:t>
      </w: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numPr>
          <w:ilvl w:val="0"/>
          <w:numId w:val="2"/>
        </w:numPr>
        <w:ind w:right="850"/>
        <w:rPr>
          <w:b/>
          <w:b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b/>
          <w:b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Построение и анализ фазового пространства популяционной активности нейронов</w:t>
      </w:r>
    </w:p>
    <w:p w:rsidR="00D73C64" w:rsidRDefault="00D73C64">
      <w:pPr>
        <w:widowControl w:val="0"/>
        <w:ind w:right="850"/>
        <w:rPr>
          <w:rFonts w:eastAsia="Times New Roman" w:cs="Times New Roman"/>
          <w:b/>
          <w:b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ind w:right="850"/>
        <w:jc w:val="both"/>
        <w:rPr>
          <w:rFonts w:eastAsia="Times New Roman" w:cs="Times New Roman"/>
          <w:b/>
          <w:b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b/>
          <w:b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lastRenderedPageBreak/>
        <w:tab/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 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Мозг представляет собой сложную нелинейную динамическу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ю систему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</w:p>
    <w:p w:rsidR="00D73C64" w:rsidRDefault="007A4DDD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Изучение латентного пространства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популяционны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х переменных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лежащих в основе активности нейронов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представляет интерес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поскольку помогает раскрыть внутреннее представление мозгом информации о внешней среде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D73C64" w:rsidRDefault="00D73C64">
      <w:pPr>
        <w:widowControl w:val="0"/>
        <w:ind w:left="965" w:right="850"/>
        <w:jc w:val="both"/>
        <w:rPr>
          <w:rFonts w:ascii="Times Roman" w:eastAsia="Times Roman" w:hAnsi="Times Roman" w:cs="Times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ind w:left="965" w:right="850"/>
        <w:jc w:val="both"/>
        <w:rPr>
          <w:rFonts w:ascii="Times Roman" w:eastAsia="Times Roman" w:hAnsi="Times Roman" w:cs="Times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Однако многие методы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основанные на снижении размерности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,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не учитывают структуру временных ряд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ов и поэтому теряют важную информацию о системе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Напротив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методы теории динамических систем успешно анализируют свойства временных рядов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но сталкиваются с трудностями при рассмотрении </w:t>
      </w:r>
      <w:proofErr w:type="spellStart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высокоразмерных</w:t>
      </w:r>
      <w:proofErr w:type="spellEnd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систем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Для того чтобы восполнить этот пробел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в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ходе работы над диссертацией был разработан новый метод анализа многомерных временных рядов активности нейронов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предназначенный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для изучения поведения изменяющихся во времени коллективных переменных в </w:t>
      </w:r>
      <w:proofErr w:type="spellStart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высокоразмерных</w:t>
      </w:r>
      <w:proofErr w:type="spellEnd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системах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D73C64" w:rsidRDefault="00D73C64">
      <w:pPr>
        <w:pStyle w:val="a8"/>
        <w:spacing w:before="0" w:line="240" w:lineRule="auto"/>
        <w:jc w:val="both"/>
        <w:rPr>
          <w:rFonts w:ascii="Helvetica" w:eastAsia="Helvetica" w:hAnsi="Helvetica" w:cs="Helvetica"/>
          <w:sz w:val="28"/>
          <w:szCs w:val="28"/>
        </w:rPr>
      </w:pPr>
    </w:p>
    <w:p w:rsidR="00D73C64" w:rsidRDefault="007A4DDD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В ходе работ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2021-2022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года был разработан и реализован алгоритм оптимального вложени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я отдельных кальциевых сигналов в реконструированное фазовое пространство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Для этого использовался усовершенствованный в ходе работы над диссертацией метод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основанный на расчете взаимной информации между сигналом и его сдвинутой копией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auto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-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mutual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information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AMI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).</w:t>
      </w: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Методы обучения на многообра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зиях 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manifold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learning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использовавшиеся для анализа популяционной активности ранее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рассматривают данные </w:t>
      </w:r>
      <w:r>
        <w:rPr>
          <w:sz w:val="28"/>
          <w:szCs w:val="28"/>
          <w:lang w:val="de-DE"/>
          <w14:textOutline w14:w="0" w14:cap="flat" w14:cmpd="sng" w14:algn="ctr">
            <w14:noFill/>
            <w14:prstDash w14:val="solid"/>
            <w14:bevel/>
          </w14:textOutline>
        </w:rPr>
        <w:t xml:space="preserve">(N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нейронов 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T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временных интервалов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как облако </w:t>
      </w:r>
      <w:r>
        <w:rPr>
          <w:sz w:val="28"/>
          <w:szCs w:val="28"/>
          <w:lang w:val="nl-NL"/>
          <w14:textOutline w14:w="0" w14:cap="flat" w14:cmpd="sng" w14:algn="ctr">
            <w14:noFill/>
            <w14:prstDash w14:val="solid"/>
            <w14:bevel/>
          </w14:textOutline>
        </w:rPr>
        <w:t>N-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мерных точек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тем самым игнорируя структуру временного ряда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Предлагаемый метод реш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ает эту проблему путем построения рекуррентного графа для всех рассматриваемых сигналов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D73C64" w:rsidRDefault="00D73C64">
      <w:pPr>
        <w:widowControl w:val="0"/>
        <w:ind w:left="965" w:right="850"/>
        <w:jc w:val="both"/>
        <w:rPr>
          <w:rFonts w:ascii="Times Roman" w:eastAsia="Times Roman" w:hAnsi="Times Roman" w:cs="Times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После создания вложений для каждого сигнала кальциевой флуоресценции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строятся графы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k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ближайших соседей на вложенных данных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Тем самым рассчитывается представление рекуррентной структуры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временного ряда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на зависящее от параметров вложения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В результате получается</w:t>
      </w:r>
      <w:r>
        <w:rPr>
          <w:sz w:val="28"/>
          <w:szCs w:val="28"/>
          <w:lang w:val="de-DE"/>
          <w14:textOutline w14:w="0" w14:cap="flat" w14:cmpd="sng" w14:algn="ctr">
            <w14:noFill/>
            <w14:prstDash w14:val="solid"/>
            <w14:bevel/>
          </w14:textOutline>
        </w:rPr>
        <w:t xml:space="preserve"> N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рекуррентных графов размером </w:t>
      </w:r>
      <w:proofErr w:type="spellStart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TxT</w:t>
      </w:r>
      <w:proofErr w:type="spellEnd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узлами такого рекуррентного графа являются моменты времени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а ребра указывают на сходство д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инамики системы в окрестности этих моментов времени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Э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тот набор графов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рассматривается как единая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мульти</w:t>
      </w:r>
      <w:r w:rsid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лексная сеть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включающая в себя всю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информацию о рекуррентной динамике нейронной системы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pStyle w:val="1"/>
      </w:pPr>
      <w:r>
        <w:t>Каждый рассчитанный рекуррентный граф (слой мультиплексной сети) представляет собой “скелет” фазового пространства для одного нейрона как отдельной динамической системы. Для изучения фазового пространства коллективной активности нейронной п</w:t>
      </w:r>
      <w:r>
        <w:t xml:space="preserve">опуляции как целого, используя полученную мультиплексную сеть, рассчитывается взвешенный рекуррентный граф всей динамической системы, отражающий смену режимов </w:t>
      </w:r>
      <w:r>
        <w:lastRenderedPageBreak/>
        <w:t>коллективной активности. Это делается с помощью усреднения по слоям с заданным параметром структу</w:t>
      </w:r>
      <w:r>
        <w:t>рной разреженности результирующей сети (у каждого узла остается не более k самых сильных связей). Таким образом, веса связей в популяционном графе отража</w:t>
      </w:r>
      <w:r>
        <w:t>ют количество нейронов, в рекуррентном графе которых эта связь (а, следовательно, и похожесть паттерна</w:t>
      </w:r>
      <w:r>
        <w:t xml:space="preserve"> активности между соответствующими узлами-моментами времени) существ</w:t>
      </w:r>
      <w:r>
        <w:t>ует.</w:t>
      </w:r>
    </w:p>
    <w:p w:rsidR="00D73C64" w:rsidRDefault="00D73C64">
      <w:pPr>
        <w:widowControl w:val="0"/>
        <w:ind w:left="965" w:right="850"/>
        <w:jc w:val="both"/>
        <w:rPr>
          <w:rFonts w:ascii="Times Roman" w:eastAsia="Times Roman" w:hAnsi="Times Roman" w:cs="Times Roman"/>
          <w:sz w:val="24"/>
          <w:szCs w:val="24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Для оптимального отображения популяционного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рекуррентного графа в низкоразмерное пространство использовались различные алгоритмы укладки графа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такие как </w:t>
      </w:r>
      <w:r>
        <w:rPr>
          <w:sz w:val="28"/>
          <w:szCs w:val="28"/>
          <w:lang w:val="fr-FR"/>
          <w14:textOutline w14:w="0" w14:cap="flat" w14:cmpd="sng" w14:algn="ctr">
            <w14:noFill/>
            <w14:prstDash w14:val="solid"/>
            <w14:bevel/>
          </w14:textOutline>
        </w:rPr>
        <w:t xml:space="preserve">Force Atlas </w:t>
      </w:r>
      <w:proofErr w:type="gramStart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и</w:t>
      </w:r>
      <w:r w:rsidR="00F05410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>
        <w:rPr>
          <w:sz w:val="28"/>
          <w:szCs w:val="28"/>
          <w:lang w:val="de-DE"/>
          <w14:textOutline w14:w="0" w14:cap="flat" w14:cmpd="sng" w14:algn="ctr">
            <w14:noFill/>
            <w14:prstDash w14:val="solid"/>
            <w14:bevel/>
          </w14:textOutline>
        </w:rPr>
        <w:t>laplacian</w:t>
      </w:r>
      <w:proofErr w:type="spellEnd"/>
      <w:proofErr w:type="gramEnd"/>
      <w:r>
        <w:rPr>
          <w:sz w:val="28"/>
          <w:szCs w:val="28"/>
          <w:lang w:val="de-DE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>
        <w:rPr>
          <w:sz w:val="28"/>
          <w:szCs w:val="28"/>
          <w:lang w:val="de-DE"/>
          <w14:textOutline w14:w="0" w14:cap="flat" w14:cmpd="sng" w14:algn="ctr">
            <w14:noFill/>
            <w14:prstDash w14:val="solid"/>
            <w14:bevel/>
          </w14:textOutline>
        </w:rPr>
        <w:t>eigenmaps</w:t>
      </w:r>
      <w:proofErr w:type="spellEnd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Положение узлов определяется минимизацией функционала энергии графа с учетом весов связей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Полученные вложения затем анализировались на предмет соответствия структуры коллективного фазового пространства поведенческим паттернам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животного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D73C64" w:rsidRDefault="007A4DDD">
      <w:pPr>
        <w:pStyle w:val="1"/>
        <w:rPr>
          <w:rFonts w:ascii="Times Roman" w:eastAsia="Times Roman" w:hAnsi="Times Roman" w:cs="Times Roman"/>
          <w:sz w:val="24"/>
          <w:szCs w:val="24"/>
        </w:rPr>
      </w:pPr>
      <w:r>
        <w:t xml:space="preserve">Для того чтобы проверить работоспособность разработанного метода, были проведены эксперименты на данных свободного поведения животного в кольцевом треке. Поведенческий репертуар животного в данной задаче достаточно стереотипен, что также может </w:t>
      </w:r>
      <w:r>
        <w:t>вносить вклад в успешность популяционного анализа.</w:t>
      </w:r>
    </w:p>
    <w:p w:rsidR="00D73C64" w:rsidRDefault="00D73C64">
      <w:pPr>
        <w:pStyle w:val="1"/>
      </w:pPr>
    </w:p>
    <w:p w:rsidR="00D73C64" w:rsidRDefault="007A4DDD">
      <w:pPr>
        <w:pStyle w:val="1"/>
        <w:rPr>
          <w:rFonts w:ascii="Times Roman" w:eastAsia="Times Roman" w:hAnsi="Times Roman" w:cs="Times Roman"/>
          <w:sz w:val="24"/>
          <w:szCs w:val="24"/>
        </w:rPr>
      </w:pPr>
      <w:r>
        <w:t>В результате анализа полученных рекуррентных графов было обнаружено, что структура нейронной активности во время движения кодирует информацию о положении животного на треке. Низкоразмерное представление э</w:t>
      </w:r>
      <w:r>
        <w:t xml:space="preserve">той части сети показывает, что геометрия исследуемой арены может быть декодирована только из нейронной активности (R^2 = 0.85 +- 0.2, </w:t>
      </w:r>
      <w:proofErr w:type="gramStart"/>
      <w:r>
        <w:t>p&lt;</w:t>
      </w:r>
      <w:proofErr w:type="gramEnd"/>
      <w:r>
        <w:t>10^-10). Мы связываем это с работой клеток места, поскольку они широко представлены в изучаемой популяции нейронов. Этот</w:t>
      </w:r>
      <w:r>
        <w:t xml:space="preserve"> результат также означает, что нейронная активность нейронов СА1 имеет "аттрактор", представляющий геометрию среды, что ранее было показано в ходе работы над диссертацией с использованием методов </w:t>
      </w:r>
      <w:r>
        <w:rPr>
          <w:lang w:val="en-US"/>
        </w:rPr>
        <w:t>manifold</w:t>
      </w:r>
      <w:r w:rsidRPr="00D34847">
        <w:t xml:space="preserve"> </w:t>
      </w:r>
      <w:r>
        <w:rPr>
          <w:lang w:val="en-US"/>
        </w:rPr>
        <w:t>learning</w:t>
      </w:r>
      <w:r w:rsidRPr="00D34847">
        <w:t>.</w:t>
      </w:r>
    </w:p>
    <w:p w:rsidR="00D73C64" w:rsidRDefault="00D73C64">
      <w:pPr>
        <w:pStyle w:val="1"/>
      </w:pPr>
    </w:p>
    <w:p w:rsidR="00D73C64" w:rsidRDefault="007A4DDD">
      <w:pPr>
        <w:pStyle w:val="1"/>
      </w:pPr>
      <w:r>
        <w:t xml:space="preserve">Интересным результатом является то, что </w:t>
      </w:r>
      <w:r>
        <w:t>коллективная траектория в восстановленном фазовом пространстве совершает внезапные прыжки от аттрактора в периоды остановок животного. Была показана значимая корреляция между скоростью животного и нахождением фазовой траектории в одном из образовавшихся кл</w:t>
      </w:r>
      <w:r>
        <w:t>астеров (R^2 = 0.73 +- 0.15). Это связано с изменением рисунка активности популяции нейронов при остановках животного.</w:t>
      </w:r>
    </w:p>
    <w:p w:rsidR="00D73C64" w:rsidRDefault="00D73C64">
      <w:pPr>
        <w:pStyle w:val="1"/>
        <w:rPr>
          <w:rFonts w:ascii="Times Roman" w:eastAsia="Times Roman" w:hAnsi="Times Roman" w:cs="Times Roman"/>
          <w:sz w:val="24"/>
          <w:szCs w:val="24"/>
        </w:rPr>
      </w:pPr>
    </w:p>
    <w:p w:rsidR="00D73C64" w:rsidRDefault="007A4DDD">
      <w:pPr>
        <w:pStyle w:val="1"/>
        <w:rPr>
          <w:rFonts w:ascii="Times Roman" w:eastAsia="Times Roman" w:hAnsi="Times Roman" w:cs="Times Roman"/>
          <w:sz w:val="24"/>
          <w:szCs w:val="24"/>
        </w:rPr>
      </w:pPr>
      <w:r>
        <w:t>В качестве контроля мы сравнили результаты анализа популяционных рекуррентных графов с графами, построенными на тех же нейронных сигнала</w:t>
      </w:r>
      <w:r>
        <w:t>х, сдвинутых во времени. Было показано полное отсутствие связи между структурой графа и поведением. Это означает, что все найденные корреляции с поведением действительно определяются синхронизацией функциональных подгрупп клеток в зарегистрированной популя</w:t>
      </w:r>
      <w:r>
        <w:t>ции нейронов.</w:t>
      </w: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numPr>
          <w:ilvl w:val="0"/>
          <w:numId w:val="2"/>
        </w:numPr>
        <w:ind w:right="850"/>
        <w:rPr>
          <w:b/>
          <w:b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b/>
          <w:b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lastRenderedPageBreak/>
        <w:t>Разработка программной платформы для совместного анализа коллективной активности популяции и селективности от</w:t>
      </w:r>
      <w:r>
        <w:rPr>
          <w:b/>
          <w:b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дельных клеток</w:t>
      </w:r>
    </w:p>
    <w:p w:rsidR="00D73C64" w:rsidRDefault="00D73C64">
      <w:pPr>
        <w:widowControl w:val="0"/>
        <w:ind w:right="850"/>
        <w:rPr>
          <w:rFonts w:eastAsia="Times New Roman" w:cs="Times New Roman"/>
          <w:b/>
          <w:b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Важной частью выполняемой работы является исследование вопроса о соотношении популяционного кодирования и нейронных специализаций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Для этого необходимо создать платформу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с помощью которой можно анализировать эксперименты с регистрацией кальциевой активности нейронов в едином формате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синхронизируя сигналы отдельных нейронов с поведением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перем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енными внешней среды и низкоразмерной динамикой популяционной активности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Такой инструмент позволит в автоматическом режиме отслеживать вовлеченность </w:t>
      </w:r>
      <w:proofErr w:type="spellStart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поведенчески</w:t>
      </w:r>
      <w:proofErr w:type="spellEnd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значимых нейронов в те или иные коллективные моды популяционной активности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следить за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изменением популяционных характеристик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таких как размерность и степень нелинейности нейронного многообразия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в связи с изменением поведения животного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и т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д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В ходе предыдущего периода работы над диссертацией был создан единый алгоритм анализа произвольных кальциевых данных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предназначенный для автоматического выявления </w:t>
      </w:r>
      <w:proofErr w:type="spellStart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поведенчески</w:t>
      </w:r>
      <w:proofErr w:type="spellEnd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значимых нейронов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В ходе ра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бот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2022-2023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года этот алгоритм был существенно доработан и получил название 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INTENS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proofErr w:type="spellStart"/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INformation</w:t>
      </w:r>
      <w:proofErr w:type="spellEnd"/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-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Theoretic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Evaluation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of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Neuronal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Selectivity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) [1].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Функциональность 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INTENS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как и работа алгорит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мов восстановления фазового пространства популяционной активности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опирается на возможность работать с кальциевым экспериментом как с единым объектом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включающим в себя данные о параметрах и активности нейронов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поведении и внешних воздействиях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Кроме того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многие инструменты анализа используются в разных контекстах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-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к примеру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модуль сетевого анализа может работать как с функциональным нейронным </w:t>
      </w:r>
      <w:proofErr w:type="spellStart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коннектомом</w:t>
      </w:r>
      <w:proofErr w:type="spellEnd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рассчитанным по взаимной информации между сигналами отдельных клеток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ч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асть функциональности 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INTENS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так и с графами близости популяционных векторов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возникающими при анализе низкоразмерных нейронных многообразий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Эти соображения диктуют необходимост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ь программной интеграции инструментов анализа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направленных на изучение популяционного кода и селективности отдельных нейронов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В ходе работы над диссертацией был создан такой набор инструментов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позволяющий анализировать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хранить и </w:t>
      </w:r>
      <w:proofErr w:type="spellStart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переиспользовать</w:t>
      </w:r>
      <w:proofErr w:type="spellEnd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информацию о коллективных и индивидуальных предпочтениях нейронов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Разработанный</w:t>
      </w:r>
      <w:r w:rsidRPr="00D34847"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программный</w:t>
      </w:r>
      <w:r w:rsidRPr="00D34847"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пакет</w:t>
      </w:r>
      <w:r w:rsidRPr="00D34847"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получил</w:t>
      </w:r>
      <w:r w:rsidRPr="00D34847"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название</w:t>
      </w:r>
      <w:r w:rsidRPr="00D34847"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DRIADA</w:t>
      </w:r>
      <w:r w:rsidRPr="00D34847"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Dimensionality Reduction of In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tegrated Activity Data).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Он состоит из нескольких модулей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:</w:t>
      </w: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numPr>
          <w:ilvl w:val="0"/>
          <w:numId w:val="5"/>
        </w:numPr>
        <w:ind w:right="850"/>
        <w:jc w:val="both"/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lastRenderedPageBreak/>
        <w:t xml:space="preserve">Модуль 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Data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-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выполняет работу по предобработке и интеграции разных типов данных в единый объект 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Experiment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необходиму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ю для дальнейшего анализа с помощью 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INTENS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или методов популяционного анализа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Поддерживает функции полностью автоматичес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кой загрузки и выгрузки данных из облачного хранилища 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Google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Drive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В частности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с помощью этого модуля были приведены к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единому формату и синхронизированы данные по многим экспериментам ИПИМ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Планируется построение программных 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«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мостов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»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между экспериментальными данными других лабораторий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в частности из 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Allen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Brain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Institute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и разработанным форматом данных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для последующего удобного анализа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numPr>
          <w:ilvl w:val="0"/>
          <w:numId w:val="5"/>
        </w:numPr>
        <w:ind w:right="850"/>
        <w:jc w:val="both"/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Модуль 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Network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-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предназначен для эффективного расчета сетевых характеристик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Включает в себя как классические метрики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сетевой теории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распределение узлов по связности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анализ мотивов и т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д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.)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так и спектральные характеристики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В их числе спектральная энтропия графа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-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инструмент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позволяющий точно отслеживать появление кластеров и соответствующих харак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терных масштабов распространения информации в сети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Модуль 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Network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также включает в себя метрики расстояния между сетями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в том числе спектральные расстояния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дивергенцию </w:t>
      </w:r>
      <w:proofErr w:type="spellStart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Йенсена</w:t>
      </w:r>
      <w:proofErr w:type="spellEnd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-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Шеннона и другие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а также содержит алгоритмы кластеризации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сетей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Это позволяет отслеживать динамику изменений в исследуемых сетях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находить и исследовать их функциональные блоки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numPr>
          <w:ilvl w:val="0"/>
          <w:numId w:val="5"/>
        </w:numPr>
        <w:ind w:right="850"/>
        <w:jc w:val="both"/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Модуль 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Information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-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нужен для расчета информационно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-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теоретических величин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Поддерживает быстрые и точные методы ра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счета энтропии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взаимной информации и других характеристик для непрерывных и дискретных переменных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Адаптирован к использованию многократных 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«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контрольных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»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расчетов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использующих сдвинутые копии сигналов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numPr>
          <w:ilvl w:val="0"/>
          <w:numId w:val="5"/>
        </w:numPr>
        <w:ind w:right="850"/>
        <w:jc w:val="both"/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Модуль 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Dimensionality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-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рас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чет эффективной и внутренней размерности данных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Включает в себя алгоритм коррекции спектра из раздела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1,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методы расчета эффективной размерности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а также алгоритмы вычисления спектральной и топологической размерности графов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это необходимо для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оценки внутренней размерности нейронных многообразий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).</w:t>
      </w: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numPr>
          <w:ilvl w:val="0"/>
          <w:numId w:val="5"/>
        </w:numPr>
        <w:ind w:right="850"/>
        <w:jc w:val="both"/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Модуль 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Signal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-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работа с временными рядами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Поддерживает фильтрацию шумов и вейвлет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-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анализ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а также преобразования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нео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бходимые для быстрого вычисления и </w:t>
      </w:r>
      <w:proofErr w:type="spellStart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переиспользования</w:t>
      </w:r>
      <w:proofErr w:type="spellEnd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взаимной информации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К этому модулю относятся алгоритмы оптимального вложения сигнала в фазовое пространство через метод временных задержек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numPr>
          <w:ilvl w:val="0"/>
          <w:numId w:val="5"/>
        </w:numPr>
        <w:ind w:right="850"/>
        <w:jc w:val="both"/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Модуль </w:t>
      </w:r>
      <w:proofErr w:type="spellStart"/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DimReduction</w:t>
      </w:r>
      <w:proofErr w:type="spellEnd"/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-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предназначен для сжатия многомерной нейронной активности в низкоразмерное пространство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Реализована поддержка многих нелинейных алгоритмов понижения размер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ности и работа с графами близости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которые являются основой для многих из них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В будущем планируется добавить к этому модулю работу с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lastRenderedPageBreak/>
        <w:t xml:space="preserve">рекуррентным графом популяционной активности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раздел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2),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а также поддержку нескольких </w:t>
      </w:r>
      <w:proofErr w:type="spellStart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нейросетевых</w:t>
      </w:r>
      <w:proofErr w:type="spellEnd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моделей сжа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тия данных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(</w:t>
      </w:r>
      <w:proofErr w:type="spellStart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автокодировщиков</w:t>
      </w:r>
      <w:proofErr w:type="spellEnd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).</w:t>
      </w: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Интеграция разработанных программных средств была опробована на эксперименте с индукцией ПТСР у мышей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проведенном в ИПИМ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С помощью автоматическо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го анализа были найдены нейроны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селективные относительно шокового воздействия электрическим током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В то же время популяционный анализ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понижение размерно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сти нейронной активности с помощью методов 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UMAP</w:t>
      </w: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и </w:t>
      </w:r>
      <w:proofErr w:type="spellStart"/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Isomap</w:t>
      </w:r>
      <w:proofErr w:type="spellEnd"/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показал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что воздействие током связано со специальной зоной низкоразмерного многообразия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в которую активность не попадает вне таких воздействий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Анализ показал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что это перемещени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е вектора популяционной активности связано с активностью специфичных к току нейронов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numPr>
          <w:ilvl w:val="0"/>
          <w:numId w:val="6"/>
        </w:numPr>
        <w:ind w:right="850"/>
        <w:jc w:val="both"/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D34847"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b/>
          <w:bCs/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Searching for cognitive specializations of neurons using mutual information framework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D34847"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(</w:t>
      </w:r>
      <w:proofErr w:type="spellStart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постерный</w:t>
      </w:r>
      <w:proofErr w:type="spellEnd"/>
      <w:r w:rsidRPr="00D34847"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доклад</w:t>
      </w:r>
      <w:r w:rsidRPr="00D34847"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)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. Volga Neuroscience Meeting 2023</w:t>
      </w: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7A4DDD">
      <w:pPr>
        <w:widowControl w:val="0"/>
        <w:numPr>
          <w:ilvl w:val="0"/>
          <w:numId w:val="6"/>
        </w:numPr>
        <w:ind w:right="850"/>
        <w:jc w:val="both"/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b/>
          <w:bCs/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Multip</w:t>
      </w:r>
      <w:r>
        <w:rPr>
          <w:b/>
          <w:bCs/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lex network analysis of neuronal population activity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(</w:t>
      </w:r>
      <w:proofErr w:type="spellStart"/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постерный</w:t>
      </w:r>
      <w:proofErr w:type="spellEnd"/>
      <w:r w:rsidRPr="00D34847"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доклад</w:t>
      </w:r>
      <w:r w:rsidRPr="00D34847"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)</w:t>
      </w:r>
      <w:r>
        <w:rPr>
          <w:sz w:val="28"/>
          <w:szCs w:val="28"/>
          <w:lang w:val="en-US"/>
          <w14:textOutline w14:w="0" w14:cap="flat" w14:cmpd="sng" w14:algn="ctr">
            <w14:noFill/>
            <w14:prstDash w14:val="solid"/>
            <w14:bevel/>
          </w14:textOutline>
        </w:rPr>
        <w:t>. 32nd Annual Computational Neuroscience Meeting (CNS*2023), Leipzig, Germany, Germany, 2023</w:t>
      </w:r>
    </w:p>
    <w:p w:rsidR="00D73C64" w:rsidRDefault="00D73C64">
      <w:pPr>
        <w:widowControl w:val="0"/>
        <w:ind w:left="965" w:right="850"/>
        <w:jc w:val="both"/>
        <w:rPr>
          <w:rFonts w:ascii="Times Roman" w:eastAsia="Times Roman" w:hAnsi="Times Roman" w:cs="Times Roman"/>
          <w:sz w:val="24"/>
          <w:szCs w:val="24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D73C64">
      <w:pPr>
        <w:pStyle w:val="a8"/>
        <w:spacing w:before="0" w:line="240" w:lineRule="auto"/>
        <w:jc w:val="both"/>
        <w:rPr>
          <w:rFonts w:ascii="Helvetica" w:eastAsia="Helvetica" w:hAnsi="Helvetica" w:cs="Helvetica"/>
          <w:sz w:val="28"/>
          <w:szCs w:val="28"/>
        </w:rPr>
      </w:pP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D73C64">
      <w:pPr>
        <w:widowControl w:val="0"/>
        <w:ind w:left="965" w:right="850"/>
        <w:jc w:val="both"/>
        <w:rPr>
          <w:rFonts w:eastAsia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D73C64" w:rsidRDefault="00D73C64">
      <w:pPr>
        <w:ind w:left="245" w:right="850"/>
        <w:rPr>
          <w:sz w:val="28"/>
          <w:szCs w:val="28"/>
        </w:rPr>
      </w:pPr>
    </w:p>
    <w:p w:rsidR="00D73C64" w:rsidRDefault="007A4DDD">
      <w:pPr>
        <w:ind w:left="245" w:right="85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ПОДПИСИ СТОРОН</w:t>
      </w:r>
    </w:p>
    <w:p w:rsidR="00D73C64" w:rsidRDefault="00D73C64">
      <w:pPr>
        <w:ind w:right="850"/>
        <w:rPr>
          <w:sz w:val="24"/>
          <w:szCs w:val="24"/>
        </w:rPr>
      </w:pPr>
    </w:p>
    <w:p w:rsidR="00D73C64" w:rsidRDefault="00D73C64">
      <w:pPr>
        <w:pStyle w:val="a7"/>
        <w:ind w:right="850"/>
      </w:pPr>
    </w:p>
    <w:tbl>
      <w:tblPr>
        <w:tblStyle w:val="TableNormal"/>
        <w:tblW w:w="14831" w:type="dxa"/>
        <w:tblInd w:w="29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192"/>
        <w:gridCol w:w="4819"/>
        <w:gridCol w:w="4820"/>
      </w:tblGrid>
      <w:tr w:rsidR="00D73C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/>
        </w:trPr>
        <w:tc>
          <w:tcPr>
            <w:tcW w:w="5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Организация</w:t>
            </w:r>
            <w:r>
              <w:rPr>
                <w:b/>
                <w:bCs/>
                <w:sz w:val="24"/>
                <w:szCs w:val="24"/>
              </w:rPr>
              <w:tab/>
            </w:r>
          </w:p>
          <w:p w:rsidR="00D73C64" w:rsidRDefault="007A4DD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___________________</w:t>
            </w:r>
            <w:r>
              <w:rPr>
                <w:b/>
                <w:bCs/>
                <w:sz w:val="24"/>
                <w:szCs w:val="24"/>
                <w:lang w:val="en-US"/>
              </w:rPr>
              <w:t>__</w:t>
            </w:r>
            <w:r>
              <w:rPr>
                <w:b/>
                <w:bCs/>
                <w:sz w:val="24"/>
                <w:szCs w:val="24"/>
              </w:rPr>
              <w:t>/_____________/</w:t>
            </w:r>
          </w:p>
          <w:p w:rsidR="00D73C64" w:rsidRDefault="007A4DDD">
            <w:pPr>
              <w:tabs>
                <w:tab w:val="left" w:pos="1868"/>
              </w:tabs>
            </w:pPr>
            <w:r>
              <w:rPr>
                <w:b/>
                <w:bCs/>
                <w:sz w:val="24"/>
                <w:szCs w:val="24"/>
              </w:rPr>
              <w:t>М.П.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pPr>
              <w:tabs>
                <w:tab w:val="right" w:pos="4379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Ведущий ученый</w:t>
            </w:r>
          </w:p>
          <w:p w:rsidR="00D73C64" w:rsidRDefault="007A4DDD">
            <w:pPr>
              <w:tabs>
                <w:tab w:val="right" w:pos="4379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__________________/______________ /</w:t>
            </w:r>
            <w:r>
              <w:rPr>
                <w:b/>
                <w:bCs/>
                <w:sz w:val="24"/>
                <w:szCs w:val="24"/>
              </w:rPr>
              <w:tab/>
            </w:r>
          </w:p>
          <w:p w:rsidR="00D73C64" w:rsidRDefault="00D73C64">
            <w:pPr>
              <w:tabs>
                <w:tab w:val="left" w:pos="2286"/>
              </w:tabs>
            </w:pP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3C64" w:rsidRDefault="007A4DDD">
            <w:pPr>
              <w:tabs>
                <w:tab w:val="right" w:pos="4379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Получатель гранта</w:t>
            </w:r>
          </w:p>
          <w:p w:rsidR="00D73C64" w:rsidRDefault="007A4DDD">
            <w:pPr>
              <w:tabs>
                <w:tab w:val="right" w:pos="4379"/>
              </w:tabs>
            </w:pPr>
            <w:r>
              <w:rPr>
                <w:b/>
                <w:bCs/>
                <w:sz w:val="24"/>
                <w:szCs w:val="24"/>
                <w:lang w:val="en-US"/>
              </w:rPr>
              <w:t>_____________________</w:t>
            </w:r>
            <w:r>
              <w:rPr>
                <w:b/>
                <w:bCs/>
                <w:sz w:val="24"/>
                <w:szCs w:val="24"/>
              </w:rPr>
              <w:t>/ ____________ /</w:t>
            </w:r>
          </w:p>
        </w:tc>
      </w:tr>
    </w:tbl>
    <w:p w:rsidR="00D73C64" w:rsidRDefault="00D73C64">
      <w:pPr>
        <w:pStyle w:val="a7"/>
        <w:widowControl w:val="0"/>
        <w:ind w:left="190" w:right="850" w:hanging="190"/>
      </w:pPr>
    </w:p>
    <w:sectPr w:rsidR="00D73C64">
      <w:headerReference w:type="default" r:id="rId7"/>
      <w:footerReference w:type="default" r:id="rId8"/>
      <w:pgSz w:w="16840" w:h="11900" w:orient="landscape"/>
      <w:pgMar w:top="660" w:right="280" w:bottom="426" w:left="540" w:header="720" w:footer="1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4DDD" w:rsidRDefault="007A4DDD">
      <w:r>
        <w:separator/>
      </w:r>
    </w:p>
  </w:endnote>
  <w:endnote w:type="continuationSeparator" w:id="0">
    <w:p w:rsidR="007A4DDD" w:rsidRDefault="007A4D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Times Roman">
    <w:altName w:val="Times New Roman"/>
    <w:charset w:val="00"/>
    <w:family w:val="roman"/>
    <w:pitch w:val="default"/>
  </w:font>
  <w:font w:name="Helvetica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3C64" w:rsidRDefault="007A4DDD">
    <w:pPr>
      <w:tabs>
        <w:tab w:val="center" w:pos="4677"/>
        <w:tab w:val="right" w:pos="9355"/>
      </w:tabs>
      <w:jc w:val="center"/>
    </w:pPr>
    <w:r>
      <w:fldChar w:fldCharType="begin"/>
    </w:r>
    <w:r>
      <w:instrText xml:space="preserve"> PAGE </w:instrText>
    </w:r>
    <w:r w:rsidR="00D34847">
      <w:fldChar w:fldCharType="separate"/>
    </w:r>
    <w:r w:rsidR="00D3484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4DDD" w:rsidRDefault="007A4DDD">
      <w:r>
        <w:separator/>
      </w:r>
    </w:p>
  </w:footnote>
  <w:footnote w:type="continuationSeparator" w:id="0">
    <w:p w:rsidR="007A4DDD" w:rsidRDefault="007A4DDD">
      <w:r>
        <w:continuationSeparator/>
      </w:r>
    </w:p>
  </w:footnote>
  <w:footnote w:type="continuationNotice" w:id="1">
    <w:p w:rsidR="007A4DDD" w:rsidRDefault="007A4DDD"/>
  </w:footnote>
  <w:footnote w:id="2">
    <w:p w:rsidR="00D73C64" w:rsidRDefault="007A4DDD">
      <w:pPr>
        <w:pStyle w:val="a7"/>
      </w:pPr>
      <w:r>
        <w:rPr>
          <w:sz w:val="28"/>
          <w:szCs w:val="28"/>
          <w:vertAlign w:val="superscript"/>
        </w:rPr>
        <w:footnoteRef/>
      </w:r>
      <w:r>
        <w:rPr>
          <w:rFonts w:eastAsia="Arial Unicode MS" w:cs="Arial Unicode MS"/>
        </w:rPr>
        <w:t xml:space="preserve"> Заполняется в свободной форме с указанием подробного описания выполненных работ в ходе реализации научного исследования общим объемом не менее </w:t>
      </w:r>
      <w:r>
        <w:rPr>
          <w:rFonts w:eastAsia="Arial Unicode MS" w:cs="Arial Unicode MS"/>
        </w:rPr>
        <w:t xml:space="preserve">0,5 </w:t>
      </w:r>
      <w:proofErr w:type="spellStart"/>
      <w:r>
        <w:rPr>
          <w:rFonts w:eastAsia="Arial Unicode MS" w:cs="Arial Unicode MS"/>
        </w:rPr>
        <w:t>п</w:t>
      </w:r>
      <w:r>
        <w:rPr>
          <w:rFonts w:eastAsia="Arial Unicode MS" w:cs="Arial Unicode MS"/>
        </w:rPr>
        <w:t>.</w:t>
      </w:r>
      <w:r>
        <w:rPr>
          <w:rFonts w:eastAsia="Arial Unicode MS" w:cs="Arial Unicode MS"/>
        </w:rPr>
        <w:t>л</w:t>
      </w:r>
      <w:proofErr w:type="spellEnd"/>
      <w:r>
        <w:rPr>
          <w:rFonts w:eastAsia="Arial Unicode MS" w:cs="Arial Unicode MS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3C64" w:rsidRDefault="00D73C6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7314A"/>
    <w:multiLevelType w:val="hybridMultilevel"/>
    <w:tmpl w:val="551C7EEE"/>
    <w:styleLink w:val="a"/>
    <w:lvl w:ilvl="0" w:tplc="E714A894">
      <w:start w:val="1"/>
      <w:numFmt w:val="decimal"/>
      <w:lvlText w:val="%1."/>
      <w:lvlJc w:val="left"/>
      <w:pPr>
        <w:ind w:left="295" w:hanging="29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AC65966">
      <w:start w:val="1"/>
      <w:numFmt w:val="decimal"/>
      <w:lvlText w:val="%2."/>
      <w:lvlJc w:val="left"/>
      <w:pPr>
        <w:ind w:left="1095" w:hanging="29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98EE334">
      <w:start w:val="1"/>
      <w:numFmt w:val="decimal"/>
      <w:lvlText w:val="%3."/>
      <w:lvlJc w:val="left"/>
      <w:pPr>
        <w:ind w:left="1895" w:hanging="29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A940238">
      <w:start w:val="1"/>
      <w:numFmt w:val="decimal"/>
      <w:lvlText w:val="%4."/>
      <w:lvlJc w:val="left"/>
      <w:pPr>
        <w:ind w:left="2695" w:hanging="29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B6A448E">
      <w:start w:val="1"/>
      <w:numFmt w:val="decimal"/>
      <w:lvlText w:val="%5."/>
      <w:lvlJc w:val="left"/>
      <w:pPr>
        <w:ind w:left="3495" w:hanging="29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18C9F52">
      <w:start w:val="1"/>
      <w:numFmt w:val="decimal"/>
      <w:lvlText w:val="%6."/>
      <w:lvlJc w:val="left"/>
      <w:pPr>
        <w:ind w:left="4295" w:hanging="29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BCE8876">
      <w:start w:val="1"/>
      <w:numFmt w:val="decimal"/>
      <w:lvlText w:val="%7."/>
      <w:lvlJc w:val="left"/>
      <w:pPr>
        <w:ind w:left="5095" w:hanging="29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0B4C620">
      <w:start w:val="1"/>
      <w:numFmt w:val="decimal"/>
      <w:lvlText w:val="%8."/>
      <w:lvlJc w:val="left"/>
      <w:pPr>
        <w:ind w:left="5895" w:hanging="29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786657E">
      <w:start w:val="1"/>
      <w:numFmt w:val="decimal"/>
      <w:lvlText w:val="%9."/>
      <w:lvlJc w:val="left"/>
      <w:pPr>
        <w:ind w:left="6695" w:hanging="29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79E443E"/>
    <w:multiLevelType w:val="hybridMultilevel"/>
    <w:tmpl w:val="C93EFAC8"/>
    <w:numStyleLink w:val="a0"/>
  </w:abstractNum>
  <w:abstractNum w:abstractNumId="2" w15:restartNumberingAfterBreak="0">
    <w:nsid w:val="4D4509A3"/>
    <w:multiLevelType w:val="hybridMultilevel"/>
    <w:tmpl w:val="551C7EEE"/>
    <w:numStyleLink w:val="a"/>
  </w:abstractNum>
  <w:abstractNum w:abstractNumId="3" w15:restartNumberingAfterBreak="0">
    <w:nsid w:val="6F710203"/>
    <w:multiLevelType w:val="hybridMultilevel"/>
    <w:tmpl w:val="C93EFAC8"/>
    <w:styleLink w:val="a0"/>
    <w:lvl w:ilvl="0" w:tplc="86A87414">
      <w:start w:val="1"/>
      <w:numFmt w:val="bullet"/>
      <w:lvlText w:val="-"/>
      <w:lvlJc w:val="left"/>
      <w:pPr>
        <w:ind w:left="1139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094BFB8">
      <w:start w:val="1"/>
      <w:numFmt w:val="bullet"/>
      <w:lvlText w:val="-"/>
      <w:lvlJc w:val="left"/>
      <w:pPr>
        <w:ind w:left="1739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45EDA62">
      <w:start w:val="1"/>
      <w:numFmt w:val="bullet"/>
      <w:lvlText w:val="-"/>
      <w:lvlJc w:val="left"/>
      <w:pPr>
        <w:ind w:left="2339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DE8E22E">
      <w:start w:val="1"/>
      <w:numFmt w:val="bullet"/>
      <w:lvlText w:val="-"/>
      <w:lvlJc w:val="left"/>
      <w:pPr>
        <w:ind w:left="2939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17679A6">
      <w:start w:val="1"/>
      <w:numFmt w:val="bullet"/>
      <w:lvlText w:val="-"/>
      <w:lvlJc w:val="left"/>
      <w:pPr>
        <w:ind w:left="3539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47A24B4">
      <w:start w:val="1"/>
      <w:numFmt w:val="bullet"/>
      <w:lvlText w:val="-"/>
      <w:lvlJc w:val="left"/>
      <w:pPr>
        <w:ind w:left="4139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552C42E">
      <w:start w:val="1"/>
      <w:numFmt w:val="bullet"/>
      <w:lvlText w:val="-"/>
      <w:lvlJc w:val="left"/>
      <w:pPr>
        <w:ind w:left="4739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0EE77C">
      <w:start w:val="1"/>
      <w:numFmt w:val="bullet"/>
      <w:lvlText w:val="-"/>
      <w:lvlJc w:val="left"/>
      <w:pPr>
        <w:ind w:left="5339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2FC2C2C">
      <w:start w:val="1"/>
      <w:numFmt w:val="bullet"/>
      <w:lvlText w:val="-"/>
      <w:lvlJc w:val="left"/>
      <w:pPr>
        <w:ind w:left="5939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1"/>
    <w:lvlOverride w:ilvl="0">
      <w:lvl w:ilvl="0" w:tplc="E704030A">
        <w:start w:val="1"/>
        <w:numFmt w:val="bullet"/>
        <w:lvlText w:val="•"/>
        <w:lvlJc w:val="left"/>
        <w:pPr>
          <w:ind w:left="1139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04C6DD6">
        <w:start w:val="1"/>
        <w:numFmt w:val="bullet"/>
        <w:lvlText w:val="•"/>
        <w:lvlJc w:val="left"/>
        <w:pPr>
          <w:ind w:left="1739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35DCC93E">
        <w:start w:val="1"/>
        <w:numFmt w:val="bullet"/>
        <w:lvlText w:val="•"/>
        <w:lvlJc w:val="left"/>
        <w:pPr>
          <w:ind w:left="2339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C32ACFFE">
        <w:start w:val="1"/>
        <w:numFmt w:val="bullet"/>
        <w:lvlText w:val="•"/>
        <w:lvlJc w:val="left"/>
        <w:pPr>
          <w:ind w:left="2939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ECF06D62">
        <w:start w:val="1"/>
        <w:numFmt w:val="bullet"/>
        <w:lvlText w:val="•"/>
        <w:lvlJc w:val="left"/>
        <w:pPr>
          <w:ind w:left="3539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5D4FED0">
        <w:start w:val="1"/>
        <w:numFmt w:val="bullet"/>
        <w:lvlText w:val="•"/>
        <w:lvlJc w:val="left"/>
        <w:pPr>
          <w:ind w:left="4139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404AB1FE">
        <w:start w:val="1"/>
        <w:numFmt w:val="bullet"/>
        <w:lvlText w:val="•"/>
        <w:lvlJc w:val="left"/>
        <w:pPr>
          <w:ind w:left="4739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DF044EF0">
        <w:start w:val="1"/>
        <w:numFmt w:val="bullet"/>
        <w:lvlText w:val="•"/>
        <w:lvlJc w:val="left"/>
        <w:pPr>
          <w:ind w:left="5339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D7E8930C">
        <w:start w:val="1"/>
        <w:numFmt w:val="bullet"/>
        <w:lvlText w:val="•"/>
        <w:lvlJc w:val="left"/>
        <w:pPr>
          <w:ind w:left="5939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2"/>
    <w:lvlOverride w:ilvl="0">
      <w:startOverride w:val="1"/>
      <w:lvl w:ilvl="0" w:tplc="700290E8">
        <w:start w:val="1"/>
        <w:numFmt w:val="decimal"/>
        <w:lvlText w:val="%1."/>
        <w:lvlJc w:val="left"/>
        <w:pPr>
          <w:ind w:left="1197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B94639AC">
        <w:start w:val="1"/>
        <w:numFmt w:val="decimal"/>
        <w:lvlText w:val="%2."/>
        <w:lvlJc w:val="left"/>
        <w:pPr>
          <w:ind w:left="1997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D8B427A4">
        <w:start w:val="1"/>
        <w:numFmt w:val="decimal"/>
        <w:lvlText w:val="%3."/>
        <w:lvlJc w:val="left"/>
        <w:pPr>
          <w:ind w:left="2797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3B602662">
        <w:start w:val="1"/>
        <w:numFmt w:val="decimal"/>
        <w:lvlText w:val="%4."/>
        <w:lvlJc w:val="left"/>
        <w:pPr>
          <w:ind w:left="3597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D22C6328">
        <w:start w:val="1"/>
        <w:numFmt w:val="decimal"/>
        <w:lvlText w:val="%5."/>
        <w:lvlJc w:val="left"/>
        <w:pPr>
          <w:ind w:left="4397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8EC6AB52">
        <w:start w:val="1"/>
        <w:numFmt w:val="decimal"/>
        <w:lvlText w:val="%6."/>
        <w:lvlJc w:val="left"/>
        <w:pPr>
          <w:ind w:left="5197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F19EF442">
        <w:start w:val="1"/>
        <w:numFmt w:val="decimal"/>
        <w:lvlText w:val="%7."/>
        <w:lvlJc w:val="left"/>
        <w:pPr>
          <w:ind w:left="5997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2474C13E">
        <w:start w:val="1"/>
        <w:numFmt w:val="decimal"/>
        <w:lvlText w:val="%8."/>
        <w:lvlJc w:val="left"/>
        <w:pPr>
          <w:ind w:left="6797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1FE4DA2A">
        <w:start w:val="1"/>
        <w:numFmt w:val="decimal"/>
        <w:lvlText w:val="%9."/>
        <w:lvlJc w:val="left"/>
        <w:pPr>
          <w:ind w:left="7597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C64"/>
    <w:rsid w:val="007A4DDD"/>
    <w:rsid w:val="00D34847"/>
    <w:rsid w:val="00D73C64"/>
    <w:rsid w:val="00F0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4ECF1"/>
  <w15:docId w15:val="{A864B027-5B23-4CEB-83D5-3D348D680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Pr>
      <w:rFonts w:cs="Arial Unicode MS"/>
      <w:color w:val="000000"/>
      <w:sz w:val="22"/>
      <w:szCs w:val="22"/>
      <w:u w:color="00000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6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7">
    <w:name w:val="footnote text"/>
    <w:rPr>
      <w:rFonts w:eastAsia="Times New Roman"/>
      <w:color w:val="000000"/>
      <w:sz w:val="24"/>
      <w:szCs w:val="24"/>
      <w:u w:color="000000"/>
    </w:rPr>
  </w:style>
  <w:style w:type="numbering" w:customStyle="1" w:styleId="a">
    <w:name w:val="С числами"/>
    <w:pPr>
      <w:numPr>
        <w:numId w:val="1"/>
      </w:numPr>
    </w:pPr>
  </w:style>
  <w:style w:type="numbering" w:customStyle="1" w:styleId="a0">
    <w:name w:val="Пункты"/>
    <w:pPr>
      <w:numPr>
        <w:numId w:val="3"/>
      </w:numPr>
    </w:pPr>
  </w:style>
  <w:style w:type="paragraph" w:customStyle="1" w:styleId="a8">
    <w:name w:val="По умолчанию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1">
    <w:name w:val="Стиль 1"/>
    <w:pPr>
      <w:widowControl w:val="0"/>
      <w:ind w:left="965" w:right="850"/>
      <w:jc w:val="both"/>
    </w:pPr>
    <w:rPr>
      <w:rFonts w:cs="Arial Unicode MS"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3205</Words>
  <Characters>18269</Characters>
  <Application>Microsoft Office Word</Application>
  <DocSecurity>0</DocSecurity>
  <Lines>152</Lines>
  <Paragraphs>42</Paragraphs>
  <ScaleCrop>false</ScaleCrop>
  <Company>UK FD</Company>
  <LinksUpToDate>false</LinksUpToDate>
  <CharactersWithSpaces>21432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Anokhin</cp:lastModifiedBy>
  <cp:revision>3</cp:revision>
  <dcterms:created xsi:type="dcterms:W3CDTF">2023-12-04T09:33:00Z</dcterms:created>
  <dcterms:modified xsi:type="dcterms:W3CDTF">2023-12-04T09:38:00Z</dcterms:modified>
</cp:coreProperties>
</file>