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211A107" wp14:textId="77777777">
      <w:pPr>
        <w:pStyle w:val="Title"/>
        <w:spacing w:after="300"/>
      </w:pPr>
      <w:r>
        <w:t xml:space="preserve">The Real Cost of AI Development in 2026</w:t>
      </w:r>
    </w:p>
    <w:p xmlns:wp14="http://schemas.microsoft.com/office/word/2010/wordml" w14:paraId="3E7A9F1C" wp14:textId="77777777">
      <w:pPr>
        <w:pStyle w:val="Heading1"/>
        <w:spacing w:before="320" w:after="160"/>
      </w:pPr>
      <w:r>
        <w:t xml:space="preserve">Introduction</w:t>
      </w:r>
    </w:p>
    <w:p xmlns:wp14="http://schemas.microsoft.com/office/word/2010/wordml" w14:paraId="24D20299" wp14:textId="4B5C2601">
      <w:pPr>
        <w:spacing w:after="200" w:line="300" w:lineRule="auto"/>
      </w:pPr>
      <w:r w:rsidRPr="63DC7B86" w:rsidR="63DC7B86">
        <w:rPr>
          <w:lang w:val="en-US"/>
        </w:rPr>
        <w:t xml:space="preserve">The AI revolution </w:t>
      </w:r>
      <w:r w:rsidRPr="63DC7B86" w:rsidR="63DC7B86">
        <w:rPr>
          <w:lang w:val="en-US"/>
        </w:rPr>
        <w:t>isn't</w:t>
      </w:r>
      <w:r w:rsidRPr="63DC7B86" w:rsidR="63DC7B86">
        <w:rPr>
          <w:lang w:val="en-US"/>
        </w:rPr>
        <w:t xml:space="preserve"> coming—</w:t>
      </w:r>
      <w:r w:rsidRPr="63DC7B86" w:rsidR="63DC7B86">
        <w:rPr>
          <w:lang w:val="en-US"/>
        </w:rPr>
        <w:t>it's</w:t>
      </w:r>
      <w:r w:rsidRPr="63DC7B86" w:rsidR="63DC7B86">
        <w:rPr>
          <w:lang w:val="en-US"/>
        </w:rPr>
        <w:t xml:space="preserve"> here. And businesses are embracing it at an astonishing pace, using AI not just for basic queries but to automate workflows, extract insights from data, generate code, and even shape high-level strategy. The scale of this transformation is </w:t>
      </w:r>
      <w:r w:rsidRPr="63DC7B86" w:rsidR="63DC7B86">
        <w:rPr>
          <w:lang w:val="en-US"/>
        </w:rPr>
        <w:t>staggering</w:t>
      </w:r>
      <w:r w:rsidRPr="63DC7B86" w:rsidR="63DC7B86">
        <w:rPr>
          <w:lang w:val="en-US"/>
        </w:rPr>
        <w:t xml:space="preserve"> Gartner reports that AI spending leaped from $975.6 billion in 2025 to $1.43 trillion in 2026—a 47% jump in just one year. Yet the promise of AI comes with a catch: without careful planning, costs can spiral out of control. In this blog, </w:t>
      </w:r>
      <w:r w:rsidRPr="63DC7B86" w:rsidR="63DC7B86">
        <w:rPr>
          <w:lang w:val="en-US"/>
        </w:rPr>
        <w:t>we'll</w:t>
      </w:r>
      <w:r w:rsidRPr="63DC7B86" w:rsidR="63DC7B86">
        <w:rPr>
          <w:lang w:val="en-US"/>
        </w:rPr>
        <w:t xml:space="preserve"> break down the </w:t>
      </w:r>
      <w:r w:rsidRPr="63DC7B86" w:rsidR="63DC7B86">
        <w:rPr>
          <w:lang w:val="en-US"/>
        </w:rPr>
        <w:t>real cost</w:t>
      </w:r>
      <w:r w:rsidRPr="63DC7B86" w:rsidR="63DC7B86">
        <w:rPr>
          <w:lang w:val="en-US"/>
        </w:rPr>
        <w:t xml:space="preserve"> of AI development in 2026 and share proven strategies to use it efficiently.</w:t>
      </w:r>
    </w:p>
    <w:p w:rsidR="63DC7B86" w:rsidP="63DC7B86" w:rsidRDefault="63DC7B86" w14:paraId="37AC8AC2" w14:textId="64EA5BC6">
      <w:pPr>
        <w:spacing w:after="200" w:line="300" w:lineRule="auto"/>
        <w:rPr>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DC7B86" w14:paraId="1CF24BFF" wp14:textId="77777777">
        <w:trPr>
          <w:cantSplit/>
        </w:trPr>
        <w:tc>
          <w:tcPr>
            <w:tcW w:w="9360" w:type="dxa"/>
            <w:tcBorders>
              <w:top w:val="single" w:color="EAF2FB" w:sz="4"/>
              <w:left w:val="single" w:color="1F4E79" w:sz="36"/>
              <w:bottom w:val="single" w:color="EAF2FB" w:sz="4"/>
              <w:right w:val="single" w:color="EAF2FB" w:sz="4"/>
            </w:tcBorders>
            <w:shd w:val="clear" w:color="auto" w:fill="EAF2FB"/>
            <w:tcMar>
              <w:top w:w="180" w:type="dxa"/>
              <w:left w:w="220" w:type="dxa"/>
              <w:bottom w:w="180" w:type="dxa"/>
              <w:right w:w="220" w:type="dxa"/>
            </w:tcMar>
          </w:tcPr>
          <w:p w14:paraId="3009F7B8" wp14:textId="77777777">
            <w:pPr>
              <w:spacing w:after="120"/>
            </w:pPr>
            <w:r>
              <w:rPr>
                <w:b/>
                <w:bCs/>
                <w:color w:val="1F4E79"/>
                <w:sz w:val="22"/>
                <w:szCs w:val="22"/>
              </w:rPr>
              <w:t xml:space="preserve">What Is a Token and Why Does It Matter? (side note)</w:t>
            </w:r>
          </w:p>
          <w:p w14:paraId="6B91A8D0" wp14:textId="77777777">
            <w:pPr>
              <w:spacing w:after="100" w:line="270"/>
            </w:pPr>
            <w:r>
              <w:rPr>
                <w:i/>
                <w:iCs/>
                <w:color w:val="333333"/>
                <w:sz w:val="20"/>
                <w:szCs w:val="20"/>
              </w:rPr>
              <w:t xml:space="preserve">Before we discuss costs, you need to understand one key concept: tokens.</w:t>
            </w:r>
          </w:p>
          <w:p w14:paraId="78324C67" wp14:textId="77777777">
            <w:pPr>
              <w:spacing w:after="100" w:line="270"/>
            </w:pPr>
            <w:r>
              <w:rPr>
                <w:i/>
                <w:iCs/>
                <w:color w:val="333333"/>
                <w:sz w:val="20"/>
                <w:szCs w:val="20"/>
              </w:rPr>
              <w:t xml:space="preserve">A token is the smallest unit of text that an AI model processes. Roughly speaking, a token equals about 4 characters of text.</w:t>
            </w:r>
          </w:p>
          <w:p w14:paraId="1B9F0B1F" wp14:textId="77777777">
            <w:pPr>
              <w:spacing w:after="0" w:line="270" w:lineRule="auto"/>
            </w:pPr>
            <w:r w:rsidRPr="63DC7B86" w:rsidR="63DC7B86">
              <w:rPr>
                <w:i w:val="1"/>
                <w:iCs w:val="1"/>
                <w:color w:val="333333"/>
                <w:sz w:val="20"/>
                <w:szCs w:val="20"/>
                <w:lang w:val="en-US"/>
              </w:rPr>
              <w:t>Why does this matter for your budget? For every AI interaction, token consumption is the primary factor that determines the cost.</w:t>
            </w:r>
          </w:p>
        </w:tc>
      </w:tr>
    </w:tbl>
    <w:p xmlns:wp14="http://schemas.microsoft.com/office/word/2010/wordml" w14:paraId="0A37501D" wp14:textId="77777777">
      <w:pPr>
        <w:spacing w:after="200"/>
      </w:pPr>
    </w:p>
    <w:p xmlns:wp14="http://schemas.microsoft.com/office/word/2010/wordml" w14:paraId="09DEDE75" wp14:textId="77777777">
      <w:pPr>
        <w:pStyle w:val="Heading1"/>
        <w:pageBreakBefore/>
        <w:spacing w:before="320" w:after="160"/>
      </w:pPr>
      <w:r>
        <w:t xml:space="preserve">Historical Trend of AI Costs</w:t>
      </w:r>
    </w:p>
    <w:p xmlns:wp14="http://schemas.microsoft.com/office/word/2010/wordml" w14:paraId="250C064F" wp14:textId="77777777">
      <w:pPr>
        <w:spacing w:after="200" w:line="300"/>
      </w:pPr>
      <w:r>
        <w:t xml:space="preserve">The cost trend of OpenAI's flagship models over the years:</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00"/>
        <w:gridCol w:w="2700"/>
      </w:tblGrid>
      <w:tr xmlns:wp14="http://schemas.microsoft.com/office/word/2010/wordml" w14:paraId="3755141C" wp14:textId="77777777">
        <w:trPr>
          <w:cantSplit/>
          <w:tblHeader/>
        </w:trPr>
        <w:tc>
          <w:tcPr>
            <w:tcW w:w="1900" w:type="dxa"/>
            <w:shd w:val="clear" w:color="auto" w:fill="1F4E79"/>
            <w:tcMar>
              <w:top w:w="100" w:type="dxa"/>
              <w:left w:w="120" w:type="dxa"/>
              <w:bottom w:w="100" w:type="dxa"/>
              <w:right w:w="120" w:type="dxa"/>
            </w:tcMar>
          </w:tcPr>
          <w:p w14:paraId="491072FA" wp14:textId="77777777">
            <w:r>
              <w:rPr>
                <w:b/>
                <w:bCs/>
                <w:color w:val="FFFFFF"/>
                <w:sz w:val="20"/>
                <w:szCs w:val="20"/>
              </w:rPr>
              <w:t xml:space="preserve">Date</w:t>
            </w:r>
          </w:p>
        </w:tc>
        <w:tc>
          <w:tcPr>
            <w:tcW w:w="2600" w:type="dxa"/>
            <w:shd w:val="clear" w:color="auto" w:fill="1F4E79"/>
            <w:tcMar>
              <w:top w:w="100" w:type="dxa"/>
              <w:left w:w="120" w:type="dxa"/>
              <w:bottom w:w="100" w:type="dxa"/>
              <w:right w:w="120" w:type="dxa"/>
            </w:tcMar>
          </w:tcPr>
          <w:p w14:paraId="5D379CA5" wp14:textId="77777777">
            <w:r>
              <w:rPr>
                <w:b/>
                <w:bCs/>
                <w:color w:val="FFFFFF"/>
                <w:sz w:val="20"/>
                <w:szCs w:val="20"/>
              </w:rPr>
              <w:t xml:space="preserve">Model</w:t>
            </w:r>
          </w:p>
        </w:tc>
        <w:tc>
          <w:tcPr>
            <w:tcW w:w="2700" w:type="dxa"/>
            <w:shd w:val="clear" w:color="auto" w:fill="1F4E79"/>
            <w:tcMar>
              <w:top w:w="100" w:type="dxa"/>
              <w:left w:w="120" w:type="dxa"/>
              <w:bottom w:w="100" w:type="dxa"/>
              <w:right w:w="120" w:type="dxa"/>
            </w:tcMar>
          </w:tcPr>
          <w:p w14:paraId="512E3E99" wp14:textId="77777777">
            <w:r>
              <w:rPr>
                <w:b/>
                <w:bCs/>
                <w:color w:val="FFFFFF"/>
                <w:sz w:val="20"/>
                <w:szCs w:val="20"/>
              </w:rPr>
              <w:t xml:space="preserve">Input Price (per 1M tokens)</w:t>
            </w:r>
          </w:p>
        </w:tc>
        <w:tc>
          <w:tcPr>
            <w:tcW w:w="2700" w:type="dxa"/>
            <w:shd w:val="clear" w:color="auto" w:fill="1F4E79"/>
            <w:tcMar>
              <w:top w:w="100" w:type="dxa"/>
              <w:left w:w="120" w:type="dxa"/>
              <w:bottom w:w="100" w:type="dxa"/>
              <w:right w:w="120" w:type="dxa"/>
            </w:tcMar>
          </w:tcPr>
          <w:p w14:paraId="2F7AE9C2" wp14:textId="77777777">
            <w:r>
              <w:rPr>
                <w:b/>
                <w:bCs/>
                <w:color w:val="FFFFFF"/>
                <w:sz w:val="20"/>
                <w:szCs w:val="20"/>
              </w:rPr>
              <w:t xml:space="preserve">Relative Cost (vs. GPT-3 Davinci)</w:t>
            </w:r>
          </w:p>
        </w:tc>
      </w:tr>
      <w:tr xmlns:wp14="http://schemas.microsoft.com/office/word/2010/wordml" w14:paraId="24B74B24" wp14:textId="77777777">
        <w:trPr>
          <w:cantSplit/>
        </w:trPr>
        <w:tc>
          <w:tcPr>
            <w:tcW w:w="1900" w:type="dxa"/>
            <w:tcMar>
              <w:top w:w="100" w:type="dxa"/>
              <w:left w:w="120" w:type="dxa"/>
              <w:bottom w:w="100" w:type="dxa"/>
              <w:right w:w="120" w:type="dxa"/>
            </w:tcMar>
          </w:tcPr>
          <w:p w14:paraId="246B78A8" wp14:textId="77777777">
            <w:r>
              <w:rPr>
                <w:b w:val="false"/>
                <w:bCs w:val="false"/>
                <w:color w:val="000000"/>
                <w:sz w:val="20"/>
                <w:szCs w:val="20"/>
              </w:rPr>
              <w:t xml:space="preserve">June 2020</w:t>
            </w:r>
          </w:p>
        </w:tc>
        <w:tc>
          <w:tcPr>
            <w:tcW w:w="2600" w:type="dxa"/>
            <w:tcMar>
              <w:top w:w="100" w:type="dxa"/>
              <w:left w:w="120" w:type="dxa"/>
              <w:bottom w:w="100" w:type="dxa"/>
              <w:right w:w="120" w:type="dxa"/>
            </w:tcMar>
          </w:tcPr>
          <w:p w14:paraId="2B11D421" wp14:textId="77777777">
            <w:r>
              <w:rPr>
                <w:b w:val="false"/>
                <w:bCs w:val="false"/>
                <w:color w:val="000000"/>
                <w:sz w:val="20"/>
                <w:szCs w:val="20"/>
              </w:rPr>
              <w:t xml:space="preserve">GPT-3 Davinci</w:t>
            </w:r>
          </w:p>
        </w:tc>
        <w:tc>
          <w:tcPr>
            <w:tcW w:w="2700" w:type="dxa"/>
            <w:tcMar>
              <w:top w:w="100" w:type="dxa"/>
              <w:left w:w="120" w:type="dxa"/>
              <w:bottom w:w="100" w:type="dxa"/>
              <w:right w:w="120" w:type="dxa"/>
            </w:tcMar>
          </w:tcPr>
          <w:p w14:paraId="3CFBCA16" wp14:textId="77777777">
            <w:r>
              <w:rPr>
                <w:b w:val="false"/>
                <w:bCs w:val="false"/>
                <w:color w:val="000000"/>
                <w:sz w:val="20"/>
                <w:szCs w:val="20"/>
              </w:rPr>
              <w:t xml:space="preserve">$60.00</w:t>
            </w:r>
          </w:p>
        </w:tc>
        <w:tc>
          <w:tcPr>
            <w:tcW w:w="2700" w:type="dxa"/>
            <w:tcMar>
              <w:top w:w="100" w:type="dxa"/>
              <w:left w:w="120" w:type="dxa"/>
              <w:bottom w:w="100" w:type="dxa"/>
              <w:right w:w="120" w:type="dxa"/>
            </w:tcMar>
          </w:tcPr>
          <w:p w14:paraId="059BE231" wp14:textId="77777777">
            <w:r>
              <w:rPr>
                <w:b w:val="false"/>
                <w:bCs w:val="false"/>
                <w:color w:val="000000"/>
                <w:sz w:val="20"/>
                <w:szCs w:val="20"/>
              </w:rPr>
              <w:t xml:space="preserve">1.0x (baseline)</w:t>
            </w:r>
          </w:p>
        </w:tc>
      </w:tr>
      <w:tr xmlns:wp14="http://schemas.microsoft.com/office/word/2010/wordml" w14:paraId="140C5F1A" wp14:textId="77777777">
        <w:trPr>
          <w:cantSplit/>
        </w:trPr>
        <w:tc>
          <w:tcPr>
            <w:tcW w:w="1900" w:type="dxa"/>
            <w:tcMar>
              <w:top w:w="100" w:type="dxa"/>
              <w:left w:w="120" w:type="dxa"/>
              <w:bottom w:w="100" w:type="dxa"/>
              <w:right w:w="120" w:type="dxa"/>
            </w:tcMar>
          </w:tcPr>
          <w:p w14:paraId="4250CBD6" wp14:textId="77777777">
            <w:r>
              <w:rPr>
                <w:b w:val="false"/>
                <w:bCs w:val="false"/>
                <w:color w:val="000000"/>
                <w:sz w:val="20"/>
                <w:szCs w:val="20"/>
              </w:rPr>
              <w:t xml:space="preserve">November 2022</w:t>
            </w:r>
          </w:p>
        </w:tc>
        <w:tc>
          <w:tcPr>
            <w:tcW w:w="2600" w:type="dxa"/>
            <w:tcMar>
              <w:top w:w="100" w:type="dxa"/>
              <w:left w:w="120" w:type="dxa"/>
              <w:bottom w:w="100" w:type="dxa"/>
              <w:right w:w="120" w:type="dxa"/>
            </w:tcMar>
          </w:tcPr>
          <w:p w14:paraId="67E28DF2" wp14:textId="77777777">
            <w:r>
              <w:rPr>
                <w:b w:val="false"/>
                <w:bCs w:val="false"/>
                <w:color w:val="000000"/>
                <w:sz w:val="20"/>
                <w:szCs w:val="20"/>
              </w:rPr>
              <w:t xml:space="preserve">GPT-3 Davinci-002</w:t>
            </w:r>
          </w:p>
        </w:tc>
        <w:tc>
          <w:tcPr>
            <w:tcW w:w="2700" w:type="dxa"/>
            <w:tcMar>
              <w:top w:w="100" w:type="dxa"/>
              <w:left w:w="120" w:type="dxa"/>
              <w:bottom w:w="100" w:type="dxa"/>
              <w:right w:w="120" w:type="dxa"/>
            </w:tcMar>
          </w:tcPr>
          <w:p w14:paraId="71FF5520" wp14:textId="77777777">
            <w:r>
              <w:rPr>
                <w:b w:val="false"/>
                <w:bCs w:val="false"/>
                <w:color w:val="000000"/>
                <w:sz w:val="20"/>
                <w:szCs w:val="20"/>
              </w:rPr>
              <w:t xml:space="preserve">$20.00</w:t>
            </w:r>
          </w:p>
        </w:tc>
        <w:tc>
          <w:tcPr>
            <w:tcW w:w="2700" w:type="dxa"/>
            <w:tcMar>
              <w:top w:w="100" w:type="dxa"/>
              <w:left w:w="120" w:type="dxa"/>
              <w:bottom w:w="100" w:type="dxa"/>
              <w:right w:w="120" w:type="dxa"/>
            </w:tcMar>
          </w:tcPr>
          <w:p w14:paraId="14EE1FE2" wp14:textId="77777777">
            <w:r>
              <w:rPr>
                <w:b w:val="false"/>
                <w:bCs w:val="false"/>
                <w:color w:val="000000"/>
                <w:sz w:val="20"/>
                <w:szCs w:val="20"/>
              </w:rPr>
              <w:t xml:space="preserve">0.33x</w:t>
            </w:r>
          </w:p>
        </w:tc>
      </w:tr>
      <w:tr xmlns:wp14="http://schemas.microsoft.com/office/word/2010/wordml" w14:paraId="57C44A4D" wp14:textId="77777777">
        <w:trPr>
          <w:cantSplit/>
        </w:trPr>
        <w:tc>
          <w:tcPr>
            <w:tcW w:w="1900" w:type="dxa"/>
            <w:tcMar>
              <w:top w:w="100" w:type="dxa"/>
              <w:left w:w="120" w:type="dxa"/>
              <w:bottom w:w="100" w:type="dxa"/>
              <w:right w:w="120" w:type="dxa"/>
            </w:tcMar>
          </w:tcPr>
          <w:p w14:paraId="63AD2EF5" wp14:textId="77777777">
            <w:r>
              <w:rPr>
                <w:b w:val="false"/>
                <w:bCs w:val="false"/>
                <w:color w:val="000000"/>
                <w:sz w:val="20"/>
                <w:szCs w:val="20"/>
              </w:rPr>
              <w:t xml:space="preserve">March 2023</w:t>
            </w:r>
          </w:p>
        </w:tc>
        <w:tc>
          <w:tcPr>
            <w:tcW w:w="2600" w:type="dxa"/>
            <w:tcMar>
              <w:top w:w="100" w:type="dxa"/>
              <w:left w:w="120" w:type="dxa"/>
              <w:bottom w:w="100" w:type="dxa"/>
              <w:right w:w="120" w:type="dxa"/>
            </w:tcMar>
          </w:tcPr>
          <w:p w14:paraId="41596482" wp14:textId="77777777">
            <w:r>
              <w:rPr>
                <w:b w:val="false"/>
                <w:bCs w:val="false"/>
                <w:color w:val="000000"/>
                <w:sz w:val="20"/>
                <w:szCs w:val="20"/>
              </w:rPr>
              <w:t xml:space="preserve">GPT-3.5 Turbo</w:t>
            </w:r>
          </w:p>
        </w:tc>
        <w:tc>
          <w:tcPr>
            <w:tcW w:w="2700" w:type="dxa"/>
            <w:tcMar>
              <w:top w:w="100" w:type="dxa"/>
              <w:left w:w="120" w:type="dxa"/>
              <w:bottom w:w="100" w:type="dxa"/>
              <w:right w:w="120" w:type="dxa"/>
            </w:tcMar>
          </w:tcPr>
          <w:p w14:paraId="6EC4D85F" wp14:textId="77777777">
            <w:r>
              <w:rPr>
                <w:b w:val="false"/>
                <w:bCs w:val="false"/>
                <w:color w:val="000000"/>
                <w:sz w:val="20"/>
                <w:szCs w:val="20"/>
              </w:rPr>
              <w:t xml:space="preserve">$2.00</w:t>
            </w:r>
          </w:p>
        </w:tc>
        <w:tc>
          <w:tcPr>
            <w:tcW w:w="2700" w:type="dxa"/>
            <w:tcMar>
              <w:top w:w="100" w:type="dxa"/>
              <w:left w:w="120" w:type="dxa"/>
              <w:bottom w:w="100" w:type="dxa"/>
              <w:right w:w="120" w:type="dxa"/>
            </w:tcMar>
          </w:tcPr>
          <w:p w14:paraId="0F4C3587" wp14:textId="77777777">
            <w:r>
              <w:rPr>
                <w:b w:val="false"/>
                <w:bCs w:val="false"/>
                <w:color w:val="000000"/>
                <w:sz w:val="20"/>
                <w:szCs w:val="20"/>
              </w:rPr>
              <w:t xml:space="preserve">0.033x</w:t>
            </w:r>
          </w:p>
        </w:tc>
      </w:tr>
      <w:tr xmlns:wp14="http://schemas.microsoft.com/office/word/2010/wordml" w14:paraId="2A621CE3" wp14:textId="77777777">
        <w:trPr>
          <w:cantSplit/>
        </w:trPr>
        <w:tc>
          <w:tcPr>
            <w:tcW w:w="1900" w:type="dxa"/>
            <w:tcMar>
              <w:top w:w="100" w:type="dxa"/>
              <w:left w:w="120" w:type="dxa"/>
              <w:bottom w:w="100" w:type="dxa"/>
              <w:right w:w="120" w:type="dxa"/>
            </w:tcMar>
          </w:tcPr>
          <w:p w14:paraId="4FED3720" wp14:textId="77777777">
            <w:r>
              <w:rPr>
                <w:b w:val="false"/>
                <w:bCs w:val="false"/>
                <w:color w:val="000000"/>
                <w:sz w:val="20"/>
                <w:szCs w:val="20"/>
              </w:rPr>
              <w:t xml:space="preserve">November 2023</w:t>
            </w:r>
          </w:p>
        </w:tc>
        <w:tc>
          <w:tcPr>
            <w:tcW w:w="2600" w:type="dxa"/>
            <w:tcMar>
              <w:top w:w="100" w:type="dxa"/>
              <w:left w:w="120" w:type="dxa"/>
              <w:bottom w:w="100" w:type="dxa"/>
              <w:right w:w="120" w:type="dxa"/>
            </w:tcMar>
          </w:tcPr>
          <w:p w14:paraId="06C8A097" wp14:textId="77777777">
            <w:r>
              <w:rPr>
                <w:b w:val="false"/>
                <w:bCs w:val="false"/>
                <w:color w:val="000000"/>
                <w:sz w:val="20"/>
                <w:szCs w:val="20"/>
              </w:rPr>
              <w:t xml:space="preserve">GPT-3.5 Turbo (updated)</w:t>
            </w:r>
          </w:p>
        </w:tc>
        <w:tc>
          <w:tcPr>
            <w:tcW w:w="2700" w:type="dxa"/>
            <w:tcMar>
              <w:top w:w="100" w:type="dxa"/>
              <w:left w:w="120" w:type="dxa"/>
              <w:bottom w:w="100" w:type="dxa"/>
              <w:right w:w="120" w:type="dxa"/>
            </w:tcMar>
          </w:tcPr>
          <w:p w14:paraId="44682D07" wp14:textId="77777777">
            <w:r>
              <w:rPr>
                <w:b w:val="false"/>
                <w:bCs w:val="false"/>
                <w:color w:val="000000"/>
                <w:sz w:val="20"/>
                <w:szCs w:val="20"/>
              </w:rPr>
              <w:t xml:space="preserve">$0.50</w:t>
            </w:r>
          </w:p>
        </w:tc>
        <w:tc>
          <w:tcPr>
            <w:tcW w:w="2700" w:type="dxa"/>
            <w:tcMar>
              <w:top w:w="100" w:type="dxa"/>
              <w:left w:w="120" w:type="dxa"/>
              <w:bottom w:w="100" w:type="dxa"/>
              <w:right w:w="120" w:type="dxa"/>
            </w:tcMar>
          </w:tcPr>
          <w:p w14:paraId="1A706F11" wp14:textId="77777777">
            <w:r>
              <w:rPr>
                <w:b w:val="false"/>
                <w:bCs w:val="false"/>
                <w:color w:val="000000"/>
                <w:sz w:val="20"/>
                <w:szCs w:val="20"/>
              </w:rPr>
              <w:t xml:space="preserve">0.008x</w:t>
            </w:r>
          </w:p>
        </w:tc>
      </w:tr>
      <w:tr xmlns:wp14="http://schemas.microsoft.com/office/word/2010/wordml" w14:paraId="636F651A" wp14:textId="77777777">
        <w:trPr>
          <w:cantSplit/>
        </w:trPr>
        <w:tc>
          <w:tcPr>
            <w:tcW w:w="1900" w:type="dxa"/>
            <w:tcMar>
              <w:top w:w="100" w:type="dxa"/>
              <w:left w:w="120" w:type="dxa"/>
              <w:bottom w:w="100" w:type="dxa"/>
              <w:right w:w="120" w:type="dxa"/>
            </w:tcMar>
          </w:tcPr>
          <w:p w14:paraId="1C9FEBC5" wp14:textId="77777777">
            <w:r>
              <w:rPr>
                <w:b w:val="false"/>
                <w:bCs w:val="false"/>
                <w:color w:val="000000"/>
                <w:sz w:val="20"/>
                <w:szCs w:val="20"/>
              </w:rPr>
              <w:t xml:space="preserve">May 2024</w:t>
            </w:r>
          </w:p>
        </w:tc>
        <w:tc>
          <w:tcPr>
            <w:tcW w:w="2600" w:type="dxa"/>
            <w:tcMar>
              <w:top w:w="100" w:type="dxa"/>
              <w:left w:w="120" w:type="dxa"/>
              <w:bottom w:w="100" w:type="dxa"/>
              <w:right w:w="120" w:type="dxa"/>
            </w:tcMar>
          </w:tcPr>
          <w:p w14:paraId="0E4AFC77" wp14:textId="77777777">
            <w:r>
              <w:rPr>
                <w:b w:val="false"/>
                <w:bCs w:val="false"/>
                <w:color w:val="000000"/>
                <w:sz w:val="20"/>
                <w:szCs w:val="20"/>
              </w:rPr>
              <w:t xml:space="preserve">GPT-4o</w:t>
            </w:r>
          </w:p>
        </w:tc>
        <w:tc>
          <w:tcPr>
            <w:tcW w:w="2700" w:type="dxa"/>
            <w:tcMar>
              <w:top w:w="100" w:type="dxa"/>
              <w:left w:w="120" w:type="dxa"/>
              <w:bottom w:w="100" w:type="dxa"/>
              <w:right w:w="120" w:type="dxa"/>
            </w:tcMar>
          </w:tcPr>
          <w:p w14:paraId="2072ACCA" wp14:textId="77777777">
            <w:r>
              <w:rPr>
                <w:b w:val="false"/>
                <w:bCs w:val="false"/>
                <w:color w:val="000000"/>
                <w:sz w:val="20"/>
                <w:szCs w:val="20"/>
              </w:rPr>
              <w:t xml:space="preserve">$5.00</w:t>
            </w:r>
          </w:p>
        </w:tc>
        <w:tc>
          <w:tcPr>
            <w:tcW w:w="2700" w:type="dxa"/>
            <w:tcMar>
              <w:top w:w="100" w:type="dxa"/>
              <w:left w:w="120" w:type="dxa"/>
              <w:bottom w:w="100" w:type="dxa"/>
              <w:right w:w="120" w:type="dxa"/>
            </w:tcMar>
          </w:tcPr>
          <w:p w14:paraId="758B4C62" wp14:textId="77777777">
            <w:r>
              <w:rPr>
                <w:b w:val="false"/>
                <w:bCs w:val="false"/>
                <w:color w:val="000000"/>
                <w:sz w:val="20"/>
                <w:szCs w:val="20"/>
              </w:rPr>
              <w:t xml:space="preserve">0.083x</w:t>
            </w:r>
          </w:p>
        </w:tc>
      </w:tr>
      <w:tr xmlns:wp14="http://schemas.microsoft.com/office/word/2010/wordml" w14:paraId="68D3FA99" wp14:textId="77777777">
        <w:trPr>
          <w:cantSplit/>
        </w:trPr>
        <w:tc>
          <w:tcPr>
            <w:tcW w:w="1900" w:type="dxa"/>
            <w:tcMar>
              <w:top w:w="100" w:type="dxa"/>
              <w:left w:w="120" w:type="dxa"/>
              <w:bottom w:w="100" w:type="dxa"/>
              <w:right w:w="120" w:type="dxa"/>
            </w:tcMar>
          </w:tcPr>
          <w:p w14:paraId="644EDF64" wp14:textId="77777777">
            <w:r>
              <w:rPr>
                <w:b w:val="false"/>
                <w:bCs w:val="false"/>
                <w:color w:val="000000"/>
                <w:sz w:val="20"/>
                <w:szCs w:val="20"/>
              </w:rPr>
              <w:t xml:space="preserve">July 2024</w:t>
            </w:r>
          </w:p>
        </w:tc>
        <w:tc>
          <w:tcPr>
            <w:tcW w:w="2600" w:type="dxa"/>
            <w:tcMar>
              <w:top w:w="100" w:type="dxa"/>
              <w:left w:w="120" w:type="dxa"/>
              <w:bottom w:w="100" w:type="dxa"/>
              <w:right w:w="120" w:type="dxa"/>
            </w:tcMar>
          </w:tcPr>
          <w:p w14:paraId="1B6AC242" wp14:textId="77777777">
            <w:r>
              <w:rPr>
                <w:b w:val="false"/>
                <w:bCs w:val="false"/>
                <w:color w:val="000000"/>
                <w:sz w:val="20"/>
                <w:szCs w:val="20"/>
              </w:rPr>
              <w:t xml:space="preserve">GPT-4o Mini</w:t>
            </w:r>
          </w:p>
        </w:tc>
        <w:tc>
          <w:tcPr>
            <w:tcW w:w="2700" w:type="dxa"/>
            <w:tcMar>
              <w:top w:w="100" w:type="dxa"/>
              <w:left w:w="120" w:type="dxa"/>
              <w:bottom w:w="100" w:type="dxa"/>
              <w:right w:w="120" w:type="dxa"/>
            </w:tcMar>
          </w:tcPr>
          <w:p w14:paraId="519DA347" wp14:textId="77777777">
            <w:r>
              <w:rPr>
                <w:b w:val="false"/>
                <w:bCs w:val="false"/>
                <w:color w:val="000000"/>
                <w:sz w:val="20"/>
                <w:szCs w:val="20"/>
              </w:rPr>
              <w:t xml:space="preserve">$0.15</w:t>
            </w:r>
          </w:p>
        </w:tc>
        <w:tc>
          <w:tcPr>
            <w:tcW w:w="2700" w:type="dxa"/>
            <w:tcMar>
              <w:top w:w="100" w:type="dxa"/>
              <w:left w:w="120" w:type="dxa"/>
              <w:bottom w:w="100" w:type="dxa"/>
              <w:right w:w="120" w:type="dxa"/>
            </w:tcMar>
          </w:tcPr>
          <w:p w14:paraId="7E4E7099" wp14:textId="77777777">
            <w:r>
              <w:rPr>
                <w:b w:val="false"/>
                <w:bCs w:val="false"/>
                <w:color w:val="000000"/>
                <w:sz w:val="20"/>
                <w:szCs w:val="20"/>
              </w:rPr>
              <w:t xml:space="preserve">0.0025x</w:t>
            </w:r>
          </w:p>
        </w:tc>
      </w:tr>
      <w:tr xmlns:wp14="http://schemas.microsoft.com/office/word/2010/wordml" w14:paraId="0FDC950A" wp14:textId="77777777">
        <w:trPr>
          <w:cantSplit/>
        </w:trPr>
        <w:tc>
          <w:tcPr>
            <w:tcW w:w="1900" w:type="dxa"/>
            <w:tcMar>
              <w:top w:w="100" w:type="dxa"/>
              <w:left w:w="120" w:type="dxa"/>
              <w:bottom w:w="100" w:type="dxa"/>
              <w:right w:w="120" w:type="dxa"/>
            </w:tcMar>
          </w:tcPr>
          <w:p w14:paraId="588572A3" wp14:textId="77777777">
            <w:r>
              <w:rPr>
                <w:b w:val="false"/>
                <w:bCs w:val="false"/>
                <w:color w:val="000000"/>
                <w:sz w:val="20"/>
                <w:szCs w:val="20"/>
              </w:rPr>
              <w:t xml:space="preserve">April 2025</w:t>
            </w:r>
          </w:p>
        </w:tc>
        <w:tc>
          <w:tcPr>
            <w:tcW w:w="2600" w:type="dxa"/>
            <w:tcMar>
              <w:top w:w="100" w:type="dxa"/>
              <w:left w:w="120" w:type="dxa"/>
              <w:bottom w:w="100" w:type="dxa"/>
              <w:right w:w="120" w:type="dxa"/>
            </w:tcMar>
          </w:tcPr>
          <w:p w14:paraId="0891433C" wp14:textId="77777777">
            <w:r>
              <w:rPr>
                <w:b w:val="false"/>
                <w:bCs w:val="false"/>
                <w:color w:val="000000"/>
                <w:sz w:val="20"/>
                <w:szCs w:val="20"/>
              </w:rPr>
              <w:t xml:space="preserve">GPT-4.1 Nano</w:t>
            </w:r>
          </w:p>
        </w:tc>
        <w:tc>
          <w:tcPr>
            <w:tcW w:w="2700" w:type="dxa"/>
            <w:tcMar>
              <w:top w:w="100" w:type="dxa"/>
              <w:left w:w="120" w:type="dxa"/>
              <w:bottom w:w="100" w:type="dxa"/>
              <w:right w:w="120" w:type="dxa"/>
            </w:tcMar>
          </w:tcPr>
          <w:p w14:paraId="59B5781F" wp14:textId="77777777">
            <w:r>
              <w:rPr>
                <w:b w:val="false"/>
                <w:bCs w:val="false"/>
                <w:color w:val="000000"/>
                <w:sz w:val="20"/>
                <w:szCs w:val="20"/>
              </w:rPr>
              <w:t xml:space="preserve">$0.10</w:t>
            </w:r>
          </w:p>
        </w:tc>
        <w:tc>
          <w:tcPr>
            <w:tcW w:w="2700" w:type="dxa"/>
            <w:tcMar>
              <w:top w:w="100" w:type="dxa"/>
              <w:left w:w="120" w:type="dxa"/>
              <w:bottom w:w="100" w:type="dxa"/>
              <w:right w:w="120" w:type="dxa"/>
            </w:tcMar>
          </w:tcPr>
          <w:p w14:paraId="1036819F" wp14:textId="77777777">
            <w:r>
              <w:rPr>
                <w:b w:val="false"/>
                <w:bCs w:val="false"/>
                <w:color w:val="000000"/>
                <w:sz w:val="20"/>
                <w:szCs w:val="20"/>
              </w:rPr>
              <w:t xml:space="preserve">0.0017x</w:t>
            </w:r>
          </w:p>
        </w:tc>
      </w:tr>
      <w:tr xmlns:wp14="http://schemas.microsoft.com/office/word/2010/wordml" w14:paraId="3A0AC2E6" wp14:textId="77777777">
        <w:trPr>
          <w:cantSplit/>
        </w:trPr>
        <w:tc>
          <w:tcPr>
            <w:tcW w:w="1900" w:type="dxa"/>
            <w:tcMar>
              <w:top w:w="100" w:type="dxa"/>
              <w:left w:w="120" w:type="dxa"/>
              <w:bottom w:w="100" w:type="dxa"/>
              <w:right w:w="120" w:type="dxa"/>
            </w:tcMar>
          </w:tcPr>
          <w:p w14:paraId="22C97AB2" wp14:textId="77777777">
            <w:r>
              <w:rPr>
                <w:b w:val="false"/>
                <w:bCs w:val="false"/>
                <w:color w:val="000000"/>
                <w:sz w:val="20"/>
                <w:szCs w:val="20"/>
              </w:rPr>
              <w:t xml:space="preserve">August 2025</w:t>
            </w:r>
          </w:p>
        </w:tc>
        <w:tc>
          <w:tcPr>
            <w:tcW w:w="2600" w:type="dxa"/>
            <w:tcMar>
              <w:top w:w="100" w:type="dxa"/>
              <w:left w:w="120" w:type="dxa"/>
              <w:bottom w:w="100" w:type="dxa"/>
              <w:right w:w="120" w:type="dxa"/>
            </w:tcMar>
          </w:tcPr>
          <w:p w14:paraId="334168F2" wp14:textId="77777777">
            <w:r>
              <w:rPr>
                <w:b w:val="false"/>
                <w:bCs w:val="false"/>
                <w:color w:val="000000"/>
                <w:sz w:val="20"/>
                <w:szCs w:val="20"/>
              </w:rPr>
              <w:t xml:space="preserve">GPT-5</w:t>
            </w:r>
          </w:p>
        </w:tc>
        <w:tc>
          <w:tcPr>
            <w:tcW w:w="2700" w:type="dxa"/>
            <w:tcMar>
              <w:top w:w="100" w:type="dxa"/>
              <w:left w:w="120" w:type="dxa"/>
              <w:bottom w:w="100" w:type="dxa"/>
              <w:right w:w="120" w:type="dxa"/>
            </w:tcMar>
          </w:tcPr>
          <w:p w14:paraId="0C879C94" wp14:textId="77777777">
            <w:r>
              <w:rPr>
                <w:b w:val="false"/>
                <w:bCs w:val="false"/>
                <w:color w:val="000000"/>
                <w:sz w:val="20"/>
                <w:szCs w:val="20"/>
              </w:rPr>
              <w:t xml:space="preserve">$1.25</w:t>
            </w:r>
          </w:p>
        </w:tc>
        <w:tc>
          <w:tcPr>
            <w:tcW w:w="2700" w:type="dxa"/>
            <w:tcMar>
              <w:top w:w="100" w:type="dxa"/>
              <w:left w:w="120" w:type="dxa"/>
              <w:bottom w:w="100" w:type="dxa"/>
              <w:right w:w="120" w:type="dxa"/>
            </w:tcMar>
          </w:tcPr>
          <w:p w14:paraId="52204430" wp14:textId="77777777">
            <w:r>
              <w:rPr>
                <w:b w:val="false"/>
                <w:bCs w:val="false"/>
                <w:color w:val="000000"/>
                <w:sz w:val="20"/>
                <w:szCs w:val="20"/>
              </w:rPr>
              <w:t xml:space="preserve">0.021x</w:t>
            </w:r>
          </w:p>
        </w:tc>
      </w:tr>
      <w:tr xmlns:wp14="http://schemas.microsoft.com/office/word/2010/wordml" w14:paraId="23213578" wp14:textId="77777777">
        <w:trPr>
          <w:cantSplit/>
        </w:trPr>
        <w:tc>
          <w:tcPr>
            <w:tcW w:w="1900" w:type="dxa"/>
            <w:tcMar>
              <w:top w:w="100" w:type="dxa"/>
              <w:left w:w="120" w:type="dxa"/>
              <w:bottom w:w="100" w:type="dxa"/>
              <w:right w:w="120" w:type="dxa"/>
            </w:tcMar>
          </w:tcPr>
          <w:p w14:paraId="492517E3" wp14:textId="77777777">
            <w:r>
              <w:rPr>
                <w:b w:val="false"/>
                <w:bCs w:val="false"/>
                <w:color w:val="000000"/>
                <w:sz w:val="20"/>
                <w:szCs w:val="20"/>
              </w:rPr>
              <w:t xml:space="preserve">March 2026</w:t>
            </w:r>
          </w:p>
        </w:tc>
        <w:tc>
          <w:tcPr>
            <w:tcW w:w="2600" w:type="dxa"/>
            <w:tcMar>
              <w:top w:w="100" w:type="dxa"/>
              <w:left w:w="120" w:type="dxa"/>
              <w:bottom w:w="100" w:type="dxa"/>
              <w:right w:w="120" w:type="dxa"/>
            </w:tcMar>
          </w:tcPr>
          <w:p w14:paraId="00500BF7" wp14:textId="77777777">
            <w:r>
              <w:rPr>
                <w:b w:val="false"/>
                <w:bCs w:val="false"/>
                <w:color w:val="000000"/>
                <w:sz w:val="20"/>
                <w:szCs w:val="20"/>
              </w:rPr>
              <w:t xml:space="preserve">GPT-5.4 Nano</w:t>
            </w:r>
          </w:p>
        </w:tc>
        <w:tc>
          <w:tcPr>
            <w:tcW w:w="2700" w:type="dxa"/>
            <w:tcMar>
              <w:top w:w="100" w:type="dxa"/>
              <w:left w:w="120" w:type="dxa"/>
              <w:bottom w:w="100" w:type="dxa"/>
              <w:right w:w="120" w:type="dxa"/>
            </w:tcMar>
          </w:tcPr>
          <w:p w14:paraId="2E4A7DF5" wp14:textId="77777777">
            <w:r>
              <w:rPr>
                <w:b w:val="false"/>
                <w:bCs w:val="false"/>
                <w:color w:val="000000"/>
                <w:sz w:val="20"/>
                <w:szCs w:val="20"/>
              </w:rPr>
              <w:t xml:space="preserve">$0.20</w:t>
            </w:r>
          </w:p>
        </w:tc>
        <w:tc>
          <w:tcPr>
            <w:tcW w:w="2700" w:type="dxa"/>
            <w:tcMar>
              <w:top w:w="100" w:type="dxa"/>
              <w:left w:w="120" w:type="dxa"/>
              <w:bottom w:w="100" w:type="dxa"/>
              <w:right w:w="120" w:type="dxa"/>
            </w:tcMar>
          </w:tcPr>
          <w:p w14:paraId="33B21614" wp14:textId="77777777">
            <w:r>
              <w:rPr>
                <w:b w:val="false"/>
                <w:bCs w:val="false"/>
                <w:color w:val="000000"/>
                <w:sz w:val="20"/>
                <w:szCs w:val="20"/>
              </w:rPr>
              <w:t xml:space="preserve">0.003x</w:t>
            </w:r>
          </w:p>
        </w:tc>
      </w:tr>
    </w:tbl>
    <w:p xmlns:wp14="http://schemas.microsoft.com/office/word/2010/wordml" w14:paraId="02EB378F" wp14:textId="77777777">
      <w:pPr>
        <w:spacing w:after="200"/>
      </w:pPr>
    </w:p>
    <w:p xmlns:wp14="http://schemas.microsoft.com/office/word/2010/wordml" w14:paraId="6A05A809" wp14:textId="77777777">
      <w:pPr>
        <w:spacing w:before="100" w:after="300"/>
        <w:jc w:val="center"/>
      </w:pPr>
      <w:r>
        <w:drawing>
          <wp:inline xmlns:wp14="http://schemas.microsoft.com/office/word/2010/wordprocessingDrawing" distT="0" distB="0" distL="0" distR="0" wp14:anchorId="78B4472C" wp14:editId="7777777">
            <wp:extent cx="5943600" cy="36957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95700"/>
                    </a:xfrm>
                    <a:prstGeom prst="rect">
                      <a:avLst/>
                    </a:prstGeom>
                  </pic:spPr>
                </pic:pic>
              </a:graphicData>
            </a:graphic>
          </wp:inline>
        </w:drawing>
      </w:r>
    </w:p>
    <w:p xmlns:wp14="http://schemas.microsoft.com/office/word/2010/wordml" w14:paraId="0FAB7C74" wp14:textId="77777777">
      <w:pPr>
        <w:spacing w:after="200" w:line="300" w:lineRule="auto"/>
      </w:pPr>
      <w:r w:rsidRPr="63DC7B86" w:rsidR="63DC7B86">
        <w:rPr>
          <w:b w:val="1"/>
          <w:bCs w:val="1"/>
          <w:lang w:val="en-US"/>
        </w:rPr>
        <w:t>At first glance, it seems like AI should be much cheaper today. After all, token prices have dropped by more than an order of magnitude over the past few years. So why is AI still so expensive for organizations?</w:t>
      </w:r>
    </w:p>
    <w:p xmlns:wp14="http://schemas.microsoft.com/office/word/2010/wordml" w14:paraId="465BE35D" wp14:textId="77777777">
      <w:pPr>
        <w:spacing w:after="200" w:line="300"/>
      </w:pPr>
      <w:r>
        <w:t xml:space="preserve">The answer lies not in the price of a token, but in how we use AI today. Early Generative AI applications were primarily simple prompt-response systems. Today, AI powers code generation, code reviews, document processing, data analysis, customer support, and increasingly, autonomous agentic workflows. These applications require multiple model calls, larger contexts, longer outputs, and continuous interactions.</w:t>
      </w:r>
    </w:p>
    <w:p xmlns:wp14="http://schemas.microsoft.com/office/word/2010/wordml" w14:paraId="34EF2AE0" wp14:textId="0E6719DE">
      <w:pPr>
        <w:spacing w:after="200" w:line="300" w:lineRule="auto"/>
      </w:pPr>
      <w:r w:rsidRPr="63DC7B86" w:rsidR="63DC7B86">
        <w:rPr>
          <w:b w:val="1"/>
          <w:bCs w:val="1"/>
          <w:lang w:val="en-US"/>
        </w:rPr>
        <w:t xml:space="preserve">In short, while the cost per token has fallen dramatically, the number of tokens consumed per business task has increased even faster. As AI has evolved from a chatbot into a business execution layer, </w:t>
      </w:r>
      <w:r w:rsidRPr="63DC7B86" w:rsidR="63DC7B86">
        <w:rPr>
          <w:b w:val="1"/>
          <w:bCs w:val="1"/>
          <w:lang w:val="en-US"/>
        </w:rPr>
        <w:t>overall,</w:t>
      </w:r>
      <w:r w:rsidRPr="63DC7B86" w:rsidR="63DC7B86">
        <w:rPr>
          <w:b w:val="1"/>
          <w:bCs w:val="1"/>
          <w:lang w:val="en-US"/>
        </w:rPr>
        <w:t xml:space="preserve"> AI spending has continued to rise despite lower model prices.</w:t>
      </w:r>
    </w:p>
    <w:p xmlns:wp14="http://schemas.microsoft.com/office/word/2010/wordml" w14:paraId="0B49687F" wp14:textId="77777777">
      <w:pPr>
        <w:spacing w:after="200" w:line="300" w:lineRule="auto"/>
      </w:pPr>
      <w:r w:rsidRPr="63DC7B86" w:rsidR="63DC7B86">
        <w:rPr>
          <w:lang w:val="en-US"/>
        </w:rPr>
        <w:t>Here are approximate token requirements for tasks at different levels, based on a variety of sources:</w:t>
      </w:r>
    </w:p>
    <w:p xmlns:wp14="http://schemas.microsoft.com/office/word/2010/wordml" w14:paraId="07433575" wp14:textId="77777777">
      <w:pPr>
        <w:pStyle w:val="ListParagraph"/>
        <w:numPr>
          <w:ilvl w:val="0"/>
          <w:numId w:val="2"/>
        </w:numPr>
        <w:spacing w:after="100" w:line="280"/>
      </w:pPr>
      <w:r>
        <w:t xml:space="preserve">Basic chatbot Q&amp;A: 50 to 500 tokens</w:t>
      </w:r>
    </w:p>
    <w:p xmlns:wp14="http://schemas.microsoft.com/office/word/2010/wordml" w14:paraId="27759334" wp14:textId="77777777">
      <w:pPr>
        <w:pStyle w:val="ListParagraph"/>
        <w:numPr>
          <w:ilvl w:val="0"/>
          <w:numId w:val="2"/>
        </w:numPr>
        <w:spacing w:after="100" w:line="280"/>
      </w:pPr>
      <w:r>
        <w:t xml:space="preserve">Short document summary: 200 to 6,000 tokens</w:t>
      </w:r>
    </w:p>
    <w:p xmlns:wp14="http://schemas.microsoft.com/office/word/2010/wordml" w14:paraId="44573F6D" wp14:textId="77777777">
      <w:pPr>
        <w:pStyle w:val="ListParagraph"/>
        <w:numPr>
          <w:ilvl w:val="0"/>
          <w:numId w:val="2"/>
        </w:numPr>
        <w:spacing w:after="100" w:line="280" w:lineRule="auto"/>
        <w:rPr/>
      </w:pPr>
      <w:r w:rsidRPr="63DC7B86" w:rsidR="63DC7B86">
        <w:rPr>
          <w:lang w:val="en-US"/>
        </w:rPr>
        <w:t>Basic code assistance: 500 to 2,000 tokens</w:t>
      </w:r>
    </w:p>
    <w:p xmlns:wp14="http://schemas.microsoft.com/office/word/2010/wordml" w14:paraId="7460B727" wp14:textId="77777777">
      <w:pPr>
        <w:pStyle w:val="ListParagraph"/>
        <w:numPr>
          <w:ilvl w:val="0"/>
          <w:numId w:val="2"/>
        </w:numPr>
        <w:spacing w:after="100" w:line="280"/>
      </w:pPr>
      <w:r>
        <w:t xml:space="preserve">Writing complex code: 20,000 to 100,000+ tokens</w:t>
      </w:r>
    </w:p>
    <w:p xmlns:wp14="http://schemas.microsoft.com/office/word/2010/wordml" w14:paraId="55CFF8B6" wp14:textId="77777777">
      <w:pPr>
        <w:pStyle w:val="ListParagraph"/>
        <w:numPr>
          <w:ilvl w:val="0"/>
          <w:numId w:val="2"/>
        </w:numPr>
        <w:spacing w:after="100" w:line="280"/>
      </w:pPr>
      <w:r>
        <w:t xml:space="preserve">Legal document analysis: 75,000 to 250,000+ tokens</w:t>
      </w:r>
    </w:p>
    <w:p xmlns:wp14="http://schemas.microsoft.com/office/word/2010/wordml" w14:paraId="4E5C164F" wp14:textId="77777777">
      <w:pPr>
        <w:pStyle w:val="ListParagraph"/>
        <w:numPr>
          <w:ilvl w:val="0"/>
          <w:numId w:val="2"/>
        </w:numPr>
        <w:spacing w:after="100" w:line="280"/>
      </w:pPr>
      <w:r>
        <w:t xml:space="preserve">Multi-step agent workflow: 100,000 to one million+ tokens</w:t>
      </w:r>
    </w:p>
    <w:p xmlns:wp14="http://schemas.microsoft.com/office/word/2010/wordml" w14:paraId="5A39BBE3" wp14:textId="77777777">
      <w:pPr>
        <w:pBdr>
          <w:bottom w:val="single" w:color="BFD3E6" w:sz="6" w:space="1"/>
        </w:pBdr>
        <w:spacing w:before="240" w:after="240"/>
      </w:pPr>
    </w:p>
    <w:p xmlns:wp14="http://schemas.microsoft.com/office/word/2010/wordml" w14:paraId="398365C8" wp14:textId="77777777">
      <w:pPr>
        <w:pStyle w:val="Heading1"/>
        <w:pageBreakBefore/>
        <w:spacing w:before="320" w:after="160"/>
      </w:pPr>
      <w:r>
        <w:t xml:space="preserve">Case Study: The Real Cost of AI Development in 2026</w:t>
      </w:r>
    </w:p>
    <w:p xmlns:wp14="http://schemas.microsoft.com/office/word/2010/wordml" w14:paraId="3C33929E" wp14:textId="77777777">
      <w:pPr>
        <w:spacing w:after="200" w:line="300" w:lineRule="auto"/>
      </w:pPr>
      <w:r w:rsidRPr="63DC7B86" w:rsidR="63DC7B86">
        <w:rPr>
          <w:lang w:val="en-US"/>
        </w:rPr>
        <w:t>According to a study conducted by Netguru, a software development agency that has delivered 60+ projects in 2026, AI-based projects fall into three categories:</w:t>
      </w:r>
    </w:p>
    <w:tbl>
      <w:tblPr>
        <w:tblW w:w="99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1600"/>
        <w:gridCol w:w="1900"/>
      </w:tblGrid>
      <w:tr xmlns:wp14="http://schemas.microsoft.com/office/word/2010/wordml" w:rsidTr="63DC7B86" w14:paraId="4155D4D9" wp14:textId="77777777">
        <w:trPr>
          <w:cantSplit/>
          <w:tblHeader/>
        </w:trPr>
        <w:tc>
          <w:tcPr>
            <w:tcW w:w="2100" w:type="dxa"/>
            <w:shd w:val="clear" w:color="auto" w:fill="1F4E79"/>
            <w:tcMar>
              <w:top w:w="100" w:type="dxa"/>
              <w:left w:w="120" w:type="dxa"/>
              <w:bottom w:w="100" w:type="dxa"/>
              <w:right w:w="120" w:type="dxa"/>
            </w:tcMar>
          </w:tcPr>
          <w:p w14:paraId="067935B7" wp14:textId="77777777">
            <w:r>
              <w:rPr>
                <w:b/>
                <w:bCs/>
                <w:color w:val="FFFFFF"/>
                <w:sz w:val="20"/>
                <w:szCs w:val="20"/>
              </w:rPr>
              <w:t xml:space="preserve">Project Tier</w:t>
            </w:r>
          </w:p>
        </w:tc>
        <w:tc>
          <w:tcPr>
            <w:tcW w:w="4300" w:type="dxa"/>
            <w:shd w:val="clear" w:color="auto" w:fill="1F4E79"/>
            <w:tcMar>
              <w:top w:w="100" w:type="dxa"/>
              <w:left w:w="120" w:type="dxa"/>
              <w:bottom w:w="100" w:type="dxa"/>
              <w:right w:w="120" w:type="dxa"/>
            </w:tcMar>
          </w:tcPr>
          <w:p w14:paraId="42DB5EAB" wp14:textId="77777777">
            <w:r>
              <w:rPr>
                <w:b/>
                <w:bCs/>
                <w:color w:val="FFFFFF"/>
                <w:sz w:val="20"/>
                <w:szCs w:val="20"/>
              </w:rPr>
              <w:t xml:space="preserve">Typical Scope</w:t>
            </w:r>
          </w:p>
        </w:tc>
        <w:tc>
          <w:tcPr>
            <w:tcW w:w="1600" w:type="dxa"/>
            <w:shd w:val="clear" w:color="auto" w:fill="1F4E79"/>
            <w:tcMar>
              <w:top w:w="100" w:type="dxa"/>
              <w:left w:w="120" w:type="dxa"/>
              <w:bottom w:w="100" w:type="dxa"/>
              <w:right w:w="120" w:type="dxa"/>
            </w:tcMar>
          </w:tcPr>
          <w:p w14:paraId="45732814" wp14:textId="77777777">
            <w:r>
              <w:rPr>
                <w:b/>
                <w:bCs/>
                <w:color w:val="FFFFFF"/>
                <w:sz w:val="20"/>
                <w:szCs w:val="20"/>
              </w:rPr>
              <w:t xml:space="preserve">Build Cost Range</w:t>
            </w:r>
          </w:p>
        </w:tc>
        <w:tc>
          <w:tcPr>
            <w:tcW w:w="1900" w:type="dxa"/>
            <w:shd w:val="clear" w:color="auto" w:fill="1F4E79"/>
            <w:tcMar>
              <w:top w:w="100" w:type="dxa"/>
              <w:left w:w="120" w:type="dxa"/>
              <w:bottom w:w="100" w:type="dxa"/>
              <w:right w:w="120" w:type="dxa"/>
            </w:tcMar>
          </w:tcPr>
          <w:p w14:paraId="10C51FF8" wp14:textId="77777777">
            <w:r>
              <w:rPr>
                <w:b/>
                <w:bCs/>
                <w:color w:val="FFFFFF"/>
                <w:sz w:val="20"/>
                <w:szCs w:val="20"/>
              </w:rPr>
              <w:t xml:space="preserve">Year 1 TCO (incl. inference)</w:t>
            </w:r>
          </w:p>
        </w:tc>
      </w:tr>
      <w:tr xmlns:wp14="http://schemas.microsoft.com/office/word/2010/wordml" w:rsidTr="63DC7B86" w14:paraId="79333B54" wp14:textId="77777777">
        <w:trPr>
          <w:cantSplit/>
        </w:trPr>
        <w:tc>
          <w:tcPr>
            <w:tcW w:w="2100" w:type="dxa"/>
            <w:tcMar>
              <w:top w:w="100" w:type="dxa"/>
              <w:left w:w="120" w:type="dxa"/>
              <w:bottom w:w="100" w:type="dxa"/>
              <w:right w:w="120" w:type="dxa"/>
            </w:tcMar>
          </w:tcPr>
          <w:p w14:paraId="14AC24FE" wp14:textId="77777777">
            <w:r>
              <w:rPr>
                <w:b w:val="false"/>
                <w:bCs w:val="false"/>
                <w:color w:val="000000"/>
                <w:sz w:val="20"/>
                <w:szCs w:val="20"/>
              </w:rPr>
              <w:t xml:space="preserve">Proof of Concept</w:t>
            </w:r>
          </w:p>
        </w:tc>
        <w:tc>
          <w:tcPr>
            <w:tcW w:w="4300" w:type="dxa"/>
            <w:tcMar>
              <w:top w:w="100" w:type="dxa"/>
              <w:left w:w="120" w:type="dxa"/>
              <w:bottom w:w="100" w:type="dxa"/>
              <w:right w:w="120" w:type="dxa"/>
            </w:tcMar>
          </w:tcPr>
          <w:p w14:paraId="47784E94" wp14:textId="77777777">
            <w:r>
              <w:rPr>
                <w:b w:val="false"/>
                <w:bCs w:val="false"/>
                <w:color w:val="000000"/>
                <w:sz w:val="20"/>
                <w:szCs w:val="20"/>
              </w:rPr>
              <w:t xml:space="preserve">Single model, synthetic data, no production infrastructure</w:t>
            </w:r>
          </w:p>
        </w:tc>
        <w:tc>
          <w:tcPr>
            <w:tcW w:w="1600" w:type="dxa"/>
            <w:tcMar>
              <w:top w:w="100" w:type="dxa"/>
              <w:left w:w="120" w:type="dxa"/>
              <w:bottom w:w="100" w:type="dxa"/>
              <w:right w:w="120" w:type="dxa"/>
            </w:tcMar>
          </w:tcPr>
          <w:p w14:paraId="600B2E1C" wp14:textId="77777777">
            <w:r>
              <w:rPr>
                <w:b w:val="false"/>
                <w:bCs w:val="false"/>
                <w:color w:val="000000"/>
                <w:sz w:val="20"/>
                <w:szCs w:val="20"/>
              </w:rPr>
              <w:t xml:space="preserve">$15K–$60K</w:t>
            </w:r>
          </w:p>
        </w:tc>
        <w:tc>
          <w:tcPr>
            <w:tcW w:w="1900" w:type="dxa"/>
            <w:tcMar>
              <w:top w:w="100" w:type="dxa"/>
              <w:left w:w="120" w:type="dxa"/>
              <w:bottom w:w="100" w:type="dxa"/>
              <w:right w:w="120" w:type="dxa"/>
            </w:tcMar>
          </w:tcPr>
          <w:p w14:paraId="58479241" wp14:textId="77777777">
            <w:r>
              <w:rPr>
                <w:b w:val="false"/>
                <w:bCs w:val="false"/>
                <w:color w:val="000000"/>
                <w:sz w:val="20"/>
                <w:szCs w:val="20"/>
              </w:rPr>
              <w:t xml:space="preserve">$20K–$80K</w:t>
            </w:r>
          </w:p>
        </w:tc>
      </w:tr>
      <w:tr xmlns:wp14="http://schemas.microsoft.com/office/word/2010/wordml" w:rsidTr="63DC7B86" w14:paraId="02A3E143" wp14:textId="77777777">
        <w:trPr>
          <w:cantSplit/>
        </w:trPr>
        <w:tc>
          <w:tcPr>
            <w:tcW w:w="2100" w:type="dxa"/>
            <w:tcMar>
              <w:top w:w="100" w:type="dxa"/>
              <w:left w:w="120" w:type="dxa"/>
              <w:bottom w:w="100" w:type="dxa"/>
              <w:right w:w="120" w:type="dxa"/>
            </w:tcMar>
          </w:tcPr>
          <w:p w14:paraId="452BBEA2" wp14:textId="77777777">
            <w:r>
              <w:rPr>
                <w:b w:val="false"/>
                <w:bCs w:val="false"/>
                <w:color w:val="000000"/>
                <w:sz w:val="20"/>
                <w:szCs w:val="20"/>
              </w:rPr>
              <w:t xml:space="preserve">Mid-market AI System</w:t>
            </w:r>
          </w:p>
        </w:tc>
        <w:tc>
          <w:tcPr>
            <w:tcW w:w="4300" w:type="dxa"/>
            <w:tcMar>
              <w:top w:w="100" w:type="dxa"/>
              <w:left w:w="120" w:type="dxa"/>
              <w:bottom w:w="100" w:type="dxa"/>
              <w:right w:w="120" w:type="dxa"/>
            </w:tcMar>
          </w:tcPr>
          <w:p w14:paraId="3739ACA3" wp14:textId="77777777">
            <w:r>
              <w:rPr>
                <w:b w:val="false"/>
                <w:bCs w:val="false"/>
                <w:color w:val="000000"/>
                <w:sz w:val="20"/>
                <w:szCs w:val="20"/>
              </w:rPr>
              <w:t xml:space="preserve">RAG pipeline, fine-tuned model, API integrations, monitoring</w:t>
            </w:r>
          </w:p>
        </w:tc>
        <w:tc>
          <w:tcPr>
            <w:tcW w:w="1600" w:type="dxa"/>
            <w:tcMar>
              <w:top w:w="100" w:type="dxa"/>
              <w:left w:w="120" w:type="dxa"/>
              <w:bottom w:w="100" w:type="dxa"/>
              <w:right w:w="120" w:type="dxa"/>
            </w:tcMar>
          </w:tcPr>
          <w:p w14:paraId="7835EE5A" wp14:textId="77777777">
            <w:r>
              <w:rPr>
                <w:b w:val="false"/>
                <w:bCs w:val="false"/>
                <w:color w:val="000000"/>
                <w:sz w:val="20"/>
                <w:szCs w:val="20"/>
              </w:rPr>
              <w:t xml:space="preserve">$80K–$350K</w:t>
            </w:r>
          </w:p>
        </w:tc>
        <w:tc>
          <w:tcPr>
            <w:tcW w:w="1900" w:type="dxa"/>
            <w:tcMar>
              <w:top w:w="100" w:type="dxa"/>
              <w:left w:w="120" w:type="dxa"/>
              <w:bottom w:w="100" w:type="dxa"/>
              <w:right w:w="120" w:type="dxa"/>
            </w:tcMar>
          </w:tcPr>
          <w:p w14:paraId="3DC6E41B" wp14:textId="77777777">
            <w:r>
              <w:rPr>
                <w:b w:val="false"/>
                <w:bCs w:val="false"/>
                <w:color w:val="000000"/>
                <w:sz w:val="20"/>
                <w:szCs w:val="20"/>
              </w:rPr>
              <w:t xml:space="preserve">$150K–$600K</w:t>
            </w:r>
          </w:p>
        </w:tc>
      </w:tr>
      <w:tr xmlns:wp14="http://schemas.microsoft.com/office/word/2010/wordml" w:rsidTr="63DC7B86" w14:paraId="3B87B0EC" wp14:textId="77777777">
        <w:trPr>
          <w:cantSplit/>
        </w:trPr>
        <w:tc>
          <w:tcPr>
            <w:tcW w:w="2100" w:type="dxa"/>
            <w:tcMar>
              <w:top w:w="100" w:type="dxa"/>
              <w:left w:w="120" w:type="dxa"/>
              <w:bottom w:w="100" w:type="dxa"/>
              <w:right w:w="120" w:type="dxa"/>
            </w:tcMar>
          </w:tcPr>
          <w:p w14:paraId="5AE8EB0E" wp14:textId="77777777">
            <w:r>
              <w:rPr>
                <w:b w:val="false"/>
                <w:bCs w:val="false"/>
                <w:color w:val="000000"/>
                <w:sz w:val="20"/>
                <w:szCs w:val="20"/>
              </w:rPr>
              <w:t xml:space="preserve">Enterprise AI Platform</w:t>
            </w:r>
          </w:p>
        </w:tc>
        <w:tc>
          <w:tcPr>
            <w:tcW w:w="4300" w:type="dxa"/>
            <w:tcMar>
              <w:top w:w="100" w:type="dxa"/>
              <w:left w:w="120" w:type="dxa"/>
              <w:bottom w:w="100" w:type="dxa"/>
              <w:right w:w="120" w:type="dxa"/>
            </w:tcMar>
          </w:tcPr>
          <w:p w14:paraId="79CB8A08" wp14:textId="77777777">
            <w:r w:rsidRPr="63DC7B86" w:rsidR="63DC7B86">
              <w:rPr>
                <w:b w:val="0"/>
                <w:bCs w:val="0"/>
                <w:color w:val="000000"/>
                <w:sz w:val="20"/>
                <w:szCs w:val="20"/>
                <w:lang w:val="en-US"/>
              </w:rPr>
              <w:t>Custom model training, MLOps infrastructure, human-in-the-loop review pipeline, multi-region</w:t>
            </w:r>
          </w:p>
        </w:tc>
        <w:tc>
          <w:tcPr>
            <w:tcW w:w="1600" w:type="dxa"/>
            <w:tcMar>
              <w:top w:w="100" w:type="dxa"/>
              <w:left w:w="120" w:type="dxa"/>
              <w:bottom w:w="100" w:type="dxa"/>
              <w:right w:w="120" w:type="dxa"/>
            </w:tcMar>
          </w:tcPr>
          <w:p w14:paraId="36E67415" wp14:textId="77777777">
            <w:r>
              <w:rPr>
                <w:b w:val="false"/>
                <w:bCs w:val="false"/>
                <w:color w:val="000000"/>
                <w:sz w:val="20"/>
                <w:szCs w:val="20"/>
              </w:rPr>
              <w:t xml:space="preserve">$400K–$1M+</w:t>
            </w:r>
          </w:p>
        </w:tc>
        <w:tc>
          <w:tcPr>
            <w:tcW w:w="1900" w:type="dxa"/>
            <w:tcMar>
              <w:top w:w="100" w:type="dxa"/>
              <w:left w:w="120" w:type="dxa"/>
              <w:bottom w:w="100" w:type="dxa"/>
              <w:right w:w="120" w:type="dxa"/>
            </w:tcMar>
          </w:tcPr>
          <w:p w14:paraId="5E55170D" wp14:textId="77777777">
            <w:r>
              <w:rPr>
                <w:b w:val="false"/>
                <w:bCs w:val="false"/>
                <w:color w:val="000000"/>
                <w:sz w:val="20"/>
                <w:szCs w:val="20"/>
              </w:rPr>
              <w:t xml:space="preserve">$800K–$2.5M+</w:t>
            </w:r>
          </w:p>
        </w:tc>
      </w:tr>
    </w:tbl>
    <w:p xmlns:wp14="http://schemas.microsoft.com/office/word/2010/wordml" w14:paraId="41C8F396" wp14:textId="77777777">
      <w:pPr>
        <w:spacing w:after="200"/>
      </w:pPr>
    </w:p>
    <w:p xmlns:wp14="http://schemas.microsoft.com/office/word/2010/wordml" w14:paraId="72A3D3EC" wp14:textId="77777777">
      <w:pPr>
        <w:spacing w:before="100" w:after="300"/>
        <w:jc w:val="center"/>
      </w:pPr>
      <w:r>
        <w:drawing>
          <wp:inline xmlns:wp14="http://schemas.microsoft.com/office/word/2010/wordprocessingDrawing" distT="0" distB="0" distL="0" distR="0" wp14:anchorId="2D1E45ED" wp14:editId="7777777">
            <wp:extent cx="5943600" cy="3629025"/>
            <wp:effectExtent l="0" t="0" r="0" b="0"/>
            <wp:docPr id="1995049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29025"/>
                    </a:xfrm>
                    <a:prstGeom prst="rect">
                      <a:avLst/>
                    </a:prstGeom>
                  </pic:spPr>
                </pic:pic>
              </a:graphicData>
            </a:graphic>
          </wp:inline>
        </w:drawing>
      </w:r>
    </w:p>
    <w:p xmlns:wp14="http://schemas.microsoft.com/office/word/2010/wordml" w14:paraId="40D2B756" wp14:textId="77777777">
      <w:pPr>
        <w:spacing w:after="200" w:line="300"/>
      </w:pPr>
      <w:r>
        <w:rPr>
          <w:b/>
          <w:bCs/>
        </w:rPr>
        <w:t xml:space="preserve">Note: </w:t>
      </w:r>
      <w:r>
        <w:t xml:space="preserve">TCO stands for Total Cost of Ownership—the full cost of running the system for a year, not just building it. This includes hosting, maintenance, and support costs on top of the build cost.</w:t>
      </w:r>
    </w:p>
    <w:p xmlns:wp14="http://schemas.microsoft.com/office/word/2010/wordml" w14:paraId="66DF7B08" wp14:textId="77777777">
      <w:pPr>
        <w:spacing w:after="200" w:line="300"/>
      </w:pPr>
      <w:r>
        <w:t xml:space="preserve">"Incl. inference" means the TCO figure also includes the cost of running the AI model itself—i.e., the per-token API costs each time the model generates a response—not just infrastructure and maintenance.</w:t>
      </w:r>
    </w:p>
    <w:p xmlns:wp14="http://schemas.microsoft.com/office/word/2010/wordml" w14:paraId="1D4EDB94" wp14:textId="77777777">
      <w:pPr>
        <w:spacing w:after="200" w:line="300"/>
      </w:pPr>
      <w:r>
        <w:t xml:space="preserve">The major cost drivers across all tiers were:</w:t>
      </w:r>
    </w:p>
    <w:p xmlns:wp14="http://schemas.microsoft.com/office/word/2010/wordml" w14:paraId="5983304D" wp14:textId="77777777">
      <w:pPr>
        <w:pStyle w:val="ListParagraph"/>
        <w:numPr>
          <w:ilvl w:val="0"/>
          <w:numId w:val="2"/>
        </w:numPr>
        <w:spacing w:after="100" w:line="280"/>
      </w:pPr>
      <w:r>
        <w:t xml:space="preserve">Testing</w:t>
      </w:r>
    </w:p>
    <w:p xmlns:wp14="http://schemas.microsoft.com/office/word/2010/wordml" w14:paraId="7E15F875" wp14:textId="77777777">
      <w:pPr>
        <w:pStyle w:val="ListParagraph"/>
        <w:numPr>
          <w:ilvl w:val="0"/>
          <w:numId w:val="2"/>
        </w:numPr>
        <w:spacing w:after="100" w:line="280"/>
      </w:pPr>
      <w:r>
        <w:t xml:space="preserve">Data labeling for training a model</w:t>
      </w:r>
    </w:p>
    <w:p xmlns:wp14="http://schemas.microsoft.com/office/word/2010/wordml" w14:paraId="73CC40AD" wp14:textId="77777777">
      <w:pPr>
        <w:pStyle w:val="ListParagraph"/>
        <w:numPr>
          <w:ilvl w:val="0"/>
          <w:numId w:val="2"/>
        </w:numPr>
        <w:spacing w:after="100" w:line="280"/>
      </w:pPr>
      <w:r>
        <w:t xml:space="preserve">Response time</w:t>
      </w:r>
    </w:p>
    <w:p xmlns:wp14="http://schemas.microsoft.com/office/word/2010/wordml" w14:paraId="0053012E" wp14:textId="77777777">
      <w:pPr>
        <w:pStyle w:val="ListParagraph"/>
        <w:numPr>
          <w:ilvl w:val="0"/>
          <w:numId w:val="2"/>
        </w:numPr>
        <w:spacing w:after="100" w:line="280"/>
      </w:pPr>
      <w:r>
        <w:t xml:space="preserve">Deployment infrastructure</w:t>
      </w:r>
    </w:p>
    <w:p xmlns:wp14="http://schemas.microsoft.com/office/word/2010/wordml" w14:paraId="38AA0CDF" wp14:textId="77777777">
      <w:pPr>
        <w:pStyle w:val="ListParagraph"/>
        <w:numPr>
          <w:ilvl w:val="0"/>
          <w:numId w:val="2"/>
        </w:numPr>
        <w:spacing w:after="100" w:line="280"/>
      </w:pPr>
      <w:r>
        <w:t xml:space="preserve">Human-in-the-loop processes</w:t>
      </w:r>
    </w:p>
    <w:p xmlns:wp14="http://schemas.microsoft.com/office/word/2010/wordml" w14:paraId="6B09EB55" wp14:textId="77777777">
      <w:pPr>
        <w:pStyle w:val="ListParagraph"/>
        <w:numPr>
          <w:ilvl w:val="0"/>
          <w:numId w:val="2"/>
        </w:numPr>
        <w:spacing w:after="100" w:line="280"/>
      </w:pPr>
      <w:r>
        <w:t xml:space="preserve">Vector storage for RAG if data is large</w:t>
      </w:r>
    </w:p>
    <w:p xmlns:wp14="http://schemas.microsoft.com/office/word/2010/wordml" w14:paraId="3EC9098E" wp14:textId="77777777">
      <w:pPr>
        <w:pStyle w:val="ListParagraph"/>
        <w:numPr>
          <w:ilvl w:val="0"/>
          <w:numId w:val="2"/>
        </w:numPr>
        <w:spacing w:after="100" w:line="280"/>
      </w:pPr>
      <w:r>
        <w:t xml:space="preserve">Model retraining from time to time on the latest data</w:t>
      </w:r>
    </w:p>
    <w:p xmlns:wp14="http://schemas.microsoft.com/office/word/2010/wordml" w14:paraId="0D0B940D" wp14:textId="77777777">
      <w:pPr>
        <w:pBdr>
          <w:bottom w:val="single" w:color="BFD3E6" w:sz="6" w:space="1"/>
        </w:pBdr>
        <w:spacing w:before="240" w:after="240"/>
      </w:pPr>
    </w:p>
    <w:p xmlns:wp14="http://schemas.microsoft.com/office/word/2010/wordml" w14:paraId="11E72324" wp14:textId="77777777">
      <w:pPr>
        <w:pStyle w:val="Heading1"/>
        <w:spacing w:before="320" w:after="160"/>
      </w:pPr>
      <w:r>
        <w:t xml:space="preserve">The Effect of Agentic AI</w:t>
      </w:r>
    </w:p>
    <w:p xmlns:wp14="http://schemas.microsoft.com/office/word/2010/wordml" w14:paraId="644462B7" wp14:textId="77777777">
      <w:pPr>
        <w:spacing w:after="200" w:line="300"/>
      </w:pPr>
      <w:r>
        <w:t xml:space="preserve">Agentic AI implementations typically cost more than non-agentic generative AI, as they require multiple reasoning and execution steps instead of a single prompt-response interaction. Agentic AI systems can:</w:t>
      </w:r>
    </w:p>
    <w:p xmlns:wp14="http://schemas.microsoft.com/office/word/2010/wordml" w14:paraId="222C8445" wp14:textId="77777777">
      <w:pPr>
        <w:pStyle w:val="ListParagraph"/>
        <w:numPr>
          <w:ilvl w:val="0"/>
          <w:numId w:val="2"/>
        </w:numPr>
        <w:spacing w:after="100" w:line="280"/>
      </w:pPr>
      <w:r>
        <w:t xml:space="preserve">Break complex tasks into steps</w:t>
      </w:r>
    </w:p>
    <w:p xmlns:wp14="http://schemas.microsoft.com/office/word/2010/wordml" w14:paraId="3FACAA75" wp14:textId="77777777">
      <w:pPr>
        <w:pStyle w:val="ListParagraph"/>
        <w:numPr>
          <w:ilvl w:val="0"/>
          <w:numId w:val="2"/>
        </w:numPr>
        <w:spacing w:after="100" w:line="280"/>
      </w:pPr>
      <w:r>
        <w:t xml:space="preserve">Call themselves repeatedly</w:t>
      </w:r>
    </w:p>
    <w:p xmlns:wp14="http://schemas.microsoft.com/office/word/2010/wordml" w14:paraId="34251597" wp14:textId="77777777">
      <w:pPr>
        <w:pStyle w:val="ListParagraph"/>
        <w:numPr>
          <w:ilvl w:val="0"/>
          <w:numId w:val="2"/>
        </w:numPr>
        <w:spacing w:after="100" w:line="280"/>
      </w:pPr>
      <w:r>
        <w:t xml:space="preserve">Consult multiple data sources</w:t>
      </w:r>
    </w:p>
    <w:p xmlns:wp14="http://schemas.microsoft.com/office/word/2010/wordml" w14:paraId="6CE4075C" wp14:textId="77777777">
      <w:pPr>
        <w:pStyle w:val="ListParagraph"/>
        <w:numPr>
          <w:ilvl w:val="0"/>
          <w:numId w:val="2"/>
        </w:numPr>
        <w:spacing w:after="100" w:line="280"/>
      </w:pPr>
      <w:r>
        <w:t xml:space="preserve">Evaluate their own output</w:t>
      </w:r>
    </w:p>
    <w:p xmlns:wp14="http://schemas.microsoft.com/office/word/2010/wordml" w14:paraId="0ADA606E" wp14:textId="77777777">
      <w:pPr>
        <w:pStyle w:val="ListParagraph"/>
        <w:numPr>
          <w:ilvl w:val="0"/>
          <w:numId w:val="2"/>
        </w:numPr>
        <w:spacing w:after="100" w:line="280"/>
      </w:pPr>
      <w:r>
        <w:t xml:space="preserve">Keep working until they achieve a goal</w:t>
      </w:r>
    </w:p>
    <w:p xmlns:wp14="http://schemas.microsoft.com/office/word/2010/wordml" w14:paraId="68F44B63" wp14:textId="77777777">
      <w:pPr>
        <w:spacing w:after="200" w:line="300"/>
      </w:pPr>
      <w:r>
        <w:rPr>
          <w:b/>
          <w:bCs/>
        </w:rPr>
        <w:t xml:space="preserve">How does this affect cost?</w:t>
      </w:r>
    </w:p>
    <w:p xmlns:wp14="http://schemas.microsoft.com/office/word/2010/wordml" w14:paraId="3B3E40F6" wp14:textId="77777777">
      <w:pPr>
        <w:spacing w:after="200" w:line="300" w:lineRule="auto"/>
      </w:pPr>
      <w:r w:rsidRPr="63DC7B86" w:rsidR="63DC7B86">
        <w:rPr>
          <w:lang w:val="en-US"/>
        </w:rPr>
        <w:t xml:space="preserve">Agentic workflows can consume </w:t>
      </w:r>
      <w:r w:rsidRPr="63DC7B86" w:rsidR="63DC7B86">
        <w:rPr>
          <w:b w:val="1"/>
          <w:bCs w:val="1"/>
          <w:lang w:val="en-US"/>
        </w:rPr>
        <w:t>30–240 times more tokens</w:t>
      </w:r>
      <w:r w:rsidRPr="63DC7B86" w:rsidR="63DC7B86">
        <w:rPr>
          <w:lang w:val="en-US"/>
        </w:rPr>
        <w:t xml:space="preserve"> than simple question-answering. A single </w:t>
      </w:r>
      <w:bookmarkStart w:name="_Int_8uPHk1Fw" w:id="243678747"/>
      <w:r w:rsidRPr="63DC7B86" w:rsidR="63DC7B86">
        <w:rPr>
          <w:lang w:val="en-US"/>
        </w:rPr>
        <w:t>agent</w:t>
      </w:r>
      <w:bookmarkEnd w:id="243678747"/>
      <w:r w:rsidRPr="63DC7B86" w:rsidR="63DC7B86">
        <w:rPr>
          <w:lang w:val="en-US"/>
        </w:rPr>
        <w:t xml:space="preserve"> task might consume as few as 500 tokens or as many as 120,000 tokens depending on complexity.</w:t>
      </w:r>
    </w:p>
    <w:p xmlns:wp14="http://schemas.microsoft.com/office/word/2010/wordml" w14:paraId="10A1F5CE" wp14:textId="77777777">
      <w:pPr>
        <w:spacing w:after="200" w:line="280"/>
      </w:pPr>
      <w:r>
        <w:rPr>
          <w:i/>
          <w:iCs/>
          <w:color w:val="555555"/>
        </w:rPr>
        <w:t xml:space="preserve">(Source: https://zenodo.org/records/19371258</w:t>
      </w:r>
    </w:p>
    <w:p xmlns:wp14="http://schemas.microsoft.com/office/word/2010/wordml" w14:paraId="3AB0C1FC" wp14:textId="46BEE71A">
      <w:pPr>
        <w:spacing w:after="200" w:line="280" w:lineRule="auto"/>
      </w:pPr>
      <w:r w:rsidRPr="63DC7B86" w:rsidR="63DC7B86">
        <w:rPr>
          <w:i w:val="1"/>
          <w:iCs w:val="1"/>
          <w:color w:val="555555"/>
          <w:lang w:val="en-US"/>
        </w:rPr>
        <w:t xml:space="preserve">Note: </w:t>
      </w:r>
      <w:r w:rsidRPr="63DC7B86" w:rsidR="63DC7B86">
        <w:rPr>
          <w:i w:val="1"/>
          <w:iCs w:val="1"/>
          <w:color w:val="555555"/>
          <w:lang w:val="en-US"/>
        </w:rPr>
        <w:t>Zenodo</w:t>
      </w:r>
      <w:r w:rsidRPr="63DC7B86" w:rsidR="63DC7B86">
        <w:rPr>
          <w:i w:val="1"/>
          <w:iCs w:val="1"/>
          <w:color w:val="555555"/>
          <w:lang w:val="en-US"/>
        </w:rPr>
        <w:t xml:space="preserve"> is a free, open-access repository created by CERN and </w:t>
      </w:r>
      <w:r w:rsidRPr="63DC7B86" w:rsidR="63DC7B86">
        <w:rPr>
          <w:i w:val="1"/>
          <w:iCs w:val="1"/>
          <w:color w:val="555555"/>
          <w:lang w:val="en-US"/>
        </w:rPr>
        <w:t>OpenAIRE</w:t>
      </w:r>
      <w:r w:rsidRPr="63DC7B86" w:rsidR="63DC7B86">
        <w:rPr>
          <w:i w:val="1"/>
          <w:iCs w:val="1"/>
          <w:color w:val="555555"/>
          <w:lang w:val="en-US"/>
        </w:rPr>
        <w:t xml:space="preserve">. It allows researchers and scientists to share and preserve datasets and </w:t>
      </w:r>
      <w:r w:rsidRPr="63DC7B86" w:rsidR="63DC7B86">
        <w:rPr>
          <w:i w:val="1"/>
          <w:iCs w:val="1"/>
          <w:color w:val="555555"/>
          <w:lang w:val="en-US"/>
        </w:rPr>
        <w:t>papers.</w:t>
      </w:r>
    </w:p>
    <w:p xmlns:wp14="http://schemas.microsoft.com/office/word/2010/wordml" w14:paraId="696C16E0" wp14:textId="77777777">
      <w:pPr>
        <w:spacing w:after="200" w:line="300" w:lineRule="auto"/>
      </w:pPr>
      <w:r w:rsidRPr="63DC7B86" w:rsidR="63DC7B86">
        <w:rPr>
          <w:lang w:val="en-US"/>
        </w:rPr>
        <w:t>Despite being more expensive, AI agents are increasingly becoming the preferred choice because they enable end-to-end intelligent automation, deliver promising results, operate 24/7, and can perform tasks that would otherwise require an entire team—often making the additional cost worthwhile.</w:t>
      </w:r>
    </w:p>
    <w:p xmlns:wp14="http://schemas.microsoft.com/office/word/2010/wordml" w14:paraId="0E27B00A" wp14:textId="77777777">
      <w:pPr>
        <w:pBdr>
          <w:bottom w:val="single" w:color="BFD3E6" w:sz="6" w:space="1"/>
        </w:pBdr>
        <w:spacing w:before="240" w:after="240"/>
      </w:pPr>
    </w:p>
    <w:p xmlns:wp14="http://schemas.microsoft.com/office/word/2010/wordml" w14:paraId="395ACB15" wp14:textId="77777777">
      <w:pPr>
        <w:pStyle w:val="Heading1"/>
        <w:spacing w:before="320" w:after="160"/>
      </w:pPr>
      <w:r>
        <w:t xml:space="preserve">Strategies to Manage AI Costs</w:t>
      </w:r>
    </w:p>
    <w:p xmlns:wp14="http://schemas.microsoft.com/office/word/2010/wordml" w14:paraId="3C3CD971" wp14:textId="77777777">
      <w:pPr>
        <w:spacing w:after="200" w:line="300"/>
      </w:pPr>
      <w:r>
        <w:rPr>
          <w:b/>
          <w:bCs/>
        </w:rPr>
        <w:t xml:space="preserve">1. Model Selection</w:t>
      </w:r>
    </w:p>
    <w:p xmlns:wp14="http://schemas.microsoft.com/office/word/2010/wordml" w14:paraId="2262A997" wp14:textId="77777777">
      <w:pPr>
        <w:spacing w:after="200" w:line="300"/>
      </w:pPr>
      <w:r>
        <w:t xml:space="preserve">Not every task requires a top-tier model. You can route smaller tasks to lower-cost models while reserving advanced models for heavier tasks.</w:t>
      </w:r>
    </w:p>
    <w:p xmlns:wp14="http://schemas.microsoft.com/office/word/2010/wordml" w14:paraId="1B7AED20" wp14:textId="77777777">
      <w:pPr>
        <w:spacing w:after="200" w:line="300"/>
      </w:pPr>
      <w:r>
        <w:rPr>
          <w:b/>
          <w:bCs/>
        </w:rPr>
        <w:t xml:space="preserve">2. Budget Guardrails and Governance on Spending</w:t>
      </w:r>
    </w:p>
    <w:p xmlns:wp14="http://schemas.microsoft.com/office/word/2010/wordml" w14:paraId="1227F920" wp14:textId="77777777">
      <w:pPr>
        <w:spacing w:after="200" w:line="300" w:lineRule="auto"/>
      </w:pPr>
      <w:r w:rsidRPr="63DC7B86" w:rsidR="63DC7B86">
        <w:rPr>
          <w:lang w:val="en-US"/>
        </w:rPr>
        <w:t>Companies should monitor:</w:t>
      </w:r>
    </w:p>
    <w:p xmlns:wp14="http://schemas.microsoft.com/office/word/2010/wordml" w14:paraId="6AF2695A" wp14:textId="77777777">
      <w:pPr>
        <w:pStyle w:val="ListParagraph"/>
        <w:numPr>
          <w:ilvl w:val="0"/>
          <w:numId w:val="2"/>
        </w:numPr>
        <w:spacing w:after="100" w:line="280"/>
      </w:pPr>
      <w:r>
        <w:t xml:space="preserve">Which workflows consume the most tokens</w:t>
      </w:r>
    </w:p>
    <w:p xmlns:wp14="http://schemas.microsoft.com/office/word/2010/wordml" w14:paraId="618BFBC7" wp14:textId="77777777">
      <w:pPr>
        <w:pStyle w:val="ListParagraph"/>
        <w:numPr>
          <w:ilvl w:val="0"/>
          <w:numId w:val="2"/>
        </w:numPr>
        <w:spacing w:after="100" w:line="280"/>
      </w:pPr>
      <w:r>
        <w:t xml:space="preserve">When costly models are being used unnecessarily</w:t>
      </w:r>
    </w:p>
    <w:p xmlns:wp14="http://schemas.microsoft.com/office/word/2010/wordml" w14:paraId="46E4C718" wp14:textId="77777777">
      <w:pPr>
        <w:pStyle w:val="ListParagraph"/>
        <w:numPr>
          <w:ilvl w:val="0"/>
          <w:numId w:val="2"/>
        </w:numPr>
        <w:spacing w:after="100" w:line="280"/>
      </w:pPr>
      <w:r>
        <w:t xml:space="preserve">Weekly and monthly usage through dashboards to manage budgets accordingly</w:t>
      </w:r>
    </w:p>
    <w:p xmlns:wp14="http://schemas.microsoft.com/office/word/2010/wordml" w14:paraId="7567F0BD" wp14:textId="77777777">
      <w:pPr>
        <w:spacing w:after="200" w:line="300"/>
      </w:pPr>
      <w:r>
        <w:rPr>
          <w:b/>
          <w:bCs/>
        </w:rPr>
        <w:t xml:space="preserve">3. Training Employees for Token Discipline</w:t>
      </w:r>
    </w:p>
    <w:p xmlns:wp14="http://schemas.microsoft.com/office/word/2010/wordml" w14:paraId="20A903A5" wp14:textId="77777777">
      <w:pPr>
        <w:spacing w:after="200" w:line="300"/>
      </w:pPr>
      <w:r>
        <w:t xml:space="preserve">Users should learn to use models efficiently by:</w:t>
      </w:r>
    </w:p>
    <w:p xmlns:wp14="http://schemas.microsoft.com/office/word/2010/wordml" w14:paraId="7381F7D7" wp14:textId="51E7697F">
      <w:pPr>
        <w:pStyle w:val="ListParagraph"/>
        <w:numPr>
          <w:ilvl w:val="0"/>
          <w:numId w:val="2"/>
        </w:numPr>
        <w:spacing w:after="100" w:line="280" w:lineRule="auto"/>
        <w:rPr/>
      </w:pPr>
      <w:r w:rsidRPr="63DC7B86" w:rsidR="63DC7B86">
        <w:rPr>
          <w:lang w:val="en-US"/>
        </w:rPr>
        <w:t xml:space="preserve">Asking for the </w:t>
      </w:r>
      <w:r w:rsidRPr="63DC7B86" w:rsidR="63DC7B86">
        <w:rPr>
          <w:lang w:val="en-US"/>
        </w:rPr>
        <w:t>smallest, useful</w:t>
      </w:r>
      <w:r w:rsidRPr="63DC7B86" w:rsidR="63DC7B86">
        <w:rPr>
          <w:lang w:val="en-US"/>
        </w:rPr>
        <w:t xml:space="preserve"> answer</w:t>
      </w:r>
    </w:p>
    <w:p xmlns:wp14="http://schemas.microsoft.com/office/word/2010/wordml" w14:paraId="65F92B2C" wp14:textId="77777777">
      <w:pPr>
        <w:pStyle w:val="ListParagraph"/>
        <w:numPr>
          <w:ilvl w:val="0"/>
          <w:numId w:val="2"/>
        </w:numPr>
        <w:spacing w:after="100" w:line="280"/>
      </w:pPr>
      <w:r>
        <w:t xml:space="preserve">Avoiding unnecessary document pasting</w:t>
      </w:r>
    </w:p>
    <w:p xmlns:wp14="http://schemas.microsoft.com/office/word/2010/wordml" w14:paraId="4A248A89" wp14:textId="77777777">
      <w:pPr>
        <w:pStyle w:val="ListParagraph"/>
        <w:numPr>
          <w:ilvl w:val="0"/>
          <w:numId w:val="2"/>
        </w:numPr>
        <w:spacing w:after="100" w:line="280"/>
      </w:pPr>
      <w:r>
        <w:t xml:space="preserve">Selecting the right model for each use case</w:t>
      </w:r>
    </w:p>
    <w:p xmlns:wp14="http://schemas.microsoft.com/office/word/2010/wordml" w14:paraId="2B416CCD" wp14:textId="77777777">
      <w:pPr>
        <w:pStyle w:val="ListParagraph"/>
        <w:numPr>
          <w:ilvl w:val="0"/>
          <w:numId w:val="2"/>
        </w:numPr>
        <w:spacing w:after="100" w:line="280"/>
      </w:pPr>
      <w:r>
        <w:t xml:space="preserve">Constraining output length</w:t>
      </w:r>
    </w:p>
    <w:p xmlns:wp14="http://schemas.microsoft.com/office/word/2010/wordml" w14:paraId="60061E4C" wp14:textId="77777777">
      <w:pPr>
        <w:pBdr>
          <w:bottom w:val="single" w:color="BFD3E6" w:sz="6" w:space="1"/>
        </w:pBdr>
        <w:spacing w:before="240" w:after="240"/>
      </w:pPr>
    </w:p>
    <w:p xmlns:wp14="http://schemas.microsoft.com/office/word/2010/wordml" w14:paraId="348D9638" wp14:textId="77777777">
      <w:pPr>
        <w:pStyle w:val="Heading1"/>
        <w:spacing w:before="320" w:after="160"/>
      </w:pPr>
      <w:r>
        <w:t xml:space="preserve">Conclusion: Practical Recommendations for 2026</w:t>
      </w:r>
    </w:p>
    <w:p xmlns:wp14="http://schemas.microsoft.com/office/word/2010/wordml" w14:paraId="1D543CA1" wp14:textId="77777777">
      <w:pPr>
        <w:spacing w:after="200" w:line="300" w:lineRule="auto"/>
      </w:pPr>
      <w:r w:rsidRPr="63DC7B86" w:rsidR="63DC7B86">
        <w:rPr>
          <w:lang w:val="en-US"/>
        </w:rPr>
        <w:t>If you're planning an AI project, here's what is recommended:</w:t>
      </w:r>
    </w:p>
    <w:p xmlns:wp14="http://schemas.microsoft.com/office/word/2010/wordml" w14:paraId="221D12E5" wp14:textId="6816E0A7">
      <w:pPr>
        <w:pStyle w:val="ListParagraph"/>
        <w:numPr>
          <w:ilvl w:val="0"/>
          <w:numId w:val="2"/>
        </w:numPr>
        <w:spacing w:after="140" w:line="280" w:lineRule="auto"/>
        <w:rPr/>
      </w:pPr>
      <w:r w:rsidRPr="63DC7B86" w:rsidR="63DC7B86">
        <w:rPr>
          <w:b w:val="1"/>
          <w:bCs w:val="1"/>
          <w:lang w:val="en-US"/>
        </w:rPr>
        <w:t xml:space="preserve">Start with a Proof of Concept: </w:t>
      </w:r>
      <w:r w:rsidRPr="63DC7B86" w:rsidR="63DC7B86">
        <w:rPr>
          <w:lang w:val="en-US"/>
        </w:rPr>
        <w:t>Don't</w:t>
      </w:r>
      <w:r w:rsidRPr="63DC7B86" w:rsidR="63DC7B86">
        <w:rPr>
          <w:lang w:val="en-US"/>
        </w:rPr>
        <w:t xml:space="preserve"> jump into a $500,000 enterprise system without testing the waters. A </w:t>
      </w:r>
      <w:r w:rsidRPr="63DC7B86" w:rsidR="63DC7B86">
        <w:rPr>
          <w:lang w:val="en-US"/>
        </w:rPr>
        <w:t>PoC cost</w:t>
      </w:r>
      <w:r w:rsidRPr="63DC7B86" w:rsidR="63DC7B86">
        <w:rPr>
          <w:lang w:val="en-US"/>
        </w:rPr>
        <w:t xml:space="preserve"> $15K–$60K and helps you understand if AI </w:t>
      </w:r>
      <w:r w:rsidRPr="63DC7B86" w:rsidR="63DC7B86">
        <w:rPr>
          <w:lang w:val="en-US"/>
        </w:rPr>
        <w:t>actually solves</w:t>
      </w:r>
      <w:r w:rsidRPr="63DC7B86" w:rsidR="63DC7B86">
        <w:rPr>
          <w:lang w:val="en-US"/>
        </w:rPr>
        <w:t xml:space="preserve"> your problem.</w:t>
      </w:r>
    </w:p>
    <w:p xmlns:wp14="http://schemas.microsoft.com/office/word/2010/wordml" w14:paraId="5014B686" wp14:textId="77777777">
      <w:pPr>
        <w:pStyle w:val="ListParagraph"/>
        <w:numPr>
          <w:ilvl w:val="0"/>
          <w:numId w:val="2"/>
        </w:numPr>
        <w:spacing w:after="140" w:line="280"/>
      </w:pPr>
      <w:r>
        <w:rPr>
          <w:b/>
          <w:bCs/>
        </w:rPr>
        <w:t xml:space="preserve">Budget for Total Cost of Ownership: </w:t>
      </w:r>
      <w:r>
        <w:t xml:space="preserve">The build cost is just the beginning. Plan for ongoing inference costs, retraining, and monitoring.</w:t>
      </w:r>
    </w:p>
    <w:p xmlns:wp14="http://schemas.microsoft.com/office/word/2010/wordml" w14:paraId="69B40E63" wp14:textId="77777777">
      <w:pPr>
        <w:pStyle w:val="ListParagraph"/>
        <w:numPr>
          <w:ilvl w:val="0"/>
          <w:numId w:val="2"/>
        </w:numPr>
        <w:spacing w:after="140" w:line="280"/>
      </w:pPr>
      <w:r>
        <w:rPr>
          <w:b/>
          <w:bCs/>
        </w:rPr>
        <w:t xml:space="preserve">Use the Right Model for Each Task: </w:t>
      </w:r>
      <w:r>
        <w:t xml:space="preserve">Not every task needs GPT-5. Route simple tasks to cheaper models and save premium models for complex reasoning.</w:t>
      </w:r>
    </w:p>
    <w:p xmlns:wp14="http://schemas.microsoft.com/office/word/2010/wordml" w14:paraId="1E747099" wp14:textId="77777777">
      <w:pPr>
        <w:pStyle w:val="ListParagraph"/>
        <w:numPr>
          <w:ilvl w:val="0"/>
          <w:numId w:val="2"/>
        </w:numPr>
        <w:spacing w:after="140" w:line="280"/>
      </w:pPr>
      <w:r>
        <w:rPr>
          <w:b/>
          <w:bCs/>
        </w:rPr>
        <w:t xml:space="preserve">Build Governance Early: </w:t>
      </w:r>
      <w:r>
        <w:t xml:space="preserve">Track cost per outcome, not just token usage. Create dashboards so spending is visible to everyone.</w:t>
      </w:r>
    </w:p>
    <w:p xmlns:wp14="http://schemas.microsoft.com/office/word/2010/wordml" w14:paraId="19B6AE87" wp14:textId="77777777">
      <w:pPr>
        <w:pStyle w:val="ListParagraph"/>
        <w:numPr>
          <w:ilvl w:val="0"/>
          <w:numId w:val="2"/>
        </w:numPr>
        <w:spacing w:after="140" w:line="280"/>
      </w:pPr>
      <w:r>
        <w:rPr>
          <w:b/>
          <w:bCs/>
        </w:rPr>
        <w:t xml:space="preserve">Train Your Team: </w:t>
      </w:r>
      <w:r>
        <w:t xml:space="preserve">Teach users how to use AI efficiently. Ask for concise outputs. Avoid unnecessary context. Think about token costs the way you think about electricity bills.</w:t>
      </w:r>
    </w:p>
    <w:p xmlns:wp14="http://schemas.microsoft.com/office/word/2010/wordml" w14:paraId="23F3DA25" wp14:textId="1D5CB6BD">
      <w:pPr>
        <w:spacing w:after="200" w:line="300" w:lineRule="auto"/>
      </w:pPr>
      <w:r w:rsidRPr="63DC7B86" w:rsidR="63DC7B86">
        <w:rPr>
          <w:lang w:val="en-US"/>
        </w:rPr>
        <w:t xml:space="preserve">AI development in 2026 </w:t>
      </w:r>
      <w:r w:rsidRPr="63DC7B86" w:rsidR="63DC7B86">
        <w:rPr>
          <w:lang w:val="en-US"/>
        </w:rPr>
        <w:t>isn't</w:t>
      </w:r>
      <w:r w:rsidRPr="63DC7B86" w:rsidR="63DC7B86">
        <w:rPr>
          <w:lang w:val="en-US"/>
        </w:rPr>
        <w:t xml:space="preserve"> about finding the cheapest model—</w:t>
      </w:r>
      <w:r w:rsidRPr="63DC7B86" w:rsidR="63DC7B86">
        <w:rPr>
          <w:lang w:val="en-US"/>
        </w:rPr>
        <w:t>it's</w:t>
      </w:r>
      <w:r w:rsidRPr="63DC7B86" w:rsidR="63DC7B86">
        <w:rPr>
          <w:lang w:val="en-US"/>
        </w:rPr>
        <w:t xml:space="preserve"> about finding the right model for the right job. Understand your tokens. Track your costs. Build with intention. The companies that treat AI as a strategic asset—not a cost center—will be the ones </w:t>
      </w:r>
      <w:r w:rsidRPr="63DC7B86" w:rsidR="63DC7B86">
        <w:rPr>
          <w:lang w:val="en-US"/>
        </w:rPr>
        <w:t>leading in</w:t>
      </w:r>
      <w:r w:rsidRPr="63DC7B86" w:rsidR="63DC7B86">
        <w:rPr>
          <w:lang w:val="en-US"/>
        </w:rPr>
        <w:t xml:space="preserve"> the next decade.</w:t>
      </w:r>
    </w:p>
    <w:p xmlns:wp14="http://schemas.microsoft.com/office/word/2010/wordml" w14:paraId="44EAFD9C" wp14:textId="77777777">
      <w:pPr>
        <w:pBdr>
          <w:bottom w:val="single" w:color="BFD3E6" w:sz="6" w:space="1"/>
        </w:pBdr>
        <w:spacing w:before="240" w:after="240"/>
      </w:pPr>
    </w:p>
    <w:p xmlns:wp14="http://schemas.microsoft.com/office/word/2010/wordml" w14:paraId="7ABCBCCC" wp14:textId="77777777">
      <w:pPr>
        <w:pStyle w:val="Heading1"/>
        <w:spacing w:before="320" w:after="160"/>
      </w:pPr>
      <w:r>
        <w:t xml:space="preserve">Sources</w:t>
      </w:r>
    </w:p>
    <w:p xmlns:wp14="http://schemas.microsoft.com/office/word/2010/wordml" w14:paraId="7754036C" wp14:textId="77777777">
      <w:pPr>
        <w:spacing w:after="200" w:line="300"/>
      </w:pPr>
      <w:r>
        <w:t xml:space="preserve">The following sources were referenced or consulted for this blog:</w:t>
      </w:r>
    </w:p>
    <w:p xmlns:wp14="http://schemas.microsoft.com/office/word/2010/wordml" w14:paraId="639A1A3E" wp14:textId="77777777">
      <w:pPr>
        <w:pStyle w:val="ListParagraph"/>
        <w:numPr>
          <w:ilvl w:val="0"/>
          <w:numId w:val="2"/>
        </w:numPr>
        <w:spacing w:after="80"/>
      </w:pPr>
      <w:hyperlink w:history="1" r:id="rIdnf8iay-ech1fnfsqb7m0y">
        <w:r>
          <w:rPr>
            <w:rStyle w:val="Hyperlink"/>
          </w:rPr>
          <w:t xml:space="preserve">https://techcrunch.com/2026/06/05/the-token-bill-comes-due-inside-the-industry-scramble-to-manage-ais-runaway-costs/</w:t>
        </w:r>
      </w:hyperlink>
    </w:p>
    <w:p xmlns:wp14="http://schemas.microsoft.com/office/word/2010/wordml" w14:paraId="6B612FFE" wp14:textId="77777777">
      <w:pPr>
        <w:pStyle w:val="ListParagraph"/>
        <w:numPr>
          <w:ilvl w:val="0"/>
          <w:numId w:val="2"/>
        </w:numPr>
        <w:spacing w:after="80"/>
      </w:pPr>
      <w:hyperlink w:history="1" r:id="rId2whhhmzr5dhzcnigad655">
        <w:r>
          <w:rPr>
            <w:rStyle w:val="Hyperlink"/>
          </w:rPr>
          <w:t xml:space="preserve">https://www.flexera.com/blog/it-asset-management/state-of-itam-2026-ai-cost-optimization/</w:t>
        </w:r>
      </w:hyperlink>
    </w:p>
    <w:p xmlns:wp14="http://schemas.microsoft.com/office/word/2010/wordml" w14:paraId="61A737B5" wp14:textId="77777777">
      <w:pPr>
        <w:pStyle w:val="ListParagraph"/>
        <w:numPr>
          <w:ilvl w:val="0"/>
          <w:numId w:val="2"/>
        </w:numPr>
        <w:spacing w:after="80"/>
      </w:pPr>
      <w:hyperlink w:history="1" r:id="rIdbj9sbtu5xapoprpvsfhfe">
        <w:r>
          <w:rPr>
            <w:rStyle w:val="Hyperlink"/>
          </w:rPr>
          <w:t xml:space="preserve">https://thecuberesearch.com/ai-spend-governance-and-how-finops-must-evolve-for-the-ai-era/#content</w:t>
        </w:r>
      </w:hyperlink>
    </w:p>
    <w:p xmlns:wp14="http://schemas.microsoft.com/office/word/2010/wordml" w14:paraId="5100586C" wp14:textId="77777777">
      <w:pPr>
        <w:pStyle w:val="ListParagraph"/>
        <w:numPr>
          <w:ilvl w:val="0"/>
          <w:numId w:val="2"/>
        </w:numPr>
        <w:spacing w:after="80"/>
      </w:pPr>
      <w:hyperlink w:history="1" r:id="rIdkwbgpae9dkmywcfquvcsh">
        <w:r>
          <w:rPr>
            <w:rStyle w:val="Hyperlink"/>
          </w:rPr>
          <w:t xml:space="preserve">https://www.aitoday.io/autonomous-ai-economics-are-overwhelming-enterprise-budgets-a-31737</w:t>
        </w:r>
      </w:hyperlink>
    </w:p>
    <w:p xmlns:wp14="http://schemas.microsoft.com/office/word/2010/wordml" w14:paraId="634407FD" wp14:textId="77777777">
      <w:pPr>
        <w:pStyle w:val="ListParagraph"/>
        <w:numPr>
          <w:ilvl w:val="0"/>
          <w:numId w:val="2"/>
        </w:numPr>
        <w:spacing w:after="80"/>
      </w:pPr>
      <w:hyperlink w:history="1" r:id="rIdt1zb34crnl90vx40bkglg">
        <w:r>
          <w:rPr>
            <w:rStyle w:val="Hyperlink"/>
          </w:rPr>
          <w:t xml:space="preserve">https://www.businesstimes.com.sg/startups-tech/technology/cheaper-ai-better-soaring-bills-are-reshaping-how-businesses-choose-models</w:t>
        </w:r>
      </w:hyperlink>
    </w:p>
    <w:p xmlns:wp14="http://schemas.microsoft.com/office/word/2010/wordml" w14:paraId="631DBB59" wp14:textId="77777777">
      <w:pPr>
        <w:pStyle w:val="ListParagraph"/>
        <w:numPr>
          <w:ilvl w:val="0"/>
          <w:numId w:val="2"/>
        </w:numPr>
        <w:spacing w:after="80"/>
      </w:pPr>
      <w:hyperlink w:history="1" r:id="rIdwce2_qrvvembsdlvwrg1l">
        <w:r>
          <w:rPr>
            <w:rStyle w:val="Hyperlink"/>
          </w:rPr>
          <w:t xml:space="preserve">https://ici.radio-canada.ca/rci/en/news/2263423/their-goal-was-use-as-much-ai-as-possible-now-some-companies-are-pulling-back</w:t>
        </w:r>
      </w:hyperlink>
    </w:p>
    <w:p xmlns:wp14="http://schemas.microsoft.com/office/word/2010/wordml" w14:paraId="272241C1" wp14:textId="77777777">
      <w:pPr>
        <w:pStyle w:val="ListParagraph"/>
        <w:numPr>
          <w:ilvl w:val="0"/>
          <w:numId w:val="2"/>
        </w:numPr>
        <w:spacing w:after="80"/>
      </w:pPr>
      <w:hyperlink w:history="1" r:id="rIda7acjnzfxm_foqjeqsmq8">
        <w:r>
          <w:rPr>
            <w:rStyle w:val="Hyperlink"/>
          </w:rPr>
          <w:t xml:space="preserve">https://www.netguru.com/blog/ai-development-cost-guide</w:t>
        </w:r>
      </w:hyperlink>
    </w:p>
    <w:p xmlns:wp14="http://schemas.microsoft.com/office/word/2010/wordml" w14:paraId="4069C073" wp14:textId="77777777">
      <w:pPr>
        <w:pStyle w:val="ListParagraph"/>
        <w:numPr>
          <w:ilvl w:val="0"/>
          <w:numId w:val="2"/>
        </w:numPr>
        <w:spacing w:after="80"/>
      </w:pPr>
      <w:hyperlink w:history="1" r:id="rId6phunpqruge8o_7f_frok">
        <w:r>
          <w:rPr>
            <w:rStyle w:val="Hyperlink"/>
          </w:rPr>
          <w:t xml:space="preserve">https://www.yipitdata.com/resources/cloud-llm-pricing-trends</w:t>
        </w:r>
      </w:hyperlink>
    </w:p>
    <w:p xmlns:wp14="http://schemas.microsoft.com/office/word/2010/wordml" w14:paraId="6BBF8630" wp14:textId="77777777">
      <w:pPr>
        <w:pStyle w:val="ListParagraph"/>
        <w:numPr>
          <w:ilvl w:val="0"/>
          <w:numId w:val="2"/>
        </w:numPr>
        <w:spacing w:after="80"/>
      </w:pPr>
      <w:hyperlink w:history="1" r:id="rIdjcjz2v2yksyt4ee8zmq_a">
        <w:r>
          <w:rPr>
            <w:rStyle w:val="Hyperlink"/>
          </w:rPr>
          <w:t xml:space="preserve">https://www.livemint.com/ai/ai-is-supposed-to-boost-brands-what-if-it-does-the-opposite-11783646234916.html</w:t>
        </w:r>
      </w:hyperlink>
    </w:p>
    <w:p xmlns:wp14="http://schemas.microsoft.com/office/word/2010/wordml" w14:paraId="7A664D61" wp14:textId="77777777">
      <w:pPr>
        <w:pStyle w:val="ListParagraph"/>
        <w:numPr>
          <w:ilvl w:val="0"/>
          <w:numId w:val="2"/>
        </w:numPr>
        <w:spacing w:after="80"/>
      </w:pPr>
      <w:hyperlink w:history="1" r:id="rIdq-lngbzzmgbl5sjlf8-nc">
        <w:r>
          <w:rPr>
            <w:rStyle w:val="Hyperlink"/>
          </w:rPr>
          <w:t xml:space="preserve">https://aiwiki.ai/wiki/ai_pricing</w:t>
        </w:r>
      </w:hyperlink>
    </w:p>
    <w:p xmlns:wp14="http://schemas.microsoft.com/office/word/2010/wordml" w14:paraId="3F4FEE4B" wp14:textId="77777777">
      <w:pPr>
        <w:pStyle w:val="ListParagraph"/>
        <w:numPr>
          <w:ilvl w:val="0"/>
          <w:numId w:val="2"/>
        </w:numPr>
        <w:spacing w:after="80"/>
      </w:pPr>
      <w:hyperlink w:history="1" r:id="rIdwljjw2swuigbsb4chn-0j">
        <w:r>
          <w:rPr>
            <w:rStyle w:val="Hyperlink"/>
          </w:rPr>
          <w:t xml:space="preserve">https://itbrief.in/story/gartner-sees-ai-spending-hit-usd-2-59-trillion-in-2026</w:t>
        </w:r>
      </w:hyperlink>
    </w:p>
    <w:p xmlns:wp14="http://schemas.microsoft.com/office/word/2010/wordml" w14:paraId="328BDD4C" wp14:textId="77777777">
      <w:pPr>
        <w:pStyle w:val="ListParagraph"/>
        <w:numPr>
          <w:ilvl w:val="0"/>
          <w:numId w:val="2"/>
        </w:numPr>
        <w:spacing w:after="80"/>
      </w:pPr>
      <w:hyperlink w:history="1" r:id="rIdcpx5va5ymwct1eqqmwz_d">
        <w:r>
          <w:rPr>
            <w:rStyle w:val="Hyperlink"/>
          </w:rPr>
          <w:t xml:space="preserve">https://www.finout.io/blog/ai-model-cost-breakdowns-the-complete-2026-comparison-guide</w:t>
        </w:r>
      </w:hyperlink>
    </w:p>
    <w:p xmlns:wp14="http://schemas.microsoft.com/office/word/2010/wordml" w14:paraId="59217E73" wp14:textId="77777777">
      <w:pPr>
        <w:pStyle w:val="ListParagraph"/>
        <w:numPr>
          <w:ilvl w:val="0"/>
          <w:numId w:val="2"/>
        </w:numPr>
        <w:spacing w:after="80"/>
      </w:pPr>
      <w:hyperlink w:history="1" r:id="rIdynmohodxuvccsx1jo6bxi">
        <w:r>
          <w:rPr>
            <w:rStyle w:val="Hyperlink"/>
          </w:rPr>
          <w:t xml:space="preserve">https://www.kellton.com/kellton-tech-blog/custom-ai-development-cost</w:t>
        </w:r>
      </w:hyperlink>
    </w:p>
    <w:p xmlns:wp14="http://schemas.microsoft.com/office/word/2010/wordml" w14:paraId="0E750818" wp14:textId="77777777">
      <w:pPr>
        <w:pStyle w:val="ListParagraph"/>
        <w:numPr>
          <w:ilvl w:val="0"/>
          <w:numId w:val="2"/>
        </w:numPr>
        <w:spacing w:after="80"/>
      </w:pPr>
      <w:hyperlink w:history="1" r:id="rIdtmfgoqohuegoy-cx7k9fw">
        <w:r>
          <w:rPr>
            <w:rStyle w:val="Hyperlink"/>
          </w:rPr>
          <w:t xml:space="preserve">https://www.azilen.com/blog/ai-development-cost/</w:t>
        </w:r>
      </w:hyperlink>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IGVV6HIiOgQIgC" int2:id="klseUV3Q">
      <int2:state int2:type="spell" int2:value="Rejected"/>
    </int2:textHash>
    <int2:textHash int2:hashCode="6wVKk7CqkquJbA" int2:id="o1RebjCR">
      <int2:state int2:type="spell" int2:value="Rejected"/>
    </int2:textHash>
    <int2:textHash int2:hashCode="sUFNageP1KdYOv" int2:id="q7IZejse">
      <int2:state int2:type="spell" int2:value="Rejected"/>
    </int2:textHash>
    <int2:bookmark int2:bookmarkName="_Int_8uPHk1Fw" int2:invalidationBookmarkName="" int2:hashCode="BgjEBUZi3ZAuEx" int2:id="Hmx1KxId">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13c0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265039f"/>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283A979"/>
  <w15:docId w15:val="{DBFD5BAE-A676-46F6-9808-A6BC2B81D7F2}"/>
  <w:rsids>
    <w:rsidRoot w:val="554F24C5"/>
    <w:rsid w:val="554F24C5"/>
    <w:rsid w:val="63DC7B8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techcrunch.com/2026/06/05/the-token-bill-comes-due-inside-the-industry-scramble-to-manage-ais-runaway-costs/" TargetMode="External" Id="rIdnf8iay-ech1fnfsqb7m0y" /><Relationship Type="http://schemas.openxmlformats.org/officeDocument/2006/relationships/hyperlink" Target="https://www.flexera.com/blog/it-asset-management/state-of-itam-2026-ai-cost-optimization/" TargetMode="External" Id="rId2whhhmzr5dhzcnigad655" /><Relationship Type="http://schemas.openxmlformats.org/officeDocument/2006/relationships/hyperlink" Target="https://thecuberesearch.com/ai-spend-governance-and-how-finops-must-evolve-for-the-ai-era/#content" TargetMode="External" Id="rIdbj9sbtu5xapoprpvsfhfe" /><Relationship Type="http://schemas.openxmlformats.org/officeDocument/2006/relationships/hyperlink" Target="https://www.aitoday.io/autonomous-ai-economics-are-overwhelming-enterprise-budgets-a-31737" TargetMode="External" Id="rIdkwbgpae9dkmywcfquvcsh" /><Relationship Type="http://schemas.openxmlformats.org/officeDocument/2006/relationships/hyperlink" Target="https://www.businesstimes.com.sg/startups-tech/technology/cheaper-ai-better-soaring-bills-are-reshaping-how-businesses-choose-models" TargetMode="External" Id="rIdt1zb34crnl90vx40bkglg" /><Relationship Type="http://schemas.openxmlformats.org/officeDocument/2006/relationships/hyperlink" Target="https://ici.radio-canada.ca/rci/en/news/2263423/their-goal-was-use-as-much-ai-as-possible-now-some-companies-are-pulling-back" TargetMode="External" Id="rIdwce2_qrvvembsdlvwrg1l" /><Relationship Type="http://schemas.openxmlformats.org/officeDocument/2006/relationships/hyperlink" Target="https://www.netguru.com/blog/ai-development-cost-guide" TargetMode="External" Id="rIda7acjnzfxm_foqjeqsmq8" /><Relationship Type="http://schemas.openxmlformats.org/officeDocument/2006/relationships/hyperlink" Target="https://www.yipitdata.com/resources/cloud-llm-pricing-trends" TargetMode="External" Id="rId6phunpqruge8o_7f_frok" /><Relationship Type="http://schemas.openxmlformats.org/officeDocument/2006/relationships/hyperlink" Target="https://www.livemint.com/ai/ai-is-supposed-to-boost-brands-what-if-it-does-the-opposite-11783646234916.html" TargetMode="External" Id="rIdjcjz2v2yksyt4ee8zmq_a" /><Relationship Type="http://schemas.openxmlformats.org/officeDocument/2006/relationships/hyperlink" Target="https://aiwiki.ai/wiki/ai_pricing" TargetMode="External" Id="rIdq-lngbzzmgbl5sjlf8-nc" /><Relationship Type="http://schemas.openxmlformats.org/officeDocument/2006/relationships/hyperlink" Target="https://itbrief.in/story/gartner-sees-ai-spending-hit-usd-2-59-trillion-in-2026" TargetMode="External" Id="rIdwljjw2swuigbsb4chn-0j" /><Relationship Type="http://schemas.openxmlformats.org/officeDocument/2006/relationships/hyperlink" Target="https://www.finout.io/blog/ai-model-cost-breakdowns-the-complete-2026-comparison-guide" TargetMode="External" Id="rIdcpx5va5ymwct1eqqmwz_d" /><Relationship Type="http://schemas.openxmlformats.org/officeDocument/2006/relationships/hyperlink" Target="https://www.kellton.com/kellton-tech-blog/custom-ai-development-cost" TargetMode="External" Id="rIdynmohodxuvccsx1jo6bxi" /><Relationship Type="http://schemas.openxmlformats.org/officeDocument/2006/relationships/hyperlink" Target="https://www.azilen.com/blog/ai-development-cost/" TargetMode="External" Id="rIdtmfgoqohuegoy-cx7k9fw" /><Relationship Type="http://schemas.openxmlformats.org/officeDocument/2006/relationships/image" Target="media/ec68799ca0ca759027ef4e3086147b41aece47bd.jpg" Id="rId7" /><Relationship Type="http://schemas.openxmlformats.org/officeDocument/2006/relationships/image" Target="media/b546b3d377bcac3683baea6e173d6c64dd13929c.jpg" Id="rId8" /><Relationship Type="http://schemas.openxmlformats.org/officeDocument/2006/relationships/fontTable" Target="fontTable.xml" Id="rId23" /><Relationship Type="http://schemas.microsoft.com/office/2020/10/relationships/intelligence" Target="/word/intelligence2.xml" Id="R505ca4451fcf4d4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Nivesh Kumar</lastModifiedBy>
  <revision>2</revision>
  <dcterms:created xsi:type="dcterms:W3CDTF">2026-07-15T07:59:46.6020000Z</dcterms:created>
  <dcterms:modified xsi:type="dcterms:W3CDTF">2026-07-15T08:47:17.6042500Z</dcterms:modified>
</coreProperties>
</file>

<file path=docProps/custom.xml><?xml version="1.0" encoding="utf-8"?>
<Properties xmlns="http://schemas.openxmlformats.org/officeDocument/2006/custom-properties" xmlns:vt="http://schemas.openxmlformats.org/officeDocument/2006/docPropsVTypes"/>
</file>