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Server Room Report</w:t>
      </w:r>
    </w:p>
    <w:p>
      <w:r>
        <w:t>Rack A runs 6 nodes; average CPU load last week was 71%, peaks at 96% on Fridays.</w:t>
      </w:r>
    </w:p>
    <w:p>
      <w:r>
        <w:t>Ambient temperature rose 3C after the second UPS was added; recommend a second CRAC unit.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