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5FA57" w14:textId="2AE8401B" w:rsidR="007A6118" w:rsidRPr="00ED6AFA" w:rsidRDefault="00ED6AFA" w:rsidP="007A6118">
      <w:pPr>
        <w:rPr>
          <w:b/>
        </w:rPr>
      </w:pPr>
      <w:r w:rsidRPr="00ED6AFA">
        <w:rPr>
          <w:b/>
        </w:rPr>
        <w:t>Results for test data</w:t>
      </w:r>
    </w:p>
    <w:p w14:paraId="66317AEC" w14:textId="47A7D69F" w:rsidR="007A6118" w:rsidRDefault="00ED6AFA" w:rsidP="007A6118">
      <w:r>
        <w:t>Identifiers N1 (deadly) and N2(</w:t>
      </w:r>
      <w:proofErr w:type="spellStart"/>
      <w:r>
        <w:t>ddgearlyk</w:t>
      </w:r>
      <w:proofErr w:type="spellEnd"/>
      <w:r>
        <w:t>)</w:t>
      </w:r>
      <w:r>
        <w:br/>
        <w:t xml:space="preserve">Score for optimal </w:t>
      </w:r>
      <w:proofErr w:type="gramStart"/>
      <w:r>
        <w:t>alignment :</w:t>
      </w:r>
      <w:proofErr w:type="gramEnd"/>
      <w:r>
        <w:t xml:space="preserve"> </w:t>
      </w:r>
      <w:r w:rsidR="007A6118">
        <w:t>20</w:t>
      </w:r>
    </w:p>
    <w:p w14:paraId="1345AD18" w14:textId="77777777" w:rsidR="007A6118" w:rsidRDefault="007A6118" w:rsidP="007A6118">
      <w:r>
        <w:t>N1 1       d-</w:t>
      </w:r>
      <w:proofErr w:type="spellStart"/>
      <w:r>
        <w:t>eadly</w:t>
      </w:r>
      <w:proofErr w:type="spellEnd"/>
    </w:p>
    <w:p w14:paraId="730E2E68" w14:textId="434F40E4" w:rsidR="007A6118" w:rsidRDefault="007A6118" w:rsidP="007A6118">
      <w:r>
        <w:t xml:space="preserve">           </w:t>
      </w:r>
      <w:r w:rsidR="00ED6AFA">
        <w:t xml:space="preserve">    </w:t>
      </w:r>
      <w:r>
        <w:t xml:space="preserve">d </w:t>
      </w:r>
      <w:proofErr w:type="spellStart"/>
      <w:r>
        <w:t>ea</w:t>
      </w:r>
      <w:proofErr w:type="spellEnd"/>
      <w:r>
        <w:t xml:space="preserve"> </w:t>
      </w:r>
      <w:r w:rsidR="00ED6AFA">
        <w:t xml:space="preserve">  </w:t>
      </w:r>
      <w:proofErr w:type="spellStart"/>
      <w:r>
        <w:t>ly</w:t>
      </w:r>
      <w:proofErr w:type="spellEnd"/>
    </w:p>
    <w:p w14:paraId="021750EF" w14:textId="77777777" w:rsidR="007A6118" w:rsidRDefault="007A6118" w:rsidP="007A6118">
      <w:r>
        <w:t xml:space="preserve">N2 2       </w:t>
      </w:r>
      <w:proofErr w:type="spellStart"/>
      <w:r>
        <w:t>dgearly</w:t>
      </w:r>
      <w:proofErr w:type="spellEnd"/>
    </w:p>
    <w:tbl>
      <w:tblPr>
        <w:tblW w:w="9174" w:type="dxa"/>
        <w:tblInd w:w="-5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690C32" w:rsidRPr="00690C32" w14:paraId="45ADED03" w14:textId="77777777" w:rsidTr="00690C32">
        <w:trPr>
          <w:trHeight w:val="243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DCAA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388E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E6A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8F48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8E88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B4EC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A071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FFAC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1D30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7AA6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25B3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690C32" w:rsidRPr="00690C32" w14:paraId="0FEC39D0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73A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3577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6FCB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A7E5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E3C8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4EE3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3B8C1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398D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BF41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094E3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CA394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90C32" w:rsidRPr="00690C32" w14:paraId="7215769A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9A41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AA91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07FB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0D092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E4E4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CC597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5119C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1931F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5D312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F25F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0590E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90C32" w:rsidRPr="00690C32" w14:paraId="5E9D8286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05A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70A8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6AD34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F8B5F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26924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87BA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D370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59EC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9F757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12886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8331C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90C32" w:rsidRPr="00690C32" w14:paraId="26F52EB6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4836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3148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F860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673F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BC35E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2B18E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28E92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445C9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62C8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7F2D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CF9B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90C32" w:rsidRPr="00690C32" w14:paraId="5CD446C2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C34D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29E0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56C76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ECEE6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413D6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9E11E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E16B6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A23A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687D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662E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E08C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90C32" w:rsidRPr="00690C32" w14:paraId="1944ABFF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79B6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10EA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A93A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F8C25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0217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F8FC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C2AE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59BD4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806A9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4316D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8E6A2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90C32" w:rsidRPr="00690C32" w14:paraId="6AAC36AD" w14:textId="77777777" w:rsidTr="00690C32">
        <w:trPr>
          <w:trHeight w:val="26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12A0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EC9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6A5D5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4BAC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EAC21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E322C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7A71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80EC0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A9803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68706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6EC82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</w:tbl>
    <w:p w14:paraId="0ED981FD" w14:textId="77777777" w:rsidR="00ED6AFA" w:rsidRDefault="00ED6AFA" w:rsidP="007A6118"/>
    <w:p w14:paraId="2DF1F819" w14:textId="77777777" w:rsidR="00ED6AFA" w:rsidRDefault="007A6118" w:rsidP="007A6118">
      <w:proofErr w:type="spellStart"/>
      <w:r>
        <w:t>emperical</w:t>
      </w:r>
      <w:proofErr w:type="spellEnd"/>
      <w:r>
        <w:t xml:space="preserve"> p-value for k 30, N 999 = 0.031</w:t>
      </w:r>
    </w:p>
    <w:p w14:paraId="5D2317AC" w14:textId="36C79726" w:rsidR="007A6118" w:rsidRDefault="00ED6AFA" w:rsidP="007A6118">
      <w:pPr>
        <w:rPr>
          <w:b/>
        </w:rPr>
      </w:pPr>
      <w:r w:rsidRPr="00ED6AFA">
        <w:rPr>
          <w:b/>
        </w:rPr>
        <w:t>Local Sequence Alignment</w:t>
      </w:r>
    </w:p>
    <w:p w14:paraId="21FE4BE5" w14:textId="45671C91" w:rsidR="00ED6AFA" w:rsidRPr="00ED6AFA" w:rsidRDefault="00ED6AFA" w:rsidP="007A6118">
      <w:pPr>
        <w:rPr>
          <w:i/>
        </w:rPr>
      </w:pPr>
      <w:r w:rsidRPr="00ED6AFA">
        <w:rPr>
          <w:i/>
        </w:rPr>
        <w:t>Upper Triangle showing score</w:t>
      </w:r>
    </w:p>
    <w:tbl>
      <w:tblPr>
        <w:tblW w:w="8602" w:type="dxa"/>
        <w:tblInd w:w="-5" w:type="dxa"/>
        <w:tblLook w:val="04A0" w:firstRow="1" w:lastRow="0" w:firstColumn="1" w:lastColumn="0" w:noHBand="0" w:noVBand="1"/>
      </w:tblPr>
      <w:tblGrid>
        <w:gridCol w:w="806"/>
        <w:gridCol w:w="767"/>
        <w:gridCol w:w="767"/>
        <w:gridCol w:w="767"/>
        <w:gridCol w:w="767"/>
        <w:gridCol w:w="767"/>
        <w:gridCol w:w="796"/>
        <w:gridCol w:w="806"/>
        <w:gridCol w:w="767"/>
        <w:gridCol w:w="796"/>
        <w:gridCol w:w="796"/>
      </w:tblGrid>
      <w:tr w:rsidR="00690C32" w:rsidRPr="00690C32" w14:paraId="6A2AA6AE" w14:textId="77777777" w:rsidTr="00ED6AFA">
        <w:trPr>
          <w:trHeight w:val="454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0D19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90C3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8498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P15172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9AAE4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P17542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DC76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P10085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81E8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P16075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6EB0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P13904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3D6F8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Q90477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AB725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Q8IU24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0D21E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P22816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9B445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Q10574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5A012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O95363</w:t>
            </w:r>
          </w:p>
        </w:tc>
      </w:tr>
      <w:tr w:rsidR="00690C32" w:rsidRPr="00690C32" w14:paraId="670646AE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960BE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P15172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125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9215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2C62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9600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5524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296F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5B9F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A381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3CF2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C26A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690C32" w:rsidRPr="00690C32" w14:paraId="1C28EB41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2756C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P17542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A5E0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CB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1F9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EBFB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E3D0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E0E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2177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BF07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3F7D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9758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690C32" w:rsidRPr="00690C32" w14:paraId="5FFA6E5C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5DFBF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P10085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98F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5D15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BE9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0656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F187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8B2F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33F5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2C72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07BA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3D24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690C32" w:rsidRPr="00690C32" w14:paraId="34E14637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8A8EC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P16075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35FC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CCA1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0C49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3785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AB7B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5012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99D4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4B4E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E1C0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6AAC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690C32" w:rsidRPr="00690C32" w14:paraId="22D07513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F7DE1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P13904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E8AC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D059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B336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E009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5C5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2962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5BC9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F6EC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B1D2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A951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690C32" w:rsidRPr="00690C32" w14:paraId="4482278E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81C11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Q90477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7A90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BD9B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AE3D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263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D7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44F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9A4C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F6CD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0239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FFD3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690C32" w:rsidRPr="00690C32" w14:paraId="3B004157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44DA0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Q8IU24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C13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A5B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E4FA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1022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C81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48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35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B891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651A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426E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690C32" w:rsidRPr="00690C32" w14:paraId="04D46E58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7761B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P22816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B8E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7B79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91D9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F0D8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8575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E10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AD5E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DC2C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28D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E867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690C32" w:rsidRPr="00690C32" w14:paraId="0D092572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9DEEA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Q10574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92A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A366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69C8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DC73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E37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5B8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6BFF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D09C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247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3AB6" w14:textId="77777777" w:rsidR="00690C32" w:rsidRPr="00690C32" w:rsidRDefault="00690C32" w:rsidP="00690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690C32" w:rsidRPr="00690C32" w14:paraId="004774B6" w14:textId="77777777" w:rsidTr="00ED6AFA">
        <w:trPr>
          <w:trHeight w:val="454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E4B46" w14:textId="77777777" w:rsidR="00690C32" w:rsidRPr="00690C32" w:rsidRDefault="00690C32" w:rsidP="0069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0C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O95363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937E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4B86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2C2B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B52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0945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638D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D6A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10D2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775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CBB4" w14:textId="77777777" w:rsidR="00690C32" w:rsidRPr="00690C32" w:rsidRDefault="00690C32" w:rsidP="00690C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C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C6591C4" w14:textId="6F95FD31" w:rsidR="007A6118" w:rsidRDefault="007A6118" w:rsidP="007A6118"/>
    <w:p w14:paraId="44808006" w14:textId="77777777" w:rsidR="00ED6AFA" w:rsidRDefault="00ED6AFA" w:rsidP="007A6118">
      <w:pPr>
        <w:rPr>
          <w:b/>
        </w:rPr>
      </w:pPr>
      <w:proofErr w:type="spellStart"/>
      <w:r w:rsidRPr="00ED6AFA">
        <w:rPr>
          <w:b/>
        </w:rPr>
        <w:t>emperical</w:t>
      </w:r>
      <w:proofErr w:type="spellEnd"/>
      <w:r w:rsidRPr="00ED6AFA">
        <w:rPr>
          <w:b/>
        </w:rPr>
        <w:t xml:space="preserve"> p-value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957"/>
        <w:gridCol w:w="2070"/>
        <w:gridCol w:w="2695"/>
      </w:tblGrid>
      <w:tr w:rsidR="00ED6AFA" w:rsidRPr="00727D56" w14:paraId="4ADAD01C" w14:textId="77777777" w:rsidTr="00727D56">
        <w:tc>
          <w:tcPr>
            <w:tcW w:w="1814" w:type="dxa"/>
          </w:tcPr>
          <w:p w14:paraId="3744A23C" w14:textId="4AD3FFAD" w:rsidR="00ED6AFA" w:rsidRPr="00727D56" w:rsidRDefault="00ED6AFA" w:rsidP="007A6118">
            <w:r w:rsidRPr="00727D56">
              <w:t>Identifier 1</w:t>
            </w:r>
          </w:p>
        </w:tc>
        <w:tc>
          <w:tcPr>
            <w:tcW w:w="1814" w:type="dxa"/>
          </w:tcPr>
          <w:p w14:paraId="5F109922" w14:textId="3B41A9BE" w:rsidR="00ED6AFA" w:rsidRPr="00727D56" w:rsidRDefault="00ED6AFA" w:rsidP="007A6118">
            <w:r w:rsidRPr="00727D56">
              <w:t>Identifier 2</w:t>
            </w:r>
          </w:p>
        </w:tc>
        <w:tc>
          <w:tcPr>
            <w:tcW w:w="957" w:type="dxa"/>
          </w:tcPr>
          <w:p w14:paraId="1ACF962E" w14:textId="730DB0A4" w:rsidR="00ED6AFA" w:rsidRPr="00727D56" w:rsidRDefault="00ED6AFA" w:rsidP="007A6118">
            <w:r w:rsidRPr="00727D56">
              <w:t>K</w:t>
            </w:r>
          </w:p>
        </w:tc>
        <w:tc>
          <w:tcPr>
            <w:tcW w:w="2070" w:type="dxa"/>
          </w:tcPr>
          <w:p w14:paraId="28C11A9C" w14:textId="36674C35" w:rsidR="00ED6AFA" w:rsidRPr="00727D56" w:rsidRDefault="00ED6AFA" w:rsidP="007A6118">
            <w:r w:rsidRPr="00727D56">
              <w:t>N</w:t>
            </w:r>
            <w:r w:rsidR="00727D56">
              <w:t xml:space="preserve"> – Random Trials</w:t>
            </w:r>
          </w:p>
        </w:tc>
        <w:tc>
          <w:tcPr>
            <w:tcW w:w="2695" w:type="dxa"/>
          </w:tcPr>
          <w:p w14:paraId="1326997B" w14:textId="7B8A4E7C" w:rsidR="00ED6AFA" w:rsidRPr="00727D56" w:rsidRDefault="00ED6AFA" w:rsidP="007A6118">
            <w:r w:rsidRPr="00727D56">
              <w:t>p-Value</w:t>
            </w:r>
          </w:p>
        </w:tc>
      </w:tr>
      <w:tr w:rsidR="00ED6AFA" w:rsidRPr="00727D56" w14:paraId="0C919894" w14:textId="77777777" w:rsidTr="00727D56">
        <w:tc>
          <w:tcPr>
            <w:tcW w:w="1814" w:type="dxa"/>
          </w:tcPr>
          <w:p w14:paraId="476EA680" w14:textId="7583512B" w:rsidR="00ED6AFA" w:rsidRPr="00727D56" w:rsidRDefault="00727D56" w:rsidP="007A6118">
            <w:r w:rsidRPr="00727D56">
              <w:lastRenderedPageBreak/>
              <w:t>P15172</w:t>
            </w:r>
          </w:p>
        </w:tc>
        <w:tc>
          <w:tcPr>
            <w:tcW w:w="1814" w:type="dxa"/>
          </w:tcPr>
          <w:p w14:paraId="7AF65EA7" w14:textId="76F81272" w:rsidR="00ED6AFA" w:rsidRPr="00727D56" w:rsidRDefault="00727D56" w:rsidP="007A6118">
            <w:r w:rsidRPr="00727D56">
              <w:t>Q10574</w:t>
            </w:r>
          </w:p>
        </w:tc>
        <w:tc>
          <w:tcPr>
            <w:tcW w:w="957" w:type="dxa"/>
          </w:tcPr>
          <w:p w14:paraId="589A2AEC" w14:textId="25E8883E" w:rsidR="00ED6AFA" w:rsidRPr="00727D56" w:rsidRDefault="00727D56" w:rsidP="007A6118">
            <w:r w:rsidRPr="00727D56">
              <w:t>0</w:t>
            </w:r>
          </w:p>
        </w:tc>
        <w:tc>
          <w:tcPr>
            <w:tcW w:w="2070" w:type="dxa"/>
          </w:tcPr>
          <w:p w14:paraId="2D6D7C1F" w14:textId="588F05A8" w:rsidR="00ED6AFA" w:rsidRPr="00727D56" w:rsidRDefault="00727D56" w:rsidP="007A6118">
            <w:r w:rsidRPr="00727D56">
              <w:t>100000</w:t>
            </w:r>
          </w:p>
        </w:tc>
        <w:tc>
          <w:tcPr>
            <w:tcW w:w="2695" w:type="dxa"/>
          </w:tcPr>
          <w:p w14:paraId="5C3F89AD" w14:textId="45D81800" w:rsidR="00ED6AFA" w:rsidRPr="00727D56" w:rsidRDefault="00727D56" w:rsidP="007A6118">
            <w:r w:rsidRPr="00727D56">
              <w:t>9.99990000099999E-06</w:t>
            </w:r>
          </w:p>
        </w:tc>
      </w:tr>
      <w:tr w:rsidR="00ED6AFA" w:rsidRPr="00727D56" w14:paraId="2BE9C700" w14:textId="77777777" w:rsidTr="00727D56">
        <w:tc>
          <w:tcPr>
            <w:tcW w:w="1814" w:type="dxa"/>
          </w:tcPr>
          <w:p w14:paraId="48971A5D" w14:textId="5EF2AA71" w:rsidR="00ED6AFA" w:rsidRPr="00727D56" w:rsidRDefault="00727D56" w:rsidP="007A6118">
            <w:r w:rsidRPr="00727D56">
              <w:t>P15172</w:t>
            </w:r>
          </w:p>
        </w:tc>
        <w:tc>
          <w:tcPr>
            <w:tcW w:w="1814" w:type="dxa"/>
          </w:tcPr>
          <w:p w14:paraId="67DB4F41" w14:textId="6A15EDB4" w:rsidR="00ED6AFA" w:rsidRPr="00727D56" w:rsidRDefault="00727D56" w:rsidP="007A6118">
            <w:r w:rsidRPr="00727D56">
              <w:t>O95363</w:t>
            </w:r>
          </w:p>
        </w:tc>
        <w:tc>
          <w:tcPr>
            <w:tcW w:w="957" w:type="dxa"/>
          </w:tcPr>
          <w:p w14:paraId="637C58E9" w14:textId="7283A6CC" w:rsidR="00ED6AFA" w:rsidRPr="00727D56" w:rsidRDefault="00727D56" w:rsidP="007A6118">
            <w:r w:rsidRPr="00727D56">
              <w:t>55940</w:t>
            </w:r>
          </w:p>
        </w:tc>
        <w:tc>
          <w:tcPr>
            <w:tcW w:w="2070" w:type="dxa"/>
          </w:tcPr>
          <w:p w14:paraId="346BDCDB" w14:textId="0504D514" w:rsidR="00ED6AFA" w:rsidRPr="00727D56" w:rsidRDefault="00727D56" w:rsidP="007A6118">
            <w:r w:rsidRPr="00727D56">
              <w:t>100000</w:t>
            </w:r>
          </w:p>
        </w:tc>
        <w:tc>
          <w:tcPr>
            <w:tcW w:w="2695" w:type="dxa"/>
          </w:tcPr>
          <w:p w14:paraId="29047ADA" w14:textId="7558CAEC" w:rsidR="00ED6AFA" w:rsidRPr="00727D56" w:rsidRDefault="00727D56" w:rsidP="007A6118">
            <w:r w:rsidRPr="00727D56">
              <w:t>0.55940440595594</w:t>
            </w:r>
          </w:p>
        </w:tc>
      </w:tr>
    </w:tbl>
    <w:p w14:paraId="77FF2924" w14:textId="0E36478D" w:rsidR="00727D56" w:rsidRDefault="00727D56" w:rsidP="007A6118">
      <w:pPr>
        <w:rPr>
          <w:b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</w:tblPr>
      <w:tblGrid>
        <w:gridCol w:w="435"/>
        <w:gridCol w:w="1538"/>
        <w:gridCol w:w="1959"/>
        <w:gridCol w:w="1289"/>
        <w:gridCol w:w="4123"/>
      </w:tblGrid>
      <w:tr w:rsidR="00727D56" w:rsidRPr="00B9542B" w14:paraId="40CA91A7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3A6ED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792C3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61350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8FC10D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Accession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DD328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Summary</w:t>
            </w:r>
          </w:p>
        </w:tc>
      </w:tr>
      <w:tr w:rsidR="00727D56" w:rsidRPr="00B9542B" w14:paraId="7F9F111D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291B4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C7EA8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F3CBD2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MYOD1_HUMAN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F1A7E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P15172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08407F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promotes transcription of muscle-specific target genes and plays a major role in regulating </w:t>
            </w:r>
            <w:hyperlink r:id="rId7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D56" w:rsidRPr="00B9542B" w14:paraId="26414E26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608298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7EBAD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297BA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TAL1_HUMAN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3C1AB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P17542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983C7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a role in the cause of blood cancer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hemopoietic differentiation. Serves as a positive regulator in differentiation of oxygen carrying RBC - erythroid </w:t>
            </w:r>
          </w:p>
        </w:tc>
      </w:tr>
      <w:tr w:rsidR="00727D56" w:rsidRPr="00B9542B" w14:paraId="14528D46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FCE03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6F2A80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Mus musculus (Mouse)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E2912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MYOD1_MOUSE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A76B4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87EBB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promotes transcription of muscle-specific target genes and plays a major role in regulating </w:t>
            </w:r>
            <w:hyperlink r:id="rId10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D56" w:rsidRPr="00B9542B" w14:paraId="6D391B77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278E4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4A11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Gallus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gallus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(Chicken)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4B62B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MYOD1_CHICK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D35C3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P16075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43EC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promotes transcription of muscle-specific target genes and plays a major role in regulating </w:t>
            </w:r>
            <w:hyperlink r:id="rId12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D56" w:rsidRPr="00B9542B" w14:paraId="343E4F09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DF8B2F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B53BB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Xenopus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laevis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(African clawed frog)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7F59E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MYODA_XENLA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966938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P13904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F5360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May promote transcription of muscle-specific target genes and plays a major role in regulating </w:t>
            </w:r>
            <w:hyperlink r:id="rId14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</w:p>
        </w:tc>
      </w:tr>
      <w:tr w:rsidR="00727D56" w:rsidRPr="00B9542B" w14:paraId="66A34A7C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AD8D8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DC8BB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Danio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rerio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(Zebrafish)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AAE3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MYOD1_DANRE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A2642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Q90477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7A873F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May promote transcription of muscle-specific target genes and plays a major role in regulating </w:t>
            </w:r>
            <w:hyperlink r:id="rId16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</w:p>
        </w:tc>
      </w:tr>
      <w:tr w:rsidR="00727D56" w:rsidRPr="00B9542B" w14:paraId="6773C405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D65A5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1224F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Branchiostoma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belcheri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(Amphioxus)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E39D1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Q8IU24_BRABE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2CF05A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Q8IU24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D75F9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Related to MYOD genes and plays a role in the </w:t>
            </w: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formation of the notochord muscle in embryos</w:t>
            </w:r>
          </w:p>
        </w:tc>
      </w:tr>
      <w:tr w:rsidR="00727D56" w:rsidRPr="00B9542B" w14:paraId="788835A3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3E99A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5A77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Drosophila melanogaster (Fruit fly)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465700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MYOD_DROME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845B83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7997E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May play an important role in the early development of muscle.</w:t>
            </w:r>
          </w:p>
        </w:tc>
      </w:tr>
      <w:tr w:rsidR="00727D56" w:rsidRPr="00B9542B" w14:paraId="2846EEB6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E9744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DD8A8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Caenorhabditis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elegans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D6D69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LIN32_CAEEL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B40D2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Q10574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26C70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 for the specification of the neuroblast cell (cell from which nervous tissue is formed) fate in the development of peripheral sense organs.</w:t>
            </w:r>
          </w:p>
        </w:tc>
      </w:tr>
      <w:tr w:rsidR="00727D56" w:rsidRPr="00B9542B" w14:paraId="6FE12175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096DB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8281F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821EC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SYFM_HUMAN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1A53E4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O95363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14717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responsible for the charging of </w:t>
            </w:r>
            <w:proofErr w:type="spellStart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tRNA</w:t>
            </w:r>
            <w:proofErr w:type="spellEnd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Phe</w:t>
            </w:r>
            <w:proofErr w:type="spellEnd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) with phenylalanine in mitochondrial translation</w:t>
            </w:r>
          </w:p>
        </w:tc>
      </w:tr>
    </w:tbl>
    <w:p w14:paraId="5363A026" w14:textId="622F955E" w:rsidR="00727D56" w:rsidRDefault="00727D56" w:rsidP="007A6118">
      <w:pPr>
        <w:rPr>
          <w:b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</w:tblPr>
      <w:tblGrid>
        <w:gridCol w:w="440"/>
        <w:gridCol w:w="1624"/>
        <w:gridCol w:w="1307"/>
        <w:gridCol w:w="4185"/>
        <w:gridCol w:w="1788"/>
      </w:tblGrid>
      <w:tr w:rsidR="00727D56" w:rsidRPr="00B9542B" w14:paraId="50BF5065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7E3C0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lastRenderedPageBreak/>
              <w:t>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912D8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54B6FE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Accession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D15E6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DFA7C" w14:textId="77777777" w:rsidR="00727D56" w:rsidRDefault="00727D56" w:rsidP="002479F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Similarity</w:t>
            </w:r>
          </w:p>
        </w:tc>
      </w:tr>
      <w:tr w:rsidR="00727D56" w:rsidRPr="00B9542B" w14:paraId="01359848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C1B5D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32B578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8B202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P15172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1C27B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promotes transcription of muscle-specific target genes and plays a major role in regulating </w:t>
            </w:r>
            <w:hyperlink r:id="rId22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0EB4A9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more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P1008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P16075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relatively less similar to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P13904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Q90477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Q8IU24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 similarity to the others</w:t>
            </w:r>
          </w:p>
        </w:tc>
      </w:tr>
      <w:tr w:rsidR="00727D56" w:rsidRPr="00B9542B" w14:paraId="57418D1B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FB051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BC2B5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297054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P17542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C74167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a role in the cause of blood cancer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hemopoietic differentiation. Serves as a positive regulator in differentiation of oxygen carrying RBC - erythroid 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4BBB2" w14:textId="77777777" w:rsidR="00727D56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not to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other proteins</w:t>
            </w:r>
          </w:p>
        </w:tc>
      </w:tr>
      <w:tr w:rsidR="00727D56" w:rsidRPr="00B9542B" w14:paraId="38C20217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F2A57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803CE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Mus musculus (Mouse)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6B226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P10085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D6479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promotes transcription of muscle-specific target genes and plays a major role in regulating </w:t>
            </w:r>
            <w:hyperlink r:id="rId25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45BC8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more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P15172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P16075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relatively less similar to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P13904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Q90477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Q8IU24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 similarity to the others</w:t>
            </w:r>
          </w:p>
        </w:tc>
      </w:tr>
      <w:tr w:rsidR="00727D56" w:rsidRPr="00B9542B" w14:paraId="3D36C0D6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6FE8E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04B07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Gallus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gallus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(Chicken)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B2348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P16075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575E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promotes transcription of muscle-specific target genes and plays a major role in regulating </w:t>
            </w:r>
            <w:hyperlink r:id="rId27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8ABE1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more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P15172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P10085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relatively less similar to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P13904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Q90477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Q8IU24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 similarity to the others</w:t>
            </w:r>
          </w:p>
        </w:tc>
      </w:tr>
      <w:tr w:rsidR="00727D56" w:rsidRPr="00B9542B" w14:paraId="1DB608B3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0B35F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E3759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Xenopus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laevis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(African clawed frog)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E4AA5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P13904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E2525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May promote transcription of muscle-specific target genes and plays a major role in regulating </w:t>
            </w:r>
            <w:hyperlink r:id="rId29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7DA881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more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Q90477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relatively less similar to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P15172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P10085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Q8IU24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 similarity to the others</w:t>
            </w:r>
          </w:p>
        </w:tc>
      </w:tr>
      <w:tr w:rsidR="00727D56" w:rsidRPr="00B9542B" w14:paraId="4A1C1131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787877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26B57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Danio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rerio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(Zebrafish)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C90B1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Q90477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D7B6F5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May promote transcription of muscle-specific target genes and plays a major role in regulating </w:t>
            </w:r>
            <w:hyperlink r:id="rId31" w:tooltip="Myogenesis" w:history="1">
              <w:r w:rsidRPr="00B24CA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muscle differentiation</w:t>
              </w:r>
            </w:hyperlink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2BAFB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more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P13904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relatively less similar to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P15172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P10085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Q8IU24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 similarity to the others</w:t>
            </w:r>
          </w:p>
        </w:tc>
      </w:tr>
      <w:tr w:rsidR="00727D56" w:rsidRPr="00B9542B" w14:paraId="0FD89ABF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C4EC2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626AC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Branchiostoma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belcheri</w:t>
              </w:r>
              <w:proofErr w:type="spellEnd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 (Amphioxus)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63ED1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Q8IU24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4C9D0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Related to MYOD genes and plays a role in the </w:t>
            </w: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formation of the notochord muscle in embryos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F345D" w14:textId="77777777" w:rsidR="00727D56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P22816 and relatively less similar to 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>Q90477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>P13904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 xml:space="preserve"> P16075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 xml:space="preserve"> P10085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 xml:space="preserve"> P15172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no similarity to others</w:t>
            </w:r>
          </w:p>
        </w:tc>
      </w:tr>
      <w:tr w:rsidR="00727D56" w:rsidRPr="00B9542B" w14:paraId="50C0D5F2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B54564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33C30D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Drosophila melanogaster (Fruit fly)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EACA1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P22816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16D56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May play an important role in the early development of muscle.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C55B6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 it to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Q8IU24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relatively less similar to 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>Q90477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>P13904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 xml:space="preserve"> P16075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 xml:space="preserve"> P10085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B9542B">
              <w:rPr>
                <w:rFonts w:ascii="Times New Roman" w:hAnsi="Times New Roman"/>
                <w:sz w:val="24"/>
                <w:szCs w:val="24"/>
              </w:rPr>
              <w:t xml:space="preserve"> P15172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no similarity to others</w:t>
            </w:r>
          </w:p>
        </w:tc>
      </w:tr>
      <w:tr w:rsidR="00727D56" w:rsidRPr="00B9542B" w14:paraId="7EC22B4A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C92E9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CC0FE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 xml:space="preserve">Caenorhabditis </w:t>
              </w:r>
              <w:proofErr w:type="spellStart"/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elegans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4D400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Q10574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5C410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 for the specification of the neuroblast cell (cell from which nervous tissue is formed) fate in the development of peripheral sense organs.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FF7F43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 not to be very similar to others</w:t>
            </w:r>
          </w:p>
        </w:tc>
      </w:tr>
      <w:tr w:rsidR="00727D56" w:rsidRPr="00B9542B" w14:paraId="4425A06E" w14:textId="77777777" w:rsidTr="002479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3C30B" w14:textId="77777777" w:rsidR="00727D56" w:rsidRPr="00B9542B" w:rsidRDefault="00727D56" w:rsidP="002479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B9542B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E854A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9542B">
                <w:rPr>
                  <w:rFonts w:ascii="Times New Roman" w:eastAsia="Times New Roman" w:hAnsi="Times New Roman" w:cs="Times New Roman"/>
                  <w:color w:val="990000"/>
                  <w:sz w:val="24"/>
                  <w:szCs w:val="24"/>
                  <w:u w:val="single"/>
                </w:rPr>
                <w:t>Homo sapiens (Human)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2C514F" w14:textId="77777777" w:rsidR="00727D56" w:rsidRPr="00B9542B" w:rsidRDefault="00727D56" w:rsidP="002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42B">
              <w:rPr>
                <w:rFonts w:ascii="Times New Roman" w:eastAsia="Times New Roman" w:hAnsi="Times New Roman" w:cs="Times New Roman"/>
                <w:sz w:val="24"/>
                <w:szCs w:val="24"/>
              </w:rPr>
              <w:t>O95363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80D0D" w14:textId="77777777" w:rsidR="00727D56" w:rsidRPr="00B9542B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responsible for the charging of </w:t>
            </w:r>
            <w:proofErr w:type="spellStart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tRNA</w:t>
            </w:r>
            <w:proofErr w:type="spellEnd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Phe</w:t>
            </w:r>
            <w:proofErr w:type="spellEnd"/>
            <w:r w:rsidRPr="00B24CA5">
              <w:rPr>
                <w:rFonts w:ascii="Times New Roman" w:eastAsia="Times New Roman" w:hAnsi="Times New Roman" w:cs="Times New Roman"/>
                <w:sz w:val="24"/>
                <w:szCs w:val="24"/>
              </w:rPr>
              <w:t>) with phenylalanine in mitochondrial translation</w:t>
            </w:r>
          </w:p>
        </w:tc>
        <w:tc>
          <w:tcPr>
            <w:tcW w:w="1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9A543" w14:textId="77777777" w:rsidR="00727D56" w:rsidRPr="00B24CA5" w:rsidRDefault="00727D56" w:rsidP="002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 not to be very similar to others</w:t>
            </w:r>
          </w:p>
        </w:tc>
      </w:tr>
    </w:tbl>
    <w:p w14:paraId="56822810" w14:textId="77777777" w:rsidR="00727D56" w:rsidRDefault="00727D56" w:rsidP="007A6118">
      <w:pPr>
        <w:rPr>
          <w:b/>
        </w:rPr>
      </w:pPr>
      <w:bookmarkStart w:id="0" w:name="_GoBack"/>
      <w:bookmarkEnd w:id="0"/>
    </w:p>
    <w:sectPr w:rsidR="00727D56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FD718" w14:textId="77777777" w:rsidR="001B14EC" w:rsidRDefault="001B14EC" w:rsidP="00B9542B">
      <w:pPr>
        <w:spacing w:after="0" w:line="240" w:lineRule="auto"/>
      </w:pPr>
      <w:r>
        <w:separator/>
      </w:r>
    </w:p>
  </w:endnote>
  <w:endnote w:type="continuationSeparator" w:id="0">
    <w:p w14:paraId="3FE8729A" w14:textId="77777777" w:rsidR="001B14EC" w:rsidRDefault="001B14EC" w:rsidP="00B9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30D18" w14:textId="77777777" w:rsidR="00ED6AFA" w:rsidRDefault="00ED6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590B" w14:textId="77777777" w:rsidR="00ED6AFA" w:rsidRDefault="00ED6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DE80E" w14:textId="77777777" w:rsidR="00ED6AFA" w:rsidRDefault="00ED6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C475" w14:textId="77777777" w:rsidR="001B14EC" w:rsidRDefault="001B14EC" w:rsidP="00B9542B">
      <w:pPr>
        <w:spacing w:after="0" w:line="240" w:lineRule="auto"/>
      </w:pPr>
      <w:r>
        <w:separator/>
      </w:r>
    </w:p>
  </w:footnote>
  <w:footnote w:type="continuationSeparator" w:id="0">
    <w:p w14:paraId="1E6A4DED" w14:textId="77777777" w:rsidR="001B14EC" w:rsidRDefault="001B14EC" w:rsidP="00B9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957C" w14:textId="77777777" w:rsidR="00ED6AFA" w:rsidRDefault="00ED6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C2B8A" w14:textId="77777777" w:rsidR="00ED6AFA" w:rsidRDefault="00ED6A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5A7C" w14:textId="77777777" w:rsidR="00ED6AFA" w:rsidRDefault="00ED6A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B"/>
    <w:rsid w:val="001B14EC"/>
    <w:rsid w:val="001E1207"/>
    <w:rsid w:val="00241DD2"/>
    <w:rsid w:val="00353758"/>
    <w:rsid w:val="004D329E"/>
    <w:rsid w:val="00690C32"/>
    <w:rsid w:val="00727D56"/>
    <w:rsid w:val="007A6118"/>
    <w:rsid w:val="009013C4"/>
    <w:rsid w:val="00AF431B"/>
    <w:rsid w:val="00B24CA5"/>
    <w:rsid w:val="00B9542B"/>
    <w:rsid w:val="00D60617"/>
    <w:rsid w:val="00E56BE6"/>
    <w:rsid w:val="00E92532"/>
    <w:rsid w:val="00ED6AFA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36CE"/>
  <w15:chartTrackingRefBased/>
  <w15:docId w15:val="{5D7BF2B8-C549-4AF9-827C-D94FFEDD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2B"/>
  </w:style>
  <w:style w:type="paragraph" w:styleId="Footer">
    <w:name w:val="footer"/>
    <w:basedOn w:val="Normal"/>
    <w:link w:val="FooterChar"/>
    <w:uiPriority w:val="99"/>
    <w:unhideWhenUsed/>
    <w:rsid w:val="00B95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2B"/>
  </w:style>
  <w:style w:type="character" w:customStyle="1" w:styleId="hvr">
    <w:name w:val="hvr"/>
    <w:basedOn w:val="DefaultParagraphFont"/>
    <w:rsid w:val="00B24CA5"/>
  </w:style>
  <w:style w:type="table" w:styleId="TableGrid">
    <w:name w:val="Table Grid"/>
    <w:basedOn w:val="TableNormal"/>
    <w:uiPriority w:val="39"/>
    <w:rsid w:val="00ED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27/18wi/hw/hw2pics/sapiens.jpg" TargetMode="External"/><Relationship Id="rId13" Type="http://schemas.openxmlformats.org/officeDocument/2006/relationships/hyperlink" Target="https://courses.cs.washington.edu/courses/csep527/18wi/hw/hw2pics/Xenopus.jpg" TargetMode="External"/><Relationship Id="rId18" Type="http://schemas.openxmlformats.org/officeDocument/2006/relationships/hyperlink" Target="https://courses.cs.washington.edu/courses/csep527/18wi/hw/hw2pics/Drosophila.jpg" TargetMode="External"/><Relationship Id="rId26" Type="http://schemas.openxmlformats.org/officeDocument/2006/relationships/hyperlink" Target="https://courses.cs.washington.edu/courses/csep527/18wi/hw/hw2pics/Chicken.jpg" TargetMode="External"/><Relationship Id="rId39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urses.cs.washington.edu/courses/csep527/18wi/hw/hw2pics/sapiens.jpg" TargetMode="External"/><Relationship Id="rId34" Type="http://schemas.openxmlformats.org/officeDocument/2006/relationships/hyperlink" Target="https://courses.cs.washington.edu/courses/csep527/18wi/hw/hw2pics/Caenorhabditis.jp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Myogenesis" TargetMode="External"/><Relationship Id="rId12" Type="http://schemas.openxmlformats.org/officeDocument/2006/relationships/hyperlink" Target="https://en.wikipedia.org/wiki/Myogenesis" TargetMode="External"/><Relationship Id="rId17" Type="http://schemas.openxmlformats.org/officeDocument/2006/relationships/hyperlink" Target="https://courses.cs.washington.edu/courses/csep527/18wi/hw/hw2pics/Amphioxus.jpg" TargetMode="External"/><Relationship Id="rId25" Type="http://schemas.openxmlformats.org/officeDocument/2006/relationships/hyperlink" Target="https://en.wikipedia.org/wiki/Myogenesis" TargetMode="External"/><Relationship Id="rId33" Type="http://schemas.openxmlformats.org/officeDocument/2006/relationships/hyperlink" Target="https://courses.cs.washington.edu/courses/csep527/18wi/hw/hw2pics/Drosophila.jpg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yogenesis" TargetMode="External"/><Relationship Id="rId20" Type="http://schemas.openxmlformats.org/officeDocument/2006/relationships/hyperlink" Target="https://courses.cs.washington.edu/courses/csep527/18wi/hw/hw2pics/sapiens.jpg" TargetMode="External"/><Relationship Id="rId29" Type="http://schemas.openxmlformats.org/officeDocument/2006/relationships/hyperlink" Target="https://en.wikipedia.org/wiki/Myogenesis" TargetMode="External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courses.cs.washington.edu/courses/csep527/18wi/hw/hw2pics/sapiens.jpg" TargetMode="External"/><Relationship Id="rId11" Type="http://schemas.openxmlformats.org/officeDocument/2006/relationships/hyperlink" Target="https://courses.cs.washington.edu/courses/csep527/18wi/hw/hw2pics/Chicken.jpg" TargetMode="External"/><Relationship Id="rId24" Type="http://schemas.openxmlformats.org/officeDocument/2006/relationships/hyperlink" Target="https://courses.cs.washington.edu/courses/csep527/18wi/hw/hw2pics/Mouse.jpg" TargetMode="External"/><Relationship Id="rId32" Type="http://schemas.openxmlformats.org/officeDocument/2006/relationships/hyperlink" Target="https://courses.cs.washington.edu/courses/csep527/18wi/hw/hw2pics/Amphioxus.jpg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courses.cs.washington.edu/courses/csep527/18wi/hw/hw2pics/Zebrafish.jpg" TargetMode="External"/><Relationship Id="rId23" Type="http://schemas.openxmlformats.org/officeDocument/2006/relationships/hyperlink" Target="https://courses.cs.washington.edu/courses/csep527/18wi/hw/hw2pics/sapiens.jpg" TargetMode="External"/><Relationship Id="rId28" Type="http://schemas.openxmlformats.org/officeDocument/2006/relationships/hyperlink" Target="https://courses.cs.washington.edu/courses/csep527/18wi/hw/hw2pics/Xenopus.jpg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en.wikipedia.org/wiki/Myogenesis" TargetMode="External"/><Relationship Id="rId19" Type="http://schemas.openxmlformats.org/officeDocument/2006/relationships/hyperlink" Target="https://courses.cs.washington.edu/courses/csep527/18wi/hw/hw2pics/Caenorhabditis.jpg" TargetMode="External"/><Relationship Id="rId31" Type="http://schemas.openxmlformats.org/officeDocument/2006/relationships/hyperlink" Target="https://en.wikipedia.org/wiki/Myogenesi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urses.cs.washington.edu/courses/csep527/18wi/hw/hw2pics/Mouse.jpg" TargetMode="External"/><Relationship Id="rId14" Type="http://schemas.openxmlformats.org/officeDocument/2006/relationships/hyperlink" Target="https://en.wikipedia.org/wiki/Myogenesis" TargetMode="External"/><Relationship Id="rId22" Type="http://schemas.openxmlformats.org/officeDocument/2006/relationships/hyperlink" Target="https://en.wikipedia.org/wiki/Myogenesis" TargetMode="External"/><Relationship Id="rId27" Type="http://schemas.openxmlformats.org/officeDocument/2006/relationships/hyperlink" Target="https://en.wikipedia.org/wiki/Myogenesis" TargetMode="External"/><Relationship Id="rId30" Type="http://schemas.openxmlformats.org/officeDocument/2006/relationships/hyperlink" Target="https://courses.cs.washington.edu/courses/csep527/18wi/hw/hw2pics/Zebrafish.jpg" TargetMode="External"/><Relationship Id="rId35" Type="http://schemas.openxmlformats.org/officeDocument/2006/relationships/hyperlink" Target="https://courses.cs.washington.edu/courses/csep527/18wi/hw/hw2pics/sapiens.jp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Sathyarajan</dc:creator>
  <cp:keywords/>
  <dc:description/>
  <cp:lastModifiedBy>Nivetha Sathyarajan</cp:lastModifiedBy>
  <cp:revision>6</cp:revision>
  <dcterms:created xsi:type="dcterms:W3CDTF">2018-01-23T12:38:00Z</dcterms:created>
  <dcterms:modified xsi:type="dcterms:W3CDTF">2018-01-23T14:29:00Z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nsathya@microsoft.com</vt:lpwstr>
  </property>
  <property fmtid="{D5CDD505-2E9C-101B-9397-08002B2CF9AE}" pid="5" name="MSIP_Label_f42aa342-8706-4288-bd11-ebb85995028c_SetDate">
    <vt:lpwstr>2018-01-23T12:53:20.8744732Z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