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159E7" w14:textId="77777777" w:rsidR="006D4FDC" w:rsidRDefault="006D4FDC" w:rsidP="006D4FDC">
      <w:pPr>
        <w:spacing w:after="40"/>
      </w:pPr>
      <w:r>
        <w:rPr>
          <w:b/>
          <w:bCs/>
          <w:color w:val="0B1829"/>
          <w:sz w:val="52"/>
          <w:szCs w:val="52"/>
        </w:rPr>
        <w:t>Nivetha Jayaram Raja</w:t>
      </w:r>
    </w:p>
    <w:p w14:paraId="7482A8B7" w14:textId="77777777" w:rsidR="006D4FDC" w:rsidRDefault="006D4FDC" w:rsidP="006D4FDC">
      <w:pPr>
        <w:spacing w:after="40"/>
      </w:pPr>
      <w:r>
        <w:rPr>
          <w:b/>
          <w:bCs/>
          <w:color w:val="1A9E8E"/>
          <w:sz w:val="26"/>
          <w:szCs w:val="26"/>
        </w:rPr>
        <w:t>Associate Director — Data Analytics/Visualization &amp; AI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0"/>
        <w:gridCol w:w="2580"/>
      </w:tblGrid>
      <w:tr w:rsidR="006D4FDC" w14:paraId="7638F9BA" w14:textId="77777777" w:rsidTr="006D7BD0">
        <w:tc>
          <w:tcPr>
            <w:tcW w:w="7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538F5E5A" w14:textId="77777777" w:rsidR="006D4FDC" w:rsidRPr="00D30424" w:rsidRDefault="006D4FDC" w:rsidP="006D7BD0">
            <w:pPr>
              <w:spacing w:after="20"/>
              <w:rPr>
                <w:color w:val="7A99B0"/>
              </w:rPr>
            </w:pPr>
            <w:r>
              <w:rPr>
                <w:color w:val="7A99B0"/>
              </w:rPr>
              <w:t xml:space="preserve">nivethaj14@gmail.com   |   +91 99620 17614   |   </w:t>
            </w:r>
            <w:hyperlink r:id="rId5" w:history="1">
              <w:proofErr w:type="spellStart"/>
              <w:r>
                <w:rPr>
                  <w:rStyle w:val="Hyperlink"/>
                </w:rPr>
                <w:t>Linkedin</w:t>
              </w:r>
              <w:proofErr w:type="spellEnd"/>
            </w:hyperlink>
            <w:r>
              <w:rPr>
                <w:color w:val="1A9E8E"/>
              </w:rPr>
              <w:t xml:space="preserve"> | </w:t>
            </w:r>
            <w:hyperlink r:id="rId6" w:history="1">
              <w:r>
                <w:rPr>
                  <w:rStyle w:val="Hyperlink"/>
                </w:rPr>
                <w:t>Portfolio</w:t>
              </w:r>
            </w:hyperlink>
          </w:p>
        </w:tc>
        <w:tc>
          <w:tcPr>
            <w:tcW w:w="25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3E2395DC" w14:textId="77777777" w:rsidR="006D4FDC" w:rsidRDefault="006D4FDC" w:rsidP="006D7BD0">
            <w:pPr>
              <w:spacing w:after="20"/>
            </w:pPr>
          </w:p>
        </w:tc>
      </w:tr>
    </w:tbl>
    <w:p w14:paraId="02D1487D" w14:textId="77777777" w:rsidR="006D4FDC" w:rsidRDefault="006D4FDC" w:rsidP="006D4FDC">
      <w:pPr>
        <w:pBdr>
          <w:bottom w:val="single" w:sz="12" w:space="1" w:color="1A9E8E"/>
        </w:pBdr>
        <w:spacing w:before="60"/>
      </w:pPr>
    </w:p>
    <w:p w14:paraId="31D696E3" w14:textId="77777777" w:rsidR="006D4FDC" w:rsidRDefault="006D4FDC" w:rsidP="006D4FDC">
      <w:pPr>
        <w:spacing w:after="80"/>
      </w:pPr>
    </w:p>
    <w:p w14:paraId="10675424" w14:textId="77777777" w:rsidR="006D4FDC" w:rsidRDefault="006D4FDC" w:rsidP="006D4FDC">
      <w:pPr>
        <w:pBdr>
          <w:bottom w:val="single" w:sz="6" w:space="1" w:color="22C4B0"/>
        </w:pBdr>
        <w:spacing w:before="160" w:after="60"/>
      </w:pPr>
      <w:r>
        <w:rPr>
          <w:b/>
          <w:bCs/>
          <w:color w:val="1A9E8E"/>
        </w:rPr>
        <w:t>PROFESSIONAL SUMMARY</w:t>
      </w:r>
    </w:p>
    <w:p w14:paraId="6713B31B" w14:textId="77777777" w:rsidR="006D4FDC" w:rsidRDefault="006D4FDC" w:rsidP="006D4FDC">
      <w:pPr>
        <w:spacing w:before="60" w:after="100"/>
      </w:pPr>
      <w:r>
        <w:rPr>
          <w:color w:val="555555"/>
        </w:rPr>
        <w:t>Associate Director with 12+ years of experience designing AI-powered data analytics solutions that drive measurable business outcomes. Proven expertise in data governance, ETL/ELT pipeline design, and cloud analytics — leading cross-functional teams of 24 engineers and analysts to deliver scalable Snowflake-based dashboards, AI-augmented reporting, and clinical analytics platforms. Achieved a 50% reduction in development timelines through unified data model architecture and a 40% dashboard performance improvement. Strong strategic planning and stakeholder management track record across clinical operations, commercial teams, and executive leadership. Seeking leadership roles in Healthcare, Pharma, or SaaS analytics.</w:t>
      </w:r>
    </w:p>
    <w:p w14:paraId="79CAFE54" w14:textId="77777777" w:rsidR="006D4FDC" w:rsidRDefault="006D4FDC" w:rsidP="006D4FDC">
      <w:pPr>
        <w:pBdr>
          <w:bottom w:val="single" w:sz="6" w:space="1" w:color="22C4B0"/>
        </w:pBdr>
        <w:spacing w:before="160" w:after="60"/>
      </w:pPr>
      <w:r>
        <w:rPr>
          <w:b/>
          <w:bCs/>
          <w:color w:val="1A9E8E"/>
        </w:rPr>
        <w:t>WORK EXPERIENCE</w:t>
      </w:r>
    </w:p>
    <w:p w14:paraId="7B8BCF74" w14:textId="77777777" w:rsidR="006D4FDC" w:rsidRDefault="006D4FDC" w:rsidP="006D4FDC">
      <w:pPr>
        <w:spacing w:after="60"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3080"/>
      </w:tblGrid>
      <w:tr w:rsidR="006D4FDC" w14:paraId="4F630A7F" w14:textId="77777777" w:rsidTr="006D7BD0">
        <w:tc>
          <w:tcPr>
            <w:tcW w:w="7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3DA28768" w14:textId="77777777" w:rsidR="006D4FDC" w:rsidRDefault="006D4FDC" w:rsidP="006D7BD0">
            <w:pPr>
              <w:spacing w:after="20"/>
            </w:pPr>
            <w:r>
              <w:rPr>
                <w:b/>
                <w:bCs/>
                <w:color w:val="0B1829"/>
                <w:sz w:val="22"/>
                <w:szCs w:val="22"/>
              </w:rPr>
              <w:t>Associate Director — Data &amp; AI</w:t>
            </w:r>
          </w:p>
          <w:p w14:paraId="1F317AC6" w14:textId="77777777" w:rsidR="006D4FDC" w:rsidRDefault="006D4FDC" w:rsidP="006D7BD0">
            <w:pPr>
              <w:spacing w:after="60"/>
            </w:pPr>
            <w:proofErr w:type="spellStart"/>
            <w:r>
              <w:rPr>
                <w:color w:val="D4A843"/>
                <w:sz w:val="19"/>
                <w:szCs w:val="19"/>
              </w:rPr>
              <w:t>Syneos</w:t>
            </w:r>
            <w:proofErr w:type="spellEnd"/>
            <w:r>
              <w:rPr>
                <w:color w:val="D4A843"/>
                <w:sz w:val="19"/>
                <w:szCs w:val="19"/>
              </w:rPr>
              <w:t xml:space="preserve"> Health · Remote, India</w:t>
            </w:r>
          </w:p>
        </w:tc>
        <w:tc>
          <w:tcPr>
            <w:tcW w:w="3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483FB72D" w14:textId="77777777" w:rsidR="006D4FDC" w:rsidRDefault="006D4FDC" w:rsidP="006D7BD0">
            <w:pPr>
              <w:spacing w:after="20"/>
              <w:jc w:val="right"/>
            </w:pPr>
            <w:r>
              <w:rPr>
                <w:color w:val="7A99B0"/>
                <w:sz w:val="18"/>
                <w:szCs w:val="18"/>
              </w:rPr>
              <w:t>July 2021 — Present</w:t>
            </w:r>
          </w:p>
        </w:tc>
      </w:tr>
    </w:tbl>
    <w:p w14:paraId="2596791D" w14:textId="77777777" w:rsidR="006D4FDC" w:rsidRDefault="006D4FDC" w:rsidP="006D4FDC">
      <w:pPr>
        <w:pStyle w:val="ListParagraph"/>
        <w:numPr>
          <w:ilvl w:val="0"/>
          <w:numId w:val="1"/>
        </w:numPr>
        <w:spacing w:before="20" w:after="40"/>
        <w:contextualSpacing w:val="0"/>
      </w:pPr>
      <w:r>
        <w:t xml:space="preserve">Lead 24 engineers &amp; analysts delivering AI-powered analytics on Snowflake, Cortex AI &amp; Power BI — achieving </w:t>
      </w:r>
      <w:r>
        <w:rPr>
          <w:b/>
          <w:bCs/>
          <w:color w:val="1A9E8E"/>
        </w:rPr>
        <w:t>40% dashboard performance improvement</w:t>
      </w:r>
      <w:r>
        <w:t xml:space="preserve"> driving executive decision-making across clinical, commercial, and HR functions</w:t>
      </w:r>
    </w:p>
    <w:p w14:paraId="18B1123F" w14:textId="77777777" w:rsidR="006D4FDC" w:rsidRDefault="006D4FDC" w:rsidP="006D4FDC">
      <w:pPr>
        <w:pStyle w:val="ListParagraph"/>
        <w:numPr>
          <w:ilvl w:val="0"/>
          <w:numId w:val="1"/>
        </w:numPr>
        <w:spacing w:before="20" w:after="40"/>
        <w:contextualSpacing w:val="0"/>
      </w:pPr>
      <w:r>
        <w:t xml:space="preserve">Designed a unified Snowflake star schema data model for multi-client &amp; multi-product architecture — reducing development timeline by </w:t>
      </w:r>
      <w:r>
        <w:rPr>
          <w:b/>
          <w:bCs/>
          <w:color w:val="1A9E8E"/>
        </w:rPr>
        <w:t>50%</w:t>
      </w:r>
      <w:r>
        <w:t xml:space="preserve"> and enabling new client onboarding with zero rework</w:t>
      </w:r>
    </w:p>
    <w:p w14:paraId="5C15C404" w14:textId="77777777" w:rsidR="006D4FDC" w:rsidRDefault="006D4FDC" w:rsidP="006D4FDC">
      <w:pPr>
        <w:pStyle w:val="ListParagraph"/>
        <w:numPr>
          <w:ilvl w:val="0"/>
          <w:numId w:val="1"/>
        </w:numPr>
        <w:spacing w:before="20" w:after="40"/>
        <w:contextualSpacing w:val="0"/>
      </w:pPr>
      <w:r>
        <w:t>Lead full Agile Scrum delivery and cross-functional stakeholder management — translating complex requirements into scalable analytics solutions while mentoring the team on Snowflake, Cortex AI, and best practices</w:t>
      </w:r>
    </w:p>
    <w:p w14:paraId="4A0DB215" w14:textId="77777777" w:rsidR="006D4FDC" w:rsidRDefault="006D4FDC" w:rsidP="006D4FDC">
      <w:pPr>
        <w:spacing w:after="80"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3080"/>
      </w:tblGrid>
      <w:tr w:rsidR="006D4FDC" w14:paraId="65223510" w14:textId="77777777" w:rsidTr="006D7BD0">
        <w:tc>
          <w:tcPr>
            <w:tcW w:w="7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0A75A74C" w14:textId="77777777" w:rsidR="006D4FDC" w:rsidRDefault="006D4FDC" w:rsidP="006D7BD0">
            <w:pPr>
              <w:spacing w:after="20"/>
            </w:pPr>
            <w:r>
              <w:rPr>
                <w:b/>
                <w:bCs/>
                <w:color w:val="7A99B0"/>
                <w:sz w:val="21"/>
                <w:szCs w:val="21"/>
              </w:rPr>
              <w:t>Career Break — Marriage &amp; Maternity</w:t>
            </w:r>
          </w:p>
          <w:p w14:paraId="5E9FD604" w14:textId="77777777" w:rsidR="006D4FDC" w:rsidRDefault="006D4FDC" w:rsidP="006D7BD0">
            <w:pPr>
              <w:spacing w:after="60"/>
            </w:pPr>
            <w:r>
              <w:rPr>
                <w:color w:val="7A99B0"/>
                <w:sz w:val="19"/>
                <w:szCs w:val="19"/>
              </w:rPr>
              <w:t>Personal — India</w:t>
            </w:r>
          </w:p>
        </w:tc>
        <w:tc>
          <w:tcPr>
            <w:tcW w:w="3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34E23544" w14:textId="77777777" w:rsidR="006D4FDC" w:rsidRDefault="006D4FDC" w:rsidP="006D7BD0">
            <w:pPr>
              <w:spacing w:after="20"/>
              <w:jc w:val="right"/>
            </w:pPr>
            <w:r>
              <w:rPr>
                <w:color w:val="7A99B0"/>
                <w:sz w:val="18"/>
                <w:szCs w:val="18"/>
              </w:rPr>
              <w:t>March 2017 — May 2020</w:t>
            </w:r>
          </w:p>
        </w:tc>
      </w:tr>
    </w:tbl>
    <w:p w14:paraId="6C5A8BF7" w14:textId="77777777" w:rsidR="006D4FDC" w:rsidRDefault="006D4FDC" w:rsidP="006D4FDC">
      <w:pPr>
        <w:pStyle w:val="ListParagraph"/>
        <w:numPr>
          <w:ilvl w:val="0"/>
          <w:numId w:val="1"/>
        </w:numPr>
        <w:spacing w:before="20" w:after="60"/>
        <w:contextualSpacing w:val="0"/>
      </w:pPr>
      <w:r>
        <w:rPr>
          <w:color w:val="7A99B0"/>
        </w:rPr>
        <w:t>Deliberate career break for family — remained engaged with data analytics field through self-directed learning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3080"/>
      </w:tblGrid>
      <w:tr w:rsidR="006D4FDC" w14:paraId="677FFAA5" w14:textId="77777777" w:rsidTr="006D7BD0">
        <w:tc>
          <w:tcPr>
            <w:tcW w:w="7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68B864CF" w14:textId="77777777" w:rsidR="006D4FDC" w:rsidRDefault="006D4FDC" w:rsidP="006D7BD0">
            <w:pPr>
              <w:spacing w:after="20"/>
            </w:pPr>
            <w:r>
              <w:rPr>
                <w:b/>
                <w:bCs/>
                <w:color w:val="0B1829"/>
                <w:sz w:val="22"/>
                <w:szCs w:val="22"/>
              </w:rPr>
              <w:t>Senior Business Analyst</w:t>
            </w:r>
          </w:p>
          <w:p w14:paraId="05005090" w14:textId="77777777" w:rsidR="006D4FDC" w:rsidRDefault="006D4FDC" w:rsidP="006D7BD0">
            <w:pPr>
              <w:spacing w:after="60"/>
            </w:pPr>
            <w:proofErr w:type="spellStart"/>
            <w:r>
              <w:rPr>
                <w:color w:val="D4A843"/>
                <w:sz w:val="19"/>
                <w:szCs w:val="19"/>
              </w:rPr>
              <w:t>Kyyba</w:t>
            </w:r>
            <w:proofErr w:type="spellEnd"/>
            <w:r>
              <w:rPr>
                <w:color w:val="D4A843"/>
                <w:sz w:val="19"/>
                <w:szCs w:val="19"/>
              </w:rPr>
              <w:t xml:space="preserve"> India Pvt Ltd · Remote, India</w:t>
            </w:r>
          </w:p>
        </w:tc>
        <w:tc>
          <w:tcPr>
            <w:tcW w:w="3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781F6559" w14:textId="77777777" w:rsidR="006D4FDC" w:rsidRDefault="006D4FDC" w:rsidP="006D7BD0">
            <w:pPr>
              <w:spacing w:after="20"/>
              <w:jc w:val="right"/>
            </w:pPr>
            <w:r>
              <w:rPr>
                <w:color w:val="7A99B0"/>
                <w:sz w:val="18"/>
                <w:szCs w:val="18"/>
              </w:rPr>
              <w:t>May 2020 — July 2021</w:t>
            </w:r>
          </w:p>
        </w:tc>
      </w:tr>
    </w:tbl>
    <w:p w14:paraId="33BF7AC3" w14:textId="77777777" w:rsidR="006D4FDC" w:rsidRDefault="006D4FDC" w:rsidP="006D4FDC">
      <w:pPr>
        <w:pStyle w:val="ListParagraph"/>
        <w:numPr>
          <w:ilvl w:val="0"/>
          <w:numId w:val="1"/>
        </w:numPr>
        <w:spacing w:before="20" w:after="40"/>
        <w:contextualSpacing w:val="0"/>
      </w:pPr>
      <w:r>
        <w:t xml:space="preserve">Converted HTML reports to Jasper Reports, led requirements analysis for RFEs, resolved data quality issues, and designed UI/UX </w:t>
      </w:r>
      <w:proofErr w:type="spellStart"/>
      <w:r>
        <w:t>mockups</w:t>
      </w:r>
      <w:proofErr w:type="spellEnd"/>
      <w:r>
        <w:t xml:space="preserve"> in Adobe XD — improving reporting delivery time and user experience</w:t>
      </w:r>
    </w:p>
    <w:p w14:paraId="53D5571E" w14:textId="77777777" w:rsidR="006D4FDC" w:rsidRDefault="006D4FDC" w:rsidP="006D4FDC">
      <w:pPr>
        <w:spacing w:after="80"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3080"/>
      </w:tblGrid>
      <w:tr w:rsidR="006D4FDC" w14:paraId="7A153CF6" w14:textId="77777777" w:rsidTr="006D7BD0">
        <w:tc>
          <w:tcPr>
            <w:tcW w:w="7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3A7BF04B" w14:textId="77777777" w:rsidR="006D4FDC" w:rsidRDefault="006D4FDC" w:rsidP="006D7BD0">
            <w:pPr>
              <w:spacing w:after="20"/>
            </w:pPr>
            <w:r>
              <w:rPr>
                <w:b/>
                <w:bCs/>
                <w:color w:val="0B1829"/>
                <w:sz w:val="22"/>
                <w:szCs w:val="22"/>
              </w:rPr>
              <w:t>Product Specialist</w:t>
            </w:r>
          </w:p>
          <w:p w14:paraId="3FBE3148" w14:textId="77777777" w:rsidR="006D4FDC" w:rsidRDefault="006D4FDC" w:rsidP="006D7BD0">
            <w:pPr>
              <w:spacing w:after="60"/>
            </w:pPr>
            <w:r>
              <w:rPr>
                <w:color w:val="D4A843"/>
                <w:sz w:val="19"/>
                <w:szCs w:val="19"/>
              </w:rPr>
              <w:t>Cognizant Technology Solutions · Chennai, India</w:t>
            </w:r>
          </w:p>
        </w:tc>
        <w:tc>
          <w:tcPr>
            <w:tcW w:w="3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7E756E4B" w14:textId="77777777" w:rsidR="006D4FDC" w:rsidRDefault="006D4FDC" w:rsidP="006D7BD0">
            <w:pPr>
              <w:spacing w:after="20"/>
              <w:jc w:val="right"/>
            </w:pPr>
            <w:r>
              <w:rPr>
                <w:color w:val="7A99B0"/>
                <w:sz w:val="18"/>
                <w:szCs w:val="18"/>
              </w:rPr>
              <w:t>August 2011 — March 2017</w:t>
            </w:r>
          </w:p>
        </w:tc>
      </w:tr>
    </w:tbl>
    <w:p w14:paraId="1BD0A407" w14:textId="77777777" w:rsidR="006D4FDC" w:rsidRDefault="006D4FDC" w:rsidP="006D4FDC">
      <w:pPr>
        <w:pStyle w:val="ListParagraph"/>
        <w:numPr>
          <w:ilvl w:val="0"/>
          <w:numId w:val="1"/>
        </w:numPr>
        <w:spacing w:before="20" w:after="40"/>
        <w:contextualSpacing w:val="0"/>
      </w:pPr>
      <w:r>
        <w:t>Led design, build, and enhancement of healthcare payer solutions across membership, claims, and benefits modules for multiple US clients — managing defect resolution and improving operational efficiency</w:t>
      </w:r>
    </w:p>
    <w:p w14:paraId="2E31615B" w14:textId="77777777" w:rsidR="006D4FDC" w:rsidRDefault="006D4FDC" w:rsidP="006D4FDC">
      <w:pPr>
        <w:spacing w:after="80"/>
      </w:pPr>
    </w:p>
    <w:p w14:paraId="3770BE78" w14:textId="77777777" w:rsidR="006D4FDC" w:rsidRDefault="006D4FDC" w:rsidP="006D4FDC">
      <w:pPr>
        <w:pBdr>
          <w:bottom w:val="single" w:sz="6" w:space="1" w:color="22C4B0"/>
        </w:pBdr>
        <w:spacing w:before="160" w:after="60"/>
      </w:pPr>
      <w:r>
        <w:rPr>
          <w:b/>
          <w:bCs/>
          <w:color w:val="1A9E8E"/>
        </w:rPr>
        <w:t>SKILLS &amp; TOOLS</w:t>
      </w:r>
    </w:p>
    <w:p w14:paraId="7B47D656" w14:textId="77777777" w:rsidR="006D4FDC" w:rsidRDefault="006D4FDC" w:rsidP="006D4FDC">
      <w:pPr>
        <w:spacing w:after="60"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880"/>
      </w:tblGrid>
      <w:tr w:rsidR="006D4FDC" w14:paraId="123AEEFC" w14:textId="77777777" w:rsidTr="006D7BD0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0DF68BCB" w14:textId="77777777" w:rsidR="006D4FDC" w:rsidRDefault="006D4FDC" w:rsidP="006D7BD0">
            <w:pPr>
              <w:spacing w:before="40" w:after="40"/>
            </w:pPr>
            <w:r>
              <w:rPr>
                <w:b/>
                <w:bCs/>
                <w:color w:val="7A99B0"/>
                <w:sz w:val="17"/>
                <w:szCs w:val="17"/>
              </w:rPr>
              <w:t>Expert</w:t>
            </w:r>
          </w:p>
        </w:tc>
        <w:tc>
          <w:tcPr>
            <w:tcW w:w="8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465DA976" w14:textId="77777777" w:rsidR="006D4FDC" w:rsidRDefault="006D4FDC" w:rsidP="006D7BD0">
            <w:pPr>
              <w:spacing w:before="40" w:after="40"/>
            </w:pPr>
            <w:r>
              <w:rPr>
                <w:color w:val="1A9E8E"/>
                <w:sz w:val="18"/>
                <w:szCs w:val="18"/>
              </w:rPr>
              <w:t>Snowflake   ·   Snowflake Cortex AI   ·   SQL &amp; PL/SQL   ·   Power BI   ·   Data Modelling   ·   Data Governance   ·   Team Leadership   ·   Stakeholder Management   ·   Cross-Functional Team Management   ·   Strategic Planning   ·   Agile Scrum   ·   Healthcare &amp; Pharma</w:t>
            </w:r>
          </w:p>
        </w:tc>
      </w:tr>
      <w:tr w:rsidR="006D4FDC" w14:paraId="5B499B95" w14:textId="77777777" w:rsidTr="006D7BD0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79EEE839" w14:textId="77777777" w:rsidR="006D4FDC" w:rsidRDefault="006D4FDC" w:rsidP="006D7BD0">
            <w:pPr>
              <w:spacing w:before="40" w:after="40"/>
            </w:pPr>
            <w:r>
              <w:rPr>
                <w:b/>
                <w:bCs/>
                <w:color w:val="7A99B0"/>
                <w:sz w:val="17"/>
                <w:szCs w:val="17"/>
              </w:rPr>
              <w:t>Proficient</w:t>
            </w:r>
          </w:p>
        </w:tc>
        <w:tc>
          <w:tcPr>
            <w:tcW w:w="8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5D4FD920" w14:textId="77777777" w:rsidR="006D4FDC" w:rsidRDefault="006D4FDC" w:rsidP="006D7BD0">
            <w:pPr>
              <w:spacing w:before="40" w:after="40"/>
            </w:pPr>
            <w:r>
              <w:rPr>
                <w:color w:val="D4A843"/>
                <w:sz w:val="18"/>
                <w:szCs w:val="18"/>
              </w:rPr>
              <w:t xml:space="preserve">Tableau   ·   Databricks   ·   </w:t>
            </w:r>
            <w:proofErr w:type="spellStart"/>
            <w:r>
              <w:rPr>
                <w:color w:val="D4A843"/>
                <w:sz w:val="18"/>
                <w:szCs w:val="18"/>
              </w:rPr>
              <w:t>dbt</w:t>
            </w:r>
            <w:proofErr w:type="spellEnd"/>
            <w:r>
              <w:rPr>
                <w:color w:val="D4A843"/>
                <w:sz w:val="18"/>
                <w:szCs w:val="18"/>
              </w:rPr>
              <w:t xml:space="preserve"> (Data Build Tool)   ·   Python   ·   </w:t>
            </w:r>
            <w:proofErr w:type="spellStart"/>
            <w:r>
              <w:rPr>
                <w:color w:val="D4A843"/>
                <w:sz w:val="18"/>
                <w:szCs w:val="18"/>
              </w:rPr>
              <w:t>Streamlit</w:t>
            </w:r>
            <w:proofErr w:type="spellEnd"/>
            <w:r>
              <w:rPr>
                <w:color w:val="D4A843"/>
                <w:sz w:val="18"/>
                <w:szCs w:val="18"/>
              </w:rPr>
              <w:t xml:space="preserve">   ·   ETL / ELT   ·   Cloud Analytics   ·   Jasper Reports   ·   JIRA   ·   AI-Powered Reporting   ·   Star Schema Design   ·   ChatGPT &amp; Copilot</w:t>
            </w:r>
          </w:p>
        </w:tc>
      </w:tr>
      <w:tr w:rsidR="006D4FDC" w14:paraId="3C21118C" w14:textId="77777777" w:rsidTr="006D7BD0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31E27FBE" w14:textId="77777777" w:rsidR="006D4FDC" w:rsidRDefault="006D4FDC" w:rsidP="006D7BD0">
            <w:pPr>
              <w:spacing w:before="40" w:after="40"/>
            </w:pPr>
            <w:r>
              <w:rPr>
                <w:b/>
                <w:bCs/>
                <w:color w:val="7A99B0"/>
                <w:sz w:val="17"/>
                <w:szCs w:val="17"/>
              </w:rPr>
              <w:t>Familiar</w:t>
            </w:r>
          </w:p>
        </w:tc>
        <w:tc>
          <w:tcPr>
            <w:tcW w:w="8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594B62FB" w14:textId="77777777" w:rsidR="006D4FDC" w:rsidRDefault="006D4FDC" w:rsidP="006D7BD0">
            <w:pPr>
              <w:spacing w:before="40" w:after="40"/>
            </w:pPr>
            <w:r>
              <w:rPr>
                <w:color w:val="7A99B0"/>
                <w:sz w:val="18"/>
                <w:szCs w:val="18"/>
              </w:rPr>
              <w:t>KSQL   ·   JavaScript   ·   HTML   ·   Adobe XD   ·   Power Automate</w:t>
            </w:r>
          </w:p>
        </w:tc>
      </w:tr>
      <w:tr w:rsidR="006D4FDC" w14:paraId="3F277223" w14:textId="77777777" w:rsidTr="006D7BD0"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5BAB03F2" w14:textId="77777777" w:rsidR="006D4FDC" w:rsidRDefault="006D4FDC" w:rsidP="006D7BD0">
            <w:pPr>
              <w:spacing w:before="40" w:after="40"/>
            </w:pPr>
            <w:r>
              <w:rPr>
                <w:b/>
                <w:bCs/>
                <w:color w:val="7A99B0"/>
                <w:sz w:val="17"/>
                <w:szCs w:val="17"/>
              </w:rPr>
              <w:lastRenderedPageBreak/>
              <w:t>Domain</w:t>
            </w:r>
          </w:p>
        </w:tc>
        <w:tc>
          <w:tcPr>
            <w:tcW w:w="8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4AC33DD2" w14:textId="77777777" w:rsidR="006D4FDC" w:rsidRDefault="006D4FDC" w:rsidP="006D7BD0">
            <w:pPr>
              <w:spacing w:before="40" w:after="40"/>
            </w:pPr>
            <w:r>
              <w:rPr>
                <w:color w:val="D4A843"/>
                <w:sz w:val="18"/>
                <w:szCs w:val="18"/>
              </w:rPr>
              <w:t>Clinical Trials Analytics   ·   Pharma Commercial Analytics   ·   HR Analytics   ·   Healthcare Payer Systems   ·   Claims &amp; Benefits</w:t>
            </w:r>
          </w:p>
        </w:tc>
      </w:tr>
    </w:tbl>
    <w:p w14:paraId="6752822D" w14:textId="77777777" w:rsidR="006D4FDC" w:rsidRDefault="006D4FDC" w:rsidP="006D4FDC">
      <w:pPr>
        <w:spacing w:after="80"/>
      </w:pPr>
    </w:p>
    <w:p w14:paraId="6358F3E7" w14:textId="77777777" w:rsidR="006D4FDC" w:rsidRDefault="006D4FDC" w:rsidP="006D4FDC">
      <w:pPr>
        <w:pBdr>
          <w:bottom w:val="single" w:sz="6" w:space="1" w:color="22C4B0"/>
        </w:pBdr>
        <w:spacing w:before="160" w:after="60"/>
      </w:pPr>
      <w:r>
        <w:rPr>
          <w:b/>
          <w:bCs/>
          <w:color w:val="1A9E8E"/>
        </w:rPr>
        <w:t>KEY PROCESS IMPROVEMENTS &amp; IMPACT</w:t>
      </w:r>
    </w:p>
    <w:p w14:paraId="6691D2E9" w14:textId="77777777" w:rsidR="006D4FDC" w:rsidRDefault="006D4FDC" w:rsidP="006D4FDC">
      <w:pPr>
        <w:spacing w:after="60"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880"/>
      </w:tblGrid>
      <w:tr w:rsidR="006D4FDC" w14:paraId="7D23CBEF" w14:textId="77777777" w:rsidTr="006D7BD0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0355275D" w14:textId="77777777" w:rsidR="006D4FDC" w:rsidRDefault="006D4FDC" w:rsidP="006D7BD0">
            <w:pPr>
              <w:spacing w:before="20" w:after="40"/>
            </w:pPr>
            <w:r>
              <w:rPr>
                <w:b/>
                <w:bCs/>
                <w:color w:val="1A9E8E"/>
                <w:sz w:val="19"/>
                <w:szCs w:val="19"/>
              </w:rPr>
              <w:t>50% reduction in development timeline</w:t>
            </w:r>
          </w:p>
        </w:tc>
        <w:tc>
          <w:tcPr>
            <w:tcW w:w="6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74D3D1C8" w14:textId="77777777" w:rsidR="006D4FDC" w:rsidRDefault="006D4FDC" w:rsidP="006D7BD0">
            <w:pPr>
              <w:spacing w:before="20" w:after="40"/>
            </w:pPr>
            <w:r>
              <w:rPr>
                <w:color w:val="555555"/>
                <w:sz w:val="18"/>
                <w:szCs w:val="18"/>
              </w:rPr>
              <w:t>Unified Snowflake star schema data model — multi-client &amp; multi-product architecture, zero rework</w:t>
            </w:r>
          </w:p>
        </w:tc>
      </w:tr>
      <w:tr w:rsidR="006D4FDC" w14:paraId="61180F0B" w14:textId="77777777" w:rsidTr="006D7BD0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61537E57" w14:textId="77777777" w:rsidR="006D4FDC" w:rsidRDefault="006D4FDC" w:rsidP="006D7BD0">
            <w:pPr>
              <w:spacing w:before="20" w:after="40"/>
            </w:pPr>
            <w:r>
              <w:rPr>
                <w:b/>
                <w:bCs/>
                <w:color w:val="1A9E8E"/>
                <w:sz w:val="19"/>
                <w:szCs w:val="19"/>
              </w:rPr>
              <w:t>40% dashboard performance improvement</w:t>
            </w:r>
          </w:p>
        </w:tc>
        <w:tc>
          <w:tcPr>
            <w:tcW w:w="6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5B22CCCF" w14:textId="77777777" w:rsidR="006D4FDC" w:rsidRDefault="006D4FDC" w:rsidP="006D7BD0">
            <w:pPr>
              <w:spacing w:before="20" w:after="40"/>
            </w:pPr>
            <w:r>
              <w:rPr>
                <w:color w:val="555555"/>
                <w:sz w:val="18"/>
                <w:szCs w:val="18"/>
              </w:rPr>
              <w:t>Redesigned Power BI dashboards — enhanced UX, faster load, increased executive adoption</w:t>
            </w:r>
          </w:p>
        </w:tc>
      </w:tr>
      <w:tr w:rsidR="006D4FDC" w14:paraId="499A98EF" w14:textId="77777777" w:rsidTr="006D7BD0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7305FDC6" w14:textId="77777777" w:rsidR="006D4FDC" w:rsidRDefault="006D4FDC" w:rsidP="006D7BD0">
            <w:pPr>
              <w:spacing w:before="20" w:after="40"/>
            </w:pPr>
            <w:r>
              <w:rPr>
                <w:b/>
                <w:bCs/>
                <w:color w:val="1A9E8E"/>
                <w:sz w:val="19"/>
                <w:szCs w:val="19"/>
              </w:rPr>
              <w:t>30% reduction in repetitive errors</w:t>
            </w:r>
          </w:p>
        </w:tc>
        <w:tc>
          <w:tcPr>
            <w:tcW w:w="6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47E57A88" w14:textId="77777777" w:rsidR="006D4FDC" w:rsidRDefault="006D4FDC" w:rsidP="006D7BD0">
            <w:pPr>
              <w:spacing w:before="20" w:after="40"/>
            </w:pPr>
            <w:r>
              <w:rPr>
                <w:color w:val="555555"/>
                <w:sz w:val="18"/>
                <w:szCs w:val="18"/>
              </w:rPr>
              <w:t>Quarterly defect review process identifying root causes and preventive actions</w:t>
            </w:r>
          </w:p>
        </w:tc>
      </w:tr>
      <w:tr w:rsidR="006D4FDC" w14:paraId="65F91576" w14:textId="77777777" w:rsidTr="006D7BD0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4AE9E762" w14:textId="77777777" w:rsidR="006D4FDC" w:rsidRDefault="006D4FDC" w:rsidP="006D7BD0">
            <w:pPr>
              <w:spacing w:before="20" w:after="40"/>
            </w:pPr>
            <w:r>
              <w:rPr>
                <w:b/>
                <w:bCs/>
                <w:color w:val="1A9E8E"/>
                <w:sz w:val="19"/>
                <w:szCs w:val="19"/>
              </w:rPr>
              <w:t>Zero mock-data rework</w:t>
            </w:r>
          </w:p>
        </w:tc>
        <w:tc>
          <w:tcPr>
            <w:tcW w:w="6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0A5E7D49" w14:textId="77777777" w:rsidR="006D4FDC" w:rsidRDefault="006D4FDC" w:rsidP="006D7BD0">
            <w:pPr>
              <w:spacing w:before="20" w:after="40"/>
            </w:pPr>
            <w:proofErr w:type="spellStart"/>
            <w:r>
              <w:rPr>
                <w:color w:val="555555"/>
                <w:sz w:val="18"/>
                <w:szCs w:val="18"/>
              </w:rPr>
              <w:t>Streamlit</w:t>
            </w:r>
            <w:proofErr w:type="spellEnd"/>
            <w:r>
              <w:rPr>
                <w:color w:val="555555"/>
                <w:sz w:val="18"/>
                <w:szCs w:val="18"/>
              </w:rPr>
              <w:t xml:space="preserve"> + Cortex AI real-data prototyping — stakeholder KPI validation before production build</w:t>
            </w:r>
          </w:p>
        </w:tc>
      </w:tr>
      <w:tr w:rsidR="006D4FDC" w14:paraId="050E1B7F" w14:textId="77777777" w:rsidTr="006D7BD0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1FB935B2" w14:textId="77777777" w:rsidR="006D4FDC" w:rsidRDefault="006D4FDC" w:rsidP="006D7BD0">
            <w:pPr>
              <w:spacing w:before="20" w:after="40"/>
            </w:pPr>
            <w:r>
              <w:rPr>
                <w:b/>
                <w:bCs/>
                <w:color w:val="1A9E8E"/>
                <w:sz w:val="19"/>
                <w:szCs w:val="19"/>
              </w:rPr>
              <w:t>Configurable KPI framework</w:t>
            </w:r>
          </w:p>
        </w:tc>
        <w:tc>
          <w:tcPr>
            <w:tcW w:w="6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1F4DC1BC" w14:textId="77777777" w:rsidR="006D4FDC" w:rsidRDefault="006D4FDC" w:rsidP="006D7BD0">
            <w:pPr>
              <w:spacing w:before="20" w:after="40"/>
            </w:pPr>
            <w:r>
              <w:rPr>
                <w:color w:val="555555"/>
                <w:sz w:val="18"/>
                <w:szCs w:val="18"/>
              </w:rPr>
              <w:t>Reusable KPI logic adopted across multiple clients — table-level config only, zero engineering rework</w:t>
            </w:r>
          </w:p>
        </w:tc>
      </w:tr>
      <w:tr w:rsidR="006D4FDC" w14:paraId="44584E9A" w14:textId="77777777" w:rsidTr="006D7BD0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09419495" w14:textId="77777777" w:rsidR="006D4FDC" w:rsidRDefault="006D4FDC" w:rsidP="006D7BD0">
            <w:pPr>
              <w:spacing w:before="20" w:after="40"/>
            </w:pPr>
            <w:r>
              <w:rPr>
                <w:b/>
                <w:bCs/>
                <w:color w:val="1A9E8E"/>
                <w:sz w:val="19"/>
                <w:szCs w:val="19"/>
              </w:rPr>
              <w:t>Configurable Time Period Filters</w:t>
            </w:r>
          </w:p>
        </w:tc>
        <w:tc>
          <w:tcPr>
            <w:tcW w:w="6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33EDC982" w14:textId="77777777" w:rsidR="006D4FDC" w:rsidRDefault="006D4FDC" w:rsidP="006D7BD0">
            <w:pPr>
              <w:spacing w:before="20" w:after="40"/>
            </w:pPr>
            <w:r>
              <w:rPr>
                <w:color w:val="555555"/>
                <w:sz w:val="18"/>
                <w:szCs w:val="18"/>
              </w:rPr>
              <w:t>Table-driven filters requiring zero code changes — Live Demo: nivethaj14.github.io/time-period-filter</w:t>
            </w:r>
          </w:p>
        </w:tc>
      </w:tr>
    </w:tbl>
    <w:p w14:paraId="0ACC43A3" w14:textId="77777777" w:rsidR="006D4FDC" w:rsidRDefault="006D4FDC" w:rsidP="006D4FDC">
      <w:pPr>
        <w:spacing w:after="80"/>
      </w:pPr>
    </w:p>
    <w:p w14:paraId="594B87F3" w14:textId="77777777" w:rsidR="006D4FDC" w:rsidRDefault="006D4FDC" w:rsidP="006D4FDC">
      <w:pPr>
        <w:pBdr>
          <w:bottom w:val="single" w:sz="6" w:space="1" w:color="22C4B0"/>
        </w:pBdr>
        <w:spacing w:before="160" w:after="60"/>
      </w:pPr>
      <w:r>
        <w:rPr>
          <w:b/>
          <w:bCs/>
          <w:color w:val="1A9E8E"/>
        </w:rPr>
        <w:t>CERTIFICATIONS &amp; EDUCATION</w:t>
      </w:r>
    </w:p>
    <w:p w14:paraId="41AB56E9" w14:textId="77777777" w:rsidR="006D4FDC" w:rsidRDefault="006D4FDC" w:rsidP="006D4FDC">
      <w:pPr>
        <w:spacing w:after="60"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00"/>
        <w:gridCol w:w="2680"/>
      </w:tblGrid>
      <w:tr w:rsidR="006D4FDC" w14:paraId="690FCC46" w14:textId="77777777" w:rsidTr="006D7BD0">
        <w:tc>
          <w:tcPr>
            <w:tcW w:w="7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6531F61E" w14:textId="77777777" w:rsidR="006D4FDC" w:rsidRDefault="006D4FDC" w:rsidP="006D7BD0">
            <w:pPr>
              <w:spacing w:before="20" w:after="40"/>
            </w:pPr>
            <w:r>
              <w:rPr>
                <w:color w:val="1A9E8E"/>
                <w:sz w:val="18"/>
                <w:szCs w:val="18"/>
              </w:rPr>
              <w:t xml:space="preserve">◆  </w:t>
            </w:r>
            <w:r>
              <w:rPr>
                <w:sz w:val="19"/>
                <w:szCs w:val="19"/>
              </w:rPr>
              <w:t>ORACLE Certified SQL Expert (OCA)</w:t>
            </w:r>
          </w:p>
        </w:tc>
        <w:tc>
          <w:tcPr>
            <w:tcW w:w="2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48BBD60F" w14:textId="77777777" w:rsidR="006D4FDC" w:rsidRDefault="006D4FDC" w:rsidP="006D7BD0">
            <w:pPr>
              <w:spacing w:before="20" w:after="40"/>
              <w:jc w:val="right"/>
            </w:pPr>
            <w:r>
              <w:rPr>
                <w:color w:val="7A99B0"/>
                <w:sz w:val="18"/>
                <w:szCs w:val="18"/>
              </w:rPr>
              <w:t>Oracle · 2014</w:t>
            </w:r>
          </w:p>
        </w:tc>
      </w:tr>
      <w:tr w:rsidR="006D4FDC" w14:paraId="48DA323D" w14:textId="77777777" w:rsidTr="006D7BD0">
        <w:tc>
          <w:tcPr>
            <w:tcW w:w="7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1E1C7691" w14:textId="77777777" w:rsidR="006D4FDC" w:rsidRDefault="006D4FDC" w:rsidP="006D7BD0">
            <w:pPr>
              <w:spacing w:before="20" w:after="40"/>
            </w:pPr>
            <w:r>
              <w:rPr>
                <w:color w:val="1A9E8E"/>
                <w:sz w:val="18"/>
                <w:szCs w:val="18"/>
              </w:rPr>
              <w:t xml:space="preserve">◆  </w:t>
            </w:r>
            <w:r>
              <w:rPr>
                <w:sz w:val="19"/>
                <w:szCs w:val="19"/>
              </w:rPr>
              <w:t>Master Certification in Data Science</w:t>
            </w:r>
          </w:p>
        </w:tc>
        <w:tc>
          <w:tcPr>
            <w:tcW w:w="2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44FD6A0C" w14:textId="77777777" w:rsidR="006D4FDC" w:rsidRDefault="006D4FDC" w:rsidP="006D7BD0">
            <w:pPr>
              <w:spacing w:before="20" w:after="40"/>
              <w:jc w:val="right"/>
            </w:pPr>
            <w:r>
              <w:rPr>
                <w:color w:val="7A99B0"/>
                <w:sz w:val="18"/>
                <w:szCs w:val="18"/>
              </w:rPr>
              <w:t>Simplilearn · 2020</w:t>
            </w:r>
          </w:p>
        </w:tc>
      </w:tr>
      <w:tr w:rsidR="006D4FDC" w14:paraId="71D2D7D7" w14:textId="77777777" w:rsidTr="006D7BD0">
        <w:tc>
          <w:tcPr>
            <w:tcW w:w="7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75C62CDE" w14:textId="77777777" w:rsidR="006D4FDC" w:rsidRDefault="006D4FDC" w:rsidP="006D7BD0">
            <w:pPr>
              <w:spacing w:before="20" w:after="40"/>
            </w:pPr>
            <w:r>
              <w:rPr>
                <w:color w:val="1A9E8E"/>
                <w:sz w:val="18"/>
                <w:szCs w:val="18"/>
              </w:rPr>
              <w:t xml:space="preserve">◆  </w:t>
            </w:r>
            <w:r>
              <w:rPr>
                <w:sz w:val="19"/>
                <w:szCs w:val="19"/>
              </w:rPr>
              <w:t>AHM 250 — Introduction to Healthcare</w:t>
            </w:r>
          </w:p>
        </w:tc>
        <w:tc>
          <w:tcPr>
            <w:tcW w:w="2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4EB43144" w14:textId="77777777" w:rsidR="006D4FDC" w:rsidRDefault="006D4FDC" w:rsidP="006D7BD0">
            <w:pPr>
              <w:spacing w:before="20" w:after="40"/>
              <w:jc w:val="right"/>
            </w:pPr>
            <w:r>
              <w:rPr>
                <w:color w:val="7A99B0"/>
                <w:sz w:val="18"/>
                <w:szCs w:val="18"/>
              </w:rPr>
              <w:t>AHIP · 2012</w:t>
            </w:r>
          </w:p>
        </w:tc>
      </w:tr>
      <w:tr w:rsidR="006D4FDC" w14:paraId="00724A21" w14:textId="77777777" w:rsidTr="006D7BD0">
        <w:tc>
          <w:tcPr>
            <w:tcW w:w="7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40AF40A7" w14:textId="77777777" w:rsidR="006D4FDC" w:rsidRDefault="006D4FDC" w:rsidP="006D7BD0">
            <w:pPr>
              <w:spacing w:before="20" w:after="40"/>
            </w:pPr>
            <w:r>
              <w:rPr>
                <w:color w:val="1A9E8E"/>
                <w:sz w:val="18"/>
                <w:szCs w:val="18"/>
              </w:rPr>
              <w:t xml:space="preserve">◆  </w:t>
            </w:r>
            <w:r>
              <w:rPr>
                <w:sz w:val="19"/>
                <w:szCs w:val="19"/>
              </w:rPr>
              <w:t>BE Electronics &amp; Communication Engineering — 80%, Top 10%</w:t>
            </w:r>
          </w:p>
        </w:tc>
        <w:tc>
          <w:tcPr>
            <w:tcW w:w="2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1E500F93" w14:textId="77777777" w:rsidR="006D4FDC" w:rsidRDefault="006D4FDC" w:rsidP="006D7BD0">
            <w:pPr>
              <w:spacing w:before="20" w:after="40"/>
              <w:jc w:val="right"/>
            </w:pPr>
            <w:r>
              <w:rPr>
                <w:color w:val="7A99B0"/>
                <w:sz w:val="18"/>
                <w:szCs w:val="18"/>
              </w:rPr>
              <w:t>Anna University · 2011</w:t>
            </w:r>
          </w:p>
        </w:tc>
      </w:tr>
    </w:tbl>
    <w:p w14:paraId="3B9291A8" w14:textId="77777777" w:rsidR="006D4FDC" w:rsidRDefault="006D4FDC" w:rsidP="006D4FDC">
      <w:pPr>
        <w:spacing w:after="80"/>
      </w:pPr>
    </w:p>
    <w:p w14:paraId="00EAA052" w14:textId="77777777" w:rsidR="006D4FDC" w:rsidRDefault="006D4FDC" w:rsidP="006D4FDC">
      <w:pPr>
        <w:pBdr>
          <w:bottom w:val="single" w:sz="6" w:space="1" w:color="22C4B0"/>
        </w:pBdr>
        <w:spacing w:before="160" w:after="60"/>
      </w:pPr>
      <w:r>
        <w:rPr>
          <w:b/>
          <w:bCs/>
          <w:color w:val="1A9E8E"/>
        </w:rPr>
        <w:t>AWARDS &amp; RECOGNITION</w:t>
      </w:r>
    </w:p>
    <w:p w14:paraId="441510E7" w14:textId="77777777" w:rsidR="006D4FDC" w:rsidRDefault="006D4FDC" w:rsidP="006D4FDC">
      <w:pPr>
        <w:spacing w:after="60"/>
      </w:pP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6680"/>
      </w:tblGrid>
      <w:tr w:rsidR="006D4FDC" w14:paraId="5A0808C2" w14:textId="77777777" w:rsidTr="006D7BD0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773640B6" w14:textId="77777777" w:rsidR="006D4FDC" w:rsidRDefault="006D4FDC" w:rsidP="006D7BD0">
            <w:pPr>
              <w:spacing w:before="20" w:after="40"/>
            </w:pPr>
            <w:r>
              <w:rPr>
                <w:b/>
                <w:bCs/>
                <w:color w:val="D4A843"/>
                <w:sz w:val="19"/>
                <w:szCs w:val="19"/>
              </w:rPr>
              <w:t>Exceptional Performer</w:t>
            </w:r>
          </w:p>
        </w:tc>
        <w:tc>
          <w:tcPr>
            <w:tcW w:w="6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775D86C4" w14:textId="77777777" w:rsidR="006D4FDC" w:rsidRDefault="006D4FDC" w:rsidP="006D7BD0">
            <w:pPr>
              <w:spacing w:before="20" w:after="40"/>
            </w:pPr>
            <w:r>
              <w:rPr>
                <w:color w:val="555555"/>
                <w:sz w:val="18"/>
                <w:szCs w:val="18"/>
              </w:rPr>
              <w:t xml:space="preserve">Latest appraisal cycle — highest performance rating · </w:t>
            </w:r>
            <w:proofErr w:type="spellStart"/>
            <w:r>
              <w:rPr>
                <w:color w:val="555555"/>
                <w:sz w:val="18"/>
                <w:szCs w:val="18"/>
              </w:rPr>
              <w:t>Syneos</w:t>
            </w:r>
            <w:proofErr w:type="spellEnd"/>
            <w:r>
              <w:rPr>
                <w:color w:val="555555"/>
                <w:sz w:val="18"/>
                <w:szCs w:val="18"/>
              </w:rPr>
              <w:t xml:space="preserve"> Health</w:t>
            </w:r>
          </w:p>
        </w:tc>
      </w:tr>
      <w:tr w:rsidR="006D4FDC" w14:paraId="7151BBF3" w14:textId="77777777" w:rsidTr="006D7BD0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0144E88D" w14:textId="77777777" w:rsidR="006D4FDC" w:rsidRDefault="006D4FDC" w:rsidP="006D7BD0">
            <w:pPr>
              <w:spacing w:before="20" w:after="40"/>
            </w:pPr>
            <w:r>
              <w:rPr>
                <w:b/>
                <w:bCs/>
                <w:color w:val="D4A843"/>
                <w:sz w:val="19"/>
                <w:szCs w:val="19"/>
              </w:rPr>
              <w:t>Consistent Strong Performer</w:t>
            </w:r>
          </w:p>
        </w:tc>
        <w:tc>
          <w:tcPr>
            <w:tcW w:w="6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4B9A162E" w14:textId="77777777" w:rsidR="006D4FDC" w:rsidRDefault="006D4FDC" w:rsidP="006D7BD0">
            <w:pPr>
              <w:spacing w:before="20" w:after="40"/>
            </w:pPr>
            <w:r>
              <w:rPr>
                <w:color w:val="555555"/>
                <w:sz w:val="18"/>
                <w:szCs w:val="18"/>
              </w:rPr>
              <w:t xml:space="preserve">Multiple consecutive appraisal cycles · </w:t>
            </w:r>
            <w:proofErr w:type="spellStart"/>
            <w:r>
              <w:rPr>
                <w:color w:val="555555"/>
                <w:sz w:val="18"/>
                <w:szCs w:val="18"/>
              </w:rPr>
              <w:t>Syneos</w:t>
            </w:r>
            <w:proofErr w:type="spellEnd"/>
            <w:r>
              <w:rPr>
                <w:color w:val="555555"/>
                <w:sz w:val="18"/>
                <w:szCs w:val="18"/>
              </w:rPr>
              <w:t xml:space="preserve"> Health</w:t>
            </w:r>
          </w:p>
        </w:tc>
      </w:tr>
      <w:tr w:rsidR="006D4FDC" w14:paraId="3A00B9E0" w14:textId="77777777" w:rsidTr="006D7BD0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67A44B64" w14:textId="77777777" w:rsidR="006D4FDC" w:rsidRDefault="006D4FDC" w:rsidP="006D7BD0">
            <w:pPr>
              <w:spacing w:before="20" w:after="40"/>
            </w:pPr>
            <w:r>
              <w:rPr>
                <w:b/>
                <w:bCs/>
                <w:color w:val="D4A843"/>
                <w:sz w:val="19"/>
                <w:szCs w:val="19"/>
              </w:rPr>
              <w:t>Best BI Visualization Idea</w:t>
            </w:r>
          </w:p>
        </w:tc>
        <w:tc>
          <w:tcPr>
            <w:tcW w:w="6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24ED2DBF" w14:textId="77777777" w:rsidR="006D4FDC" w:rsidRDefault="006D4FDC" w:rsidP="006D7BD0">
            <w:pPr>
              <w:spacing w:before="20" w:after="40"/>
            </w:pPr>
            <w:r>
              <w:rPr>
                <w:color w:val="555555"/>
                <w:sz w:val="18"/>
                <w:szCs w:val="18"/>
              </w:rPr>
              <w:t>Cash prize of Rs.10,000 for outstanding data visualization concept</w:t>
            </w:r>
          </w:p>
        </w:tc>
      </w:tr>
      <w:tr w:rsidR="006D4FDC" w14:paraId="6A5AD4D5" w14:textId="77777777" w:rsidTr="006D7BD0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48E796C6" w14:textId="77777777" w:rsidR="006D4FDC" w:rsidRDefault="006D4FDC" w:rsidP="006D7BD0">
            <w:pPr>
              <w:spacing w:before="20" w:after="40"/>
            </w:pPr>
            <w:r>
              <w:rPr>
                <w:b/>
                <w:bCs/>
                <w:color w:val="D4A843"/>
                <w:sz w:val="19"/>
                <w:szCs w:val="19"/>
              </w:rPr>
              <w:t>Associate of the Quarter</w:t>
            </w:r>
          </w:p>
        </w:tc>
        <w:tc>
          <w:tcPr>
            <w:tcW w:w="6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778FFFF2" w14:textId="77777777" w:rsidR="006D4FDC" w:rsidRDefault="006D4FDC" w:rsidP="006D7BD0">
            <w:pPr>
              <w:spacing w:before="20" w:after="40"/>
            </w:pPr>
            <w:r>
              <w:rPr>
                <w:color w:val="555555"/>
                <w:sz w:val="18"/>
                <w:szCs w:val="18"/>
              </w:rPr>
              <w:t>Q4 2016 · Cognizant Technology Solutions · Client delivery excellence</w:t>
            </w:r>
          </w:p>
        </w:tc>
      </w:tr>
    </w:tbl>
    <w:p w14:paraId="39A3DB34" w14:textId="77777777" w:rsidR="006D4FDC" w:rsidRDefault="006D4FDC" w:rsidP="006D4FDC">
      <w:pPr>
        <w:spacing w:after="80"/>
      </w:pPr>
    </w:p>
    <w:p w14:paraId="5E1D1BFA" w14:textId="77777777" w:rsidR="006D4FDC" w:rsidRDefault="006D4FDC" w:rsidP="006D4FDC">
      <w:pPr>
        <w:pBdr>
          <w:bottom w:val="single" w:sz="6" w:space="1" w:color="22C4B0"/>
        </w:pBdr>
        <w:spacing w:before="160" w:after="60"/>
      </w:pPr>
      <w:r>
        <w:rPr>
          <w:b/>
          <w:bCs/>
          <w:color w:val="1A9E8E"/>
        </w:rPr>
        <w:t>CURRENTLY EXPLORING</w:t>
      </w:r>
    </w:p>
    <w:p w14:paraId="1DC7279B" w14:textId="77777777" w:rsidR="006D4FDC" w:rsidRDefault="006D4FDC" w:rsidP="006D4FDC">
      <w:pPr>
        <w:spacing w:after="60"/>
      </w:pPr>
    </w:p>
    <w:p w14:paraId="7C471A5B" w14:textId="77777777" w:rsidR="006D4FDC" w:rsidRDefault="006D4FDC" w:rsidP="006D4FDC">
      <w:pPr>
        <w:spacing w:before="20" w:after="40"/>
      </w:pPr>
      <w:r>
        <w:rPr>
          <w:b/>
          <w:bCs/>
          <w:color w:val="1A9E8E"/>
        </w:rPr>
        <w:t>Agentic AI</w:t>
      </w:r>
      <w:r>
        <w:rPr>
          <w:color w:val="7A99B0"/>
        </w:rPr>
        <w:t xml:space="preserve">   ·   </w:t>
      </w:r>
      <w:r>
        <w:rPr>
          <w:b/>
          <w:bCs/>
          <w:color w:val="1A9E8E"/>
        </w:rPr>
        <w:t>Generative AI</w:t>
      </w:r>
      <w:r>
        <w:rPr>
          <w:color w:val="7A99B0"/>
        </w:rPr>
        <w:t xml:space="preserve">  —  </w:t>
      </w:r>
      <w:r>
        <w:rPr>
          <w:color w:val="555555"/>
        </w:rPr>
        <w:t>Exploring LLM-powered agent workflows and GenAI integration within Snowflake and analytics platforms.</w:t>
      </w:r>
    </w:p>
    <w:p w14:paraId="4ECB05FA" w14:textId="77777777" w:rsidR="006D4FDC" w:rsidRDefault="006D4FDC" w:rsidP="006D4FDC">
      <w:pPr>
        <w:spacing w:after="80"/>
      </w:pPr>
    </w:p>
    <w:p w14:paraId="5DB11778" w14:textId="77777777" w:rsidR="006D4FDC" w:rsidRDefault="006D4FDC" w:rsidP="006D4FDC">
      <w:pPr>
        <w:pBdr>
          <w:bottom w:val="single" w:sz="6" w:space="1" w:color="22C4B0"/>
        </w:pBdr>
        <w:spacing w:before="160" w:after="60"/>
      </w:pPr>
      <w:r>
        <w:rPr>
          <w:b/>
          <w:bCs/>
          <w:color w:val="1A9E8E"/>
        </w:rPr>
        <w:t>LANGUAGES</w:t>
      </w:r>
    </w:p>
    <w:p w14:paraId="6DDE33A7" w14:textId="77777777" w:rsidR="006D4FDC" w:rsidRDefault="006D4FDC" w:rsidP="006D4FDC">
      <w:pPr>
        <w:spacing w:after="60"/>
      </w:pPr>
    </w:p>
    <w:p w14:paraId="00707E70" w14:textId="77777777" w:rsidR="006D4FDC" w:rsidRDefault="006D4FDC" w:rsidP="006D4FDC">
      <w:pPr>
        <w:spacing w:before="20" w:after="40"/>
        <w:rPr>
          <w:color w:val="7A99B0"/>
        </w:rPr>
      </w:pPr>
      <w:r>
        <w:rPr>
          <w:b/>
          <w:bCs/>
        </w:rPr>
        <w:t>English</w:t>
      </w:r>
      <w:r>
        <w:rPr>
          <w:color w:val="7A99B0"/>
        </w:rPr>
        <w:t xml:space="preserve"> (Professional)   ·   </w:t>
      </w:r>
      <w:r>
        <w:rPr>
          <w:b/>
          <w:bCs/>
        </w:rPr>
        <w:t>Tamil</w:t>
      </w:r>
      <w:r>
        <w:rPr>
          <w:color w:val="7A99B0"/>
        </w:rPr>
        <w:t xml:space="preserve"> (Native)   ·   </w:t>
      </w:r>
      <w:r>
        <w:rPr>
          <w:b/>
          <w:bCs/>
        </w:rPr>
        <w:t>Telugu</w:t>
      </w:r>
      <w:r>
        <w:rPr>
          <w:color w:val="7A99B0"/>
        </w:rPr>
        <w:t xml:space="preserve"> (Proficient)</w:t>
      </w:r>
    </w:p>
    <w:p w14:paraId="76AF5066" w14:textId="77777777" w:rsidR="006D4FDC" w:rsidRDefault="006D4FDC" w:rsidP="006D4FDC">
      <w:pPr>
        <w:spacing w:after="80"/>
      </w:pPr>
    </w:p>
    <w:p w14:paraId="3EAC3E5C" w14:textId="77777777" w:rsidR="006D4FDC" w:rsidRDefault="006D4FDC" w:rsidP="006D4FDC">
      <w:pPr>
        <w:pBdr>
          <w:bottom w:val="single" w:sz="6" w:space="1" w:color="22C4B0"/>
        </w:pBdr>
        <w:spacing w:before="160" w:after="60"/>
      </w:pPr>
      <w:r>
        <w:rPr>
          <w:b/>
          <w:bCs/>
          <w:color w:val="1A9E8E"/>
        </w:rPr>
        <w:t>LOCATION</w:t>
      </w:r>
    </w:p>
    <w:p w14:paraId="70E1249D" w14:textId="77777777" w:rsidR="006D4FDC" w:rsidRDefault="006D4FDC" w:rsidP="006D4FDC">
      <w:pPr>
        <w:spacing w:after="60"/>
      </w:pPr>
    </w:p>
    <w:p w14:paraId="08468909" w14:textId="77777777" w:rsidR="006D4FDC" w:rsidRPr="00EB103B" w:rsidRDefault="006D4FDC" w:rsidP="006D4FDC">
      <w:pPr>
        <w:spacing w:before="20" w:after="40"/>
      </w:pPr>
      <w:r w:rsidRPr="00EB103B">
        <w:t xml:space="preserve">Currently working in remote for past 6 years and ready to relocate to Chennai </w:t>
      </w:r>
    </w:p>
    <w:p w14:paraId="4DC584C4" w14:textId="77777777" w:rsidR="00C5453C" w:rsidRDefault="00C5453C"/>
    <w:sectPr w:rsidR="00C5453C" w:rsidSect="006D4FD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5C47A3"/>
    <w:multiLevelType w:val="hybridMultilevel"/>
    <w:tmpl w:val="F264736E"/>
    <w:lvl w:ilvl="0" w:tplc="A8543D68">
      <w:start w:val="1"/>
      <w:numFmt w:val="bullet"/>
      <w:lvlText w:val="›"/>
      <w:lvlJc w:val="left"/>
      <w:pPr>
        <w:ind w:left="400" w:hanging="280"/>
      </w:pPr>
      <w:rPr>
        <w:rFonts w:ascii="Calibri" w:eastAsia="Calibri" w:hAnsi="Calibri" w:cs="Calibri"/>
        <w:color w:val="1A9E8E"/>
        <w:sz w:val="20"/>
        <w:szCs w:val="20"/>
      </w:rPr>
    </w:lvl>
    <w:lvl w:ilvl="1" w:tplc="405C7A30">
      <w:numFmt w:val="decimal"/>
      <w:lvlText w:val=""/>
      <w:lvlJc w:val="left"/>
    </w:lvl>
    <w:lvl w:ilvl="2" w:tplc="15C8EF82">
      <w:numFmt w:val="decimal"/>
      <w:lvlText w:val=""/>
      <w:lvlJc w:val="left"/>
    </w:lvl>
    <w:lvl w:ilvl="3" w:tplc="FCE8FF9E">
      <w:numFmt w:val="decimal"/>
      <w:lvlText w:val=""/>
      <w:lvlJc w:val="left"/>
    </w:lvl>
    <w:lvl w:ilvl="4" w:tplc="DCBCBBF0">
      <w:numFmt w:val="decimal"/>
      <w:lvlText w:val=""/>
      <w:lvlJc w:val="left"/>
    </w:lvl>
    <w:lvl w:ilvl="5" w:tplc="5E788CF0">
      <w:numFmt w:val="decimal"/>
      <w:lvlText w:val=""/>
      <w:lvlJc w:val="left"/>
    </w:lvl>
    <w:lvl w:ilvl="6" w:tplc="4380E382">
      <w:numFmt w:val="decimal"/>
      <w:lvlText w:val=""/>
      <w:lvlJc w:val="left"/>
    </w:lvl>
    <w:lvl w:ilvl="7" w:tplc="8DE6124C">
      <w:numFmt w:val="decimal"/>
      <w:lvlText w:val=""/>
      <w:lvlJc w:val="left"/>
    </w:lvl>
    <w:lvl w:ilvl="8" w:tplc="5AA8727E">
      <w:numFmt w:val="decimal"/>
      <w:lvlText w:val=""/>
      <w:lvlJc w:val="left"/>
    </w:lvl>
  </w:abstractNum>
  <w:num w:numId="1" w16cid:durableId="19912112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FDC"/>
    <w:rsid w:val="002F6627"/>
    <w:rsid w:val="006D4FDC"/>
    <w:rsid w:val="009B1067"/>
    <w:rsid w:val="00C5453C"/>
    <w:rsid w:val="00EF0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05B73A"/>
  <w15:chartTrackingRefBased/>
  <w15:docId w15:val="{F2417FAE-E1C6-0D46-A4C1-6D8848148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4FDC"/>
    <w:pPr>
      <w:spacing w:after="0" w:line="240" w:lineRule="auto"/>
    </w:pPr>
    <w:rPr>
      <w:rFonts w:ascii="Calibri" w:eastAsia="Calibri" w:hAnsi="Calibri" w:cs="Calibri"/>
      <w:color w:val="333333"/>
      <w:kern w:val="0"/>
      <w:sz w:val="20"/>
      <w:szCs w:val="2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4F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4F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4F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4F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4F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4FD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4FD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4FD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4FD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4F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4F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4F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4F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4F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4F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4F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4F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4F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4FD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4F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4F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4F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4F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4FDC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D4F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4F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4F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4F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4F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unhideWhenUsed/>
    <w:rsid w:val="006D4FDC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ivethaj14.github.io/data_analytics_portfolio/" TargetMode="External"/><Relationship Id="rId5" Type="http://schemas.openxmlformats.org/officeDocument/2006/relationships/hyperlink" Target="http://www.linkedin.com/in/nivetha-jayaram-raja-data-analytic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661</Words>
  <Characters>4087</Characters>
  <Application>Microsoft Office Word</Application>
  <DocSecurity>0</DocSecurity>
  <Lines>111</Lines>
  <Paragraphs>70</Paragraphs>
  <ScaleCrop>false</ScaleCrop>
  <Company/>
  <LinksUpToDate>false</LinksUpToDate>
  <CharactersWithSpaces>4849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Jayaramraja, Nivetha</dc:creator>
  <cp:keywords/>
  <dc:description/>
  <cp:lastModifiedBy>Jayaramraja, Nivetha</cp:lastModifiedBy>
  <cp:revision>1</cp:revision>
  <dcterms:created xsi:type="dcterms:W3CDTF">2026-06-15T08:50:00Z</dcterms:created>
  <dcterms:modified xsi:type="dcterms:W3CDTF">2026-06-15T08:50:00Z</dcterms:modified>
</cp:coreProperties>
</file>