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40"/>
          <w:szCs w:val="40"/>
          <w:rtl w:val="0"/>
        </w:rPr>
        <w:t xml:space="preserve">Nivetha Jayaram Raja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80" w:lineRule="auto"/>
        <w:jc w:val="center"/>
        <w:rPr/>
      </w:pPr>
      <w:r w:rsidDel="00000000" w:rsidR="00000000" w:rsidRPr="00000000">
        <w:rPr>
          <w:i w:val="1"/>
          <w:iCs w:val="1"/>
          <w:color w:val="0d7377"/>
          <w:sz w:val="21"/>
          <w:szCs w:val="21"/>
          <w:rtl w:val="0"/>
        </w:rPr>
        <w:t xml:space="preserve">Associate Director — Data Analytics, AI &amp; BI  |  Pharma &amp; Life Sciences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40" w:lineRule="auto"/>
        <w:jc w:val="center"/>
        <w:rPr>
          <w:color w:val="888888"/>
          <w:sz w:val="18"/>
          <w:szCs w:val="18"/>
        </w:rPr>
      </w:pPr>
      <w:r w:rsidDel="00000000" w:rsidR="00000000" w:rsidRPr="00000000">
        <w:rPr>
          <w:color w:val="888888"/>
          <w:sz w:val="18"/>
          <w:szCs w:val="18"/>
          <w:rtl w:val="0"/>
        </w:rPr>
        <w:t xml:space="preserve">nivethaj14@gmail.com  |  +91 99620 17614  |  LinkedIn: nivetha-jayaram-raja-data-analytics  |  Remote </w:t>
      </w:r>
    </w:p>
    <w:p w:rsidR="00000000" w:rsidDel="00000000" w:rsidP="00000000" w:rsidRDefault="00000000" w:rsidRPr="00000000" w14:paraId="00000004">
      <w:pPr>
        <w:spacing w:after="40" w:lineRule="auto"/>
        <w:jc w:val="center"/>
        <w:rPr>
          <w:color w:val="0d7377"/>
          <w:sz w:val="17"/>
          <w:szCs w:val="17"/>
        </w:rPr>
      </w:pPr>
      <w:r w:rsidDel="00000000" w:rsidR="00000000" w:rsidRPr="00000000">
        <w:rPr>
          <w:color w:val="0d7377"/>
          <w:sz w:val="17"/>
          <w:szCs w:val="17"/>
          <w:rtl w:val="0"/>
        </w:rPr>
        <w:t xml:space="preserve">🔗 PharmaRAG: pharma-rag-assistant.streamlit.app  |  PharmaAgent: pharma-agent-copilot.streamlit.app </w:t>
      </w:r>
    </w:p>
    <w:p w:rsidR="00000000" w:rsidDel="00000000" w:rsidP="00000000" w:rsidRDefault="00000000" w:rsidRPr="00000000" w14:paraId="00000005">
      <w:pPr>
        <w:spacing w:after="40" w:lineRule="auto"/>
        <w:jc w:val="center"/>
        <w:rPr/>
      </w:pPr>
      <w:r w:rsidDel="00000000" w:rsidR="00000000" w:rsidRPr="00000000">
        <w:rPr>
          <w:color w:val="0d7377"/>
          <w:sz w:val="17"/>
          <w:szCs w:val="17"/>
          <w:rtl w:val="0"/>
        </w:rPr>
        <w:t xml:space="preserve"> |  PharmaContent: pharma-content-generator.streamlit.app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bottom w:color="1b3a6b" w:space="0" w:sz="6" w:val="single"/>
        </w:pBd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bottom w:color="0d7377" w:space="0" w:sz="4" w:val="single"/>
        </w:pBdr>
        <w:spacing w:after="6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22"/>
          <w:szCs w:val="22"/>
          <w:rtl w:val="0"/>
        </w:rPr>
        <w:t xml:space="preserve">PROFESSIONAL 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color w:val="333333"/>
          <w:sz w:val="19"/>
          <w:szCs w:val="19"/>
          <w:rtl w:val="0"/>
        </w:rPr>
        <w:t xml:space="preserve">Associate Director with 12+ years of experience designing AI-powered data analytics solutions that drive measurable business outcomes. Proven expertise in GenAI, Agentic AI, RAG, MCP, dbt pipelines, Snowflake Cortex, and BI — recently building and deploying 3 production-grade pharma AI projects. Led cross-functional teams of 24 engineers and analysts delivering scalable Snowflake-based dashboards, AI-augmented reporting, and clinical analytics platforms. Achieved 50% reduction in development timelines and 40% dashboard performance improvement. Seeking senior AI, data engineering, or analytics leadership roles in Healthcare, Pharma, or SaaS.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Bdr>
          <w:bottom w:color="1b3a6b" w:space="0" w:sz="6" w:val="single"/>
        </w:pBd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Bdr>
          <w:bottom w:color="0d7377" w:space="0" w:sz="4" w:val="single"/>
        </w:pBdr>
        <w:spacing w:after="6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22"/>
          <w:szCs w:val="22"/>
          <w:rtl w:val="0"/>
        </w:rPr>
        <w:t xml:space="preserve">GENAI &amp; AGENTIC AI PORTFOLIO — 3 LIVE 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60" w:before="120" w:lineRule="auto"/>
        <w:rPr/>
      </w:pPr>
      <w:r w:rsidDel="00000000" w:rsidR="00000000" w:rsidRPr="00000000">
        <w:rPr>
          <w:b w:val="1"/>
          <w:bCs w:val="1"/>
          <w:color w:val="1b3a6b"/>
          <w:sz w:val="20"/>
          <w:szCs w:val="20"/>
          <w:rtl w:val="0"/>
        </w:rPr>
        <w:t xml:space="preserve">Project 1 — PharmaRAG: FDA Regulatory Knowledge Assistant</w:t>
      </w:r>
      <w:r w:rsidDel="00000000" w:rsidR="00000000" w:rsidRPr="00000000">
        <w:rPr>
          <w:i w:val="1"/>
          <w:iCs w:val="1"/>
          <w:color w:val="888888"/>
          <w:sz w:val="18"/>
          <w:szCs w:val="18"/>
          <w:rtl w:val="0"/>
        </w:rPr>
        <w:t xml:space="preserve">  |  RAG · Snowflake Cortex · dbt · LLM · Semantic Search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40" w:lineRule="auto"/>
        <w:ind w:left="300" w:firstLine="0"/>
        <w:rPr/>
      </w:pPr>
      <w:r w:rsidDel="00000000" w:rsidR="00000000" w:rsidRPr="00000000">
        <w:rPr>
          <w:color w:val="0d7377"/>
          <w:sz w:val="18"/>
          <w:szCs w:val="18"/>
          <w:rtl w:val="0"/>
        </w:rPr>
        <w:t xml:space="preserve">    ◆  </w:t>
      </w:r>
      <w:r w:rsidDel="00000000" w:rsidR="00000000" w:rsidRPr="00000000">
        <w:rPr>
          <w:color w:val="333333"/>
          <w:sz w:val="18"/>
          <w:szCs w:val="18"/>
          <w:rtl w:val="0"/>
        </w:rPr>
        <w:t xml:space="preserve">Snowflake-native PDF parsing via PARSE_DOCUMENT — no Python libraries, layout-preserving extraction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40" w:lineRule="auto"/>
        <w:ind w:left="300" w:firstLine="0"/>
        <w:rPr/>
      </w:pPr>
      <w:r w:rsidDel="00000000" w:rsidR="00000000" w:rsidRPr="00000000">
        <w:rPr>
          <w:color w:val="0d7377"/>
          <w:sz w:val="18"/>
          <w:szCs w:val="18"/>
          <w:rtl w:val="0"/>
        </w:rPr>
        <w:t xml:space="preserve">    ◆  </w:t>
      </w:r>
      <w:sdt>
        <w:sdtPr>
          <w:id w:val="1829871231"/>
          <w:tag w:val="goog_rdk_0"/>
        </w:sdtPr>
        <w:sdtContent>
          <w:r w:rsidDel="00000000" w:rsidR="00000000" w:rsidRPr="00000000">
            <w:rPr>
              <w:rFonts w:ascii="Cardo" w:cs="Cardo" w:eastAsia="Cardo" w:hAnsi="Cardo"/>
              <w:color w:val="333333"/>
              <w:sz w:val="18"/>
              <w:szCs w:val="18"/>
              <w:rtl w:val="0"/>
            </w:rPr>
            <w:t xml:space="preserve">dbt 3-layer pipeline (staging → intermediate → marts) with 13 automated data quality tests and full lineage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40" w:lineRule="auto"/>
        <w:ind w:left="300" w:firstLine="0"/>
        <w:rPr/>
      </w:pPr>
      <w:r w:rsidDel="00000000" w:rsidR="00000000" w:rsidRPr="00000000">
        <w:rPr>
          <w:color w:val="0d7377"/>
          <w:sz w:val="18"/>
          <w:szCs w:val="18"/>
          <w:rtl w:val="0"/>
        </w:rPr>
        <w:t xml:space="preserve">    ◆  </w:t>
      </w:r>
      <w:r w:rsidDel="00000000" w:rsidR="00000000" w:rsidRPr="00000000">
        <w:rPr>
          <w:color w:val="333333"/>
          <w:sz w:val="18"/>
          <w:szCs w:val="18"/>
          <w:rtl w:val="0"/>
        </w:rPr>
        <w:t xml:space="preserve">Cortex Search hybrid retrieval (semantic + keyword) over 1,011 chunks from 40 FDA oncology guidance documents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40" w:lineRule="auto"/>
        <w:ind w:left="300" w:firstLine="0"/>
        <w:rPr/>
      </w:pPr>
      <w:r w:rsidDel="00000000" w:rsidR="00000000" w:rsidRPr="00000000">
        <w:rPr>
          <w:color w:val="0d7377"/>
          <w:sz w:val="18"/>
          <w:szCs w:val="18"/>
          <w:rtl w:val="0"/>
        </w:rPr>
        <w:t xml:space="preserve">    ◆  </w:t>
      </w:r>
      <w:r w:rsidDel="00000000" w:rsidR="00000000" w:rsidRPr="00000000">
        <w:rPr>
          <w:color w:val="333333"/>
          <w:sz w:val="18"/>
          <w:szCs w:val="18"/>
          <w:rtl w:val="0"/>
        </w:rPr>
        <w:t xml:space="preserve">87% retrieval accuracy on 10-question eval harness · 0% hallucination rate · mandatory [SOURCE X] citations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00" w:lineRule="auto"/>
        <w:ind w:left="300" w:firstLine="0"/>
        <w:rPr>
          <w:color w:val="333333"/>
          <w:sz w:val="18"/>
          <w:szCs w:val="18"/>
        </w:rPr>
      </w:pPr>
      <w:r w:rsidDel="00000000" w:rsidR="00000000" w:rsidRPr="00000000">
        <w:rPr>
          <w:b w:val="1"/>
          <w:bCs w:val="1"/>
          <w:color w:val="0d7377"/>
          <w:sz w:val="18"/>
          <w:szCs w:val="18"/>
          <w:rtl w:val="0"/>
        </w:rPr>
        <w:t xml:space="preserve">    Tech: </w:t>
      </w:r>
      <w:r w:rsidDel="00000000" w:rsidR="00000000" w:rsidRPr="00000000">
        <w:rPr>
          <w:color w:val="333333"/>
          <w:sz w:val="18"/>
          <w:szCs w:val="18"/>
          <w:rtl w:val="0"/>
        </w:rPr>
        <w:t xml:space="preserve">Snowflake Cortex · EMBED_TEXT_768 · Cortex Search · Mistral Large 2 · dbt Core · Python · Streamlit  </w:t>
      </w:r>
    </w:p>
    <w:p w:rsidR="00000000" w:rsidDel="00000000" w:rsidP="00000000" w:rsidRDefault="00000000" w:rsidRPr="00000000" w14:paraId="00000011">
      <w:pPr>
        <w:spacing w:after="100" w:lineRule="auto"/>
        <w:ind w:left="300" w:firstLine="0"/>
        <w:rPr/>
      </w:pPr>
      <w:r w:rsidDel="00000000" w:rsidR="00000000" w:rsidRPr="00000000">
        <w:rPr>
          <w:color w:val="0d7377"/>
          <w:sz w:val="18"/>
          <w:szCs w:val="18"/>
          <w:rtl w:val="0"/>
        </w:rPr>
        <w:t xml:space="preserve">🔗 pharma-rag-assistant.streamlit.app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60" w:before="100" w:lineRule="auto"/>
        <w:rPr/>
      </w:pPr>
      <w:r w:rsidDel="00000000" w:rsidR="00000000" w:rsidRPr="00000000">
        <w:rPr>
          <w:b w:val="1"/>
          <w:bCs w:val="1"/>
          <w:color w:val="1b3a6b"/>
          <w:sz w:val="20"/>
          <w:szCs w:val="20"/>
          <w:rtl w:val="0"/>
        </w:rPr>
        <w:t xml:space="preserve">Project 2 — PharmaAgent: Agentic Clinical Trial Operations Copilot</w:t>
      </w:r>
      <w:r w:rsidDel="00000000" w:rsidR="00000000" w:rsidRPr="00000000">
        <w:rPr>
          <w:i w:val="1"/>
          <w:iCs w:val="1"/>
          <w:color w:val="888888"/>
          <w:sz w:val="18"/>
          <w:szCs w:val="18"/>
          <w:rtl w:val="0"/>
        </w:rPr>
        <w:t xml:space="preserve">  |  LangGraph · Multi-Agent · Pharmacovigilance · Agentic AI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40" w:lineRule="auto"/>
        <w:ind w:left="300" w:firstLine="0"/>
        <w:rPr/>
      </w:pPr>
      <w:r w:rsidDel="00000000" w:rsidR="00000000" w:rsidRPr="00000000">
        <w:rPr>
          <w:color w:val="0d7377"/>
          <w:sz w:val="18"/>
          <w:szCs w:val="18"/>
          <w:rtl w:val="0"/>
        </w:rPr>
        <w:t xml:space="preserve">    ◆  </w:t>
      </w:r>
      <w:r w:rsidDel="00000000" w:rsidR="00000000" w:rsidRPr="00000000">
        <w:rPr>
          <w:color w:val="333333"/>
          <w:sz w:val="18"/>
          <w:szCs w:val="18"/>
          <w:rtl w:val="0"/>
        </w:rPr>
        <w:t xml:space="preserve">LangGraph stateful orchestrator with conditional routing across 3 specialized agents and human-in-the-loop review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40" w:lineRule="auto"/>
        <w:ind w:left="300" w:firstLine="0"/>
        <w:rPr/>
      </w:pPr>
      <w:r w:rsidDel="00000000" w:rsidR="00000000" w:rsidRPr="00000000">
        <w:rPr>
          <w:color w:val="0d7377"/>
          <w:sz w:val="18"/>
          <w:szCs w:val="18"/>
          <w:rtl w:val="0"/>
        </w:rPr>
        <w:t xml:space="preserve">    ◆  </w:t>
      </w:r>
      <w:r w:rsidDel="00000000" w:rsidR="00000000" w:rsidRPr="00000000">
        <w:rPr>
          <w:color w:val="333333"/>
          <w:sz w:val="18"/>
          <w:szCs w:val="18"/>
          <w:rtl w:val="0"/>
        </w:rPr>
        <w:t xml:space="preserve">Trial Data Agent — queries 914 ClinicalTrials.gov oncology trials via text-to-SQL on Snowflake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40" w:lineRule="auto"/>
        <w:ind w:left="300" w:firstLine="0"/>
        <w:rPr/>
      </w:pPr>
      <w:r w:rsidDel="00000000" w:rsidR="00000000" w:rsidRPr="00000000">
        <w:rPr>
          <w:color w:val="0d7377"/>
          <w:sz w:val="18"/>
          <w:szCs w:val="18"/>
          <w:rtl w:val="0"/>
        </w:rPr>
        <w:t xml:space="preserve">    ◆  </w:t>
      </w:r>
      <w:r w:rsidDel="00000000" w:rsidR="00000000" w:rsidRPr="00000000">
        <w:rPr>
          <w:color w:val="333333"/>
          <w:sz w:val="18"/>
          <w:szCs w:val="18"/>
          <w:rtl w:val="0"/>
        </w:rPr>
        <w:t xml:space="preserve">Adverse Event Agent — detects FDA FAERS safety signals using Reporting Odds Ratio (ROR) — real pharmacovigilance methodology; 21 strong signals detected (ROR &gt; 5, serious rate &gt; 80%)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40" w:lineRule="auto"/>
        <w:ind w:left="300" w:firstLine="0"/>
        <w:rPr/>
      </w:pPr>
      <w:r w:rsidDel="00000000" w:rsidR="00000000" w:rsidRPr="00000000">
        <w:rPr>
          <w:color w:val="0d7377"/>
          <w:sz w:val="18"/>
          <w:szCs w:val="18"/>
          <w:rtl w:val="0"/>
        </w:rPr>
        <w:t xml:space="preserve">    ◆  </w:t>
      </w:r>
      <w:r w:rsidDel="00000000" w:rsidR="00000000" w:rsidRPr="00000000">
        <w:rPr>
          <w:color w:val="333333"/>
          <w:sz w:val="18"/>
          <w:szCs w:val="18"/>
          <w:rtl w:val="0"/>
        </w:rPr>
        <w:t xml:space="preserve">dbt pipeline with 6 models across 4 schemas · 13 data quality tests · signal detection pre-computed in marts layer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00" w:lineRule="auto"/>
        <w:ind w:left="300" w:firstLine="0"/>
        <w:rPr>
          <w:color w:val="333333"/>
          <w:sz w:val="18"/>
          <w:szCs w:val="18"/>
        </w:rPr>
      </w:pPr>
      <w:r w:rsidDel="00000000" w:rsidR="00000000" w:rsidRPr="00000000">
        <w:rPr>
          <w:b w:val="1"/>
          <w:bCs w:val="1"/>
          <w:color w:val="0d7377"/>
          <w:sz w:val="18"/>
          <w:szCs w:val="18"/>
          <w:rtl w:val="0"/>
        </w:rPr>
        <w:t xml:space="preserve">    Tech: </w:t>
      </w:r>
      <w:r w:rsidDel="00000000" w:rsidR="00000000" w:rsidRPr="00000000">
        <w:rPr>
          <w:color w:val="333333"/>
          <w:sz w:val="18"/>
          <w:szCs w:val="18"/>
          <w:rtl w:val="0"/>
        </w:rPr>
        <w:t xml:space="preserve">LangGraph · LangChain · Snowflake Cortex · dbt Core · ClinicalTrials.gov API · FDA FAERS · Python · Streamlit  </w:t>
      </w:r>
    </w:p>
    <w:p w:rsidR="00000000" w:rsidDel="00000000" w:rsidP="00000000" w:rsidRDefault="00000000" w:rsidRPr="00000000" w14:paraId="00000018">
      <w:pPr>
        <w:spacing w:after="100" w:lineRule="auto"/>
        <w:ind w:left="300" w:firstLine="0"/>
        <w:rPr/>
      </w:pPr>
      <w:r w:rsidDel="00000000" w:rsidR="00000000" w:rsidRPr="00000000">
        <w:rPr>
          <w:color w:val="0d7377"/>
          <w:sz w:val="18"/>
          <w:szCs w:val="18"/>
          <w:rtl w:val="0"/>
        </w:rPr>
        <w:t xml:space="preserve">🔗 pharma-agent-copilot.streamlit.app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60" w:before="100" w:lineRule="auto"/>
        <w:rPr/>
      </w:pPr>
      <w:r w:rsidDel="00000000" w:rsidR="00000000" w:rsidRPr="00000000">
        <w:rPr>
          <w:b w:val="1"/>
          <w:bCs w:val="1"/>
          <w:color w:val="1b3a6b"/>
          <w:sz w:val="20"/>
          <w:szCs w:val="20"/>
          <w:rtl w:val="0"/>
        </w:rPr>
        <w:t xml:space="preserve">Project 3 — PharmaContent: GenAI Medical Affairs Content Generator</w:t>
      </w:r>
      <w:r w:rsidDel="00000000" w:rsidR="00000000" w:rsidRPr="00000000">
        <w:rPr>
          <w:i w:val="1"/>
          <w:iCs w:val="1"/>
          <w:color w:val="888888"/>
          <w:sz w:val="18"/>
          <w:szCs w:val="18"/>
          <w:rtl w:val="0"/>
        </w:rPr>
        <w:t xml:space="preserve">  |  MCP · GenAI · Content Generation · Audit Trail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40" w:lineRule="auto"/>
        <w:ind w:left="300" w:firstLine="0"/>
        <w:rPr/>
      </w:pPr>
      <w:r w:rsidDel="00000000" w:rsidR="00000000" w:rsidRPr="00000000">
        <w:rPr>
          <w:color w:val="0d7377"/>
          <w:sz w:val="18"/>
          <w:szCs w:val="18"/>
          <w:rtl w:val="0"/>
        </w:rPr>
        <w:t xml:space="preserve">    ◆  </w:t>
      </w:r>
      <w:r w:rsidDel="00000000" w:rsidR="00000000" w:rsidRPr="00000000">
        <w:rPr>
          <w:color w:val="333333"/>
          <w:sz w:val="18"/>
          <w:szCs w:val="18"/>
          <w:rtl w:val="0"/>
        </w:rPr>
        <w:t xml:space="preserve">MCP (Model Context Protocol) server with 6 standardized tools over Snowflake clinical trial and FAERS 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40" w:lineRule="auto"/>
        <w:ind w:left="300" w:firstLine="0"/>
        <w:rPr/>
      </w:pPr>
      <w:r w:rsidDel="00000000" w:rsidR="00000000" w:rsidRPr="00000000">
        <w:rPr>
          <w:color w:val="0d7377"/>
          <w:sz w:val="18"/>
          <w:szCs w:val="18"/>
          <w:rtl w:val="0"/>
        </w:rPr>
        <w:t xml:space="preserve">    ◆  </w:t>
      </w:r>
      <w:r w:rsidDel="00000000" w:rsidR="00000000" w:rsidRPr="00000000">
        <w:rPr>
          <w:color w:val="333333"/>
          <w:sz w:val="18"/>
          <w:szCs w:val="18"/>
          <w:rtl w:val="0"/>
        </w:rPr>
        <w:t xml:space="preserve">Plain language summary generator for 3 audiences (patient, HCP, regulatory reviewer) using Cortex COMPLETE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40" w:lineRule="auto"/>
        <w:ind w:left="300" w:firstLine="0"/>
        <w:rPr/>
      </w:pPr>
      <w:r w:rsidDel="00000000" w:rsidR="00000000" w:rsidRPr="00000000">
        <w:rPr>
          <w:color w:val="0d7377"/>
          <w:sz w:val="18"/>
          <w:szCs w:val="18"/>
          <w:rtl w:val="0"/>
        </w:rPr>
        <w:t xml:space="preserve">    ◆  </w:t>
      </w:r>
      <w:r w:rsidDel="00000000" w:rsidR="00000000" w:rsidRPr="00000000">
        <w:rPr>
          <w:color w:val="333333"/>
          <w:sz w:val="18"/>
          <w:szCs w:val="18"/>
          <w:rtl w:val="0"/>
        </w:rPr>
        <w:t xml:space="preserve">Competitive intelligence briefs from real ClinicalTrials.gov data · regulatory context search via Cortex Search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40" w:lineRule="auto"/>
        <w:ind w:left="300" w:firstLine="0"/>
        <w:rPr/>
      </w:pPr>
      <w:r w:rsidDel="00000000" w:rsidR="00000000" w:rsidRPr="00000000">
        <w:rPr>
          <w:color w:val="0d7377"/>
          <w:sz w:val="18"/>
          <w:szCs w:val="18"/>
          <w:rtl w:val="0"/>
        </w:rPr>
        <w:t xml:space="preserve">    ◆  </w:t>
      </w:r>
      <w:r w:rsidDel="00000000" w:rsidR="00000000" w:rsidRPr="00000000">
        <w:rPr>
          <w:color w:val="333333"/>
          <w:sz w:val="18"/>
          <w:szCs w:val="18"/>
          <w:rtl w:val="0"/>
        </w:rPr>
        <w:t xml:space="preserve">Full pharma-compliant audit trail — content type, model used, prompt version, status, timestamps in Snowflake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80" w:lineRule="auto"/>
        <w:ind w:left="300" w:firstLine="0"/>
        <w:rPr>
          <w:color w:val="333333"/>
          <w:sz w:val="18"/>
          <w:szCs w:val="18"/>
        </w:rPr>
      </w:pPr>
      <w:r w:rsidDel="00000000" w:rsidR="00000000" w:rsidRPr="00000000">
        <w:rPr>
          <w:b w:val="1"/>
          <w:bCs w:val="1"/>
          <w:color w:val="0d7377"/>
          <w:sz w:val="18"/>
          <w:szCs w:val="18"/>
          <w:rtl w:val="0"/>
        </w:rPr>
        <w:t xml:space="preserve">    Tech: </w:t>
      </w:r>
      <w:r w:rsidDel="00000000" w:rsidR="00000000" w:rsidRPr="00000000">
        <w:rPr>
          <w:color w:val="333333"/>
          <w:sz w:val="18"/>
          <w:szCs w:val="18"/>
          <w:rtl w:val="0"/>
        </w:rPr>
        <w:t xml:space="preserve">MCP · Snowflake Cortex · Mistral Large 2 · Python · Streamlit  </w:t>
      </w:r>
    </w:p>
    <w:p w:rsidR="00000000" w:rsidDel="00000000" w:rsidP="00000000" w:rsidRDefault="00000000" w:rsidRPr="00000000" w14:paraId="0000001F">
      <w:pPr>
        <w:spacing w:after="80" w:lineRule="auto"/>
        <w:ind w:left="300" w:firstLine="0"/>
        <w:rPr/>
      </w:pPr>
      <w:r w:rsidDel="00000000" w:rsidR="00000000" w:rsidRPr="00000000">
        <w:rPr>
          <w:color w:val="0d7377"/>
          <w:sz w:val="18"/>
          <w:szCs w:val="18"/>
          <w:rtl w:val="0"/>
        </w:rPr>
        <w:t xml:space="preserve">🔗 pharma-content-generator.streamlit.app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Bdr>
          <w:bottom w:color="1b3a6b" w:space="0" w:sz="6" w:val="single"/>
        </w:pBd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Bdr>
          <w:bottom w:color="0d7377" w:space="0" w:sz="4" w:val="single"/>
        </w:pBdr>
        <w:spacing w:after="6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22"/>
          <w:szCs w:val="22"/>
          <w:rtl w:val="0"/>
        </w:rPr>
        <w:t xml:space="preserve">WORK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60" w:before="1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33333"/>
          <w:sz w:val="21"/>
          <w:szCs w:val="21"/>
          <w:rtl w:val="0"/>
        </w:rPr>
        <w:t xml:space="preserve">Associate Director — Data &amp; AI</w:t>
      </w:r>
      <w:r w:rsidDel="00000000" w:rsidR="00000000" w:rsidRPr="00000000">
        <w:rPr>
          <w:color w:val="888888"/>
          <w:sz w:val="21"/>
          <w:szCs w:val="21"/>
          <w:rtl w:val="0"/>
        </w:rPr>
        <w:t xml:space="preserve">  ·  </w:t>
      </w:r>
      <w:r w:rsidDel="00000000" w:rsidR="00000000" w:rsidRPr="00000000">
        <w:rPr>
          <w:rFonts w:ascii="Calibri" w:cs="Calibri" w:eastAsia="Calibri" w:hAnsi="Calibri"/>
          <w:color w:val="0d7377"/>
          <w:sz w:val="21"/>
          <w:szCs w:val="21"/>
          <w:rtl w:val="0"/>
        </w:rPr>
        <w:t xml:space="preserve">Syneos Health · Remote, India</w:t>
      </w:r>
      <w:r w:rsidDel="00000000" w:rsidR="00000000" w:rsidRPr="00000000">
        <w:rPr>
          <w:color w:val="888888"/>
          <w:sz w:val="21"/>
          <w:szCs w:val="21"/>
          <w:rtl w:val="0"/>
        </w:rPr>
        <w:t xml:space="preserve">  ·  </w:t>
      </w:r>
      <w:r w:rsidDel="00000000" w:rsidR="00000000" w:rsidRPr="00000000">
        <w:rPr>
          <w:i w:val="1"/>
          <w:iCs w:val="1"/>
          <w:color w:val="888888"/>
          <w:sz w:val="19"/>
          <w:szCs w:val="19"/>
          <w:rtl w:val="0"/>
        </w:rPr>
        <w:t xml:space="preserve">July 2021 —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60" w:lineRule="auto"/>
        <w:ind w:left="200" w:firstLine="0"/>
        <w:rPr/>
      </w:pPr>
      <w:r w:rsidDel="00000000" w:rsidR="00000000" w:rsidRPr="00000000">
        <w:rPr>
          <w:color w:val="0d7377"/>
          <w:sz w:val="19"/>
          <w:szCs w:val="19"/>
          <w:rtl w:val="0"/>
        </w:rPr>
        <w:t xml:space="preserve">›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Lead 24 engineers &amp; analysts delivering AI-powered analytics on Snowflake, Cortex AI &amp; Power BI — achieving 40% dashboard performance improvement driving executive decision-making across clinical, commercial, and HR functions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60" w:lineRule="auto"/>
        <w:ind w:left="200" w:firstLine="0"/>
        <w:rPr/>
      </w:pPr>
      <w:r w:rsidDel="00000000" w:rsidR="00000000" w:rsidRPr="00000000">
        <w:rPr>
          <w:color w:val="0d7377"/>
          <w:sz w:val="19"/>
          <w:szCs w:val="19"/>
          <w:rtl w:val="0"/>
        </w:rPr>
        <w:t xml:space="preserve">›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Designed unified Snowflake star schema data model for multi-client &amp; multi-product architecture — reducing development timeline by 50% and enabling new client onboarding with zero rework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60" w:lineRule="auto"/>
        <w:ind w:left="200" w:firstLine="0"/>
        <w:rPr/>
      </w:pPr>
      <w:r w:rsidDel="00000000" w:rsidR="00000000" w:rsidRPr="00000000">
        <w:rPr>
          <w:color w:val="0d7377"/>
          <w:sz w:val="19"/>
          <w:szCs w:val="19"/>
          <w:rtl w:val="0"/>
        </w:rPr>
        <w:t xml:space="preserve">›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Lead full Agile Scrum delivery and cross-functional stakeholder management — translating complex requirements into scalable analytics solutions while mentoring the team on Snowflake, Cortex AI, and best practices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60" w:lineRule="auto"/>
        <w:ind w:left="200" w:firstLine="0"/>
        <w:rPr/>
      </w:pPr>
      <w:r w:rsidDel="00000000" w:rsidR="00000000" w:rsidRPr="00000000">
        <w:rPr>
          <w:color w:val="0d7377"/>
          <w:sz w:val="19"/>
          <w:szCs w:val="19"/>
          <w:rtl w:val="0"/>
        </w:rPr>
        <w:t xml:space="preserve">›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Built real-data prototyping using Streamlit + Cortex AI — eliminating mock-data rework and validating stakeholder KPIs before production build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60" w:before="1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33333"/>
          <w:sz w:val="21"/>
          <w:szCs w:val="21"/>
          <w:rtl w:val="0"/>
        </w:rPr>
        <w:t xml:space="preserve">Senior Business Analyst</w:t>
      </w:r>
      <w:r w:rsidDel="00000000" w:rsidR="00000000" w:rsidRPr="00000000">
        <w:rPr>
          <w:color w:val="888888"/>
          <w:sz w:val="21"/>
          <w:szCs w:val="21"/>
          <w:rtl w:val="0"/>
        </w:rPr>
        <w:t xml:space="preserve">  ·  </w:t>
      </w:r>
      <w:r w:rsidDel="00000000" w:rsidR="00000000" w:rsidRPr="00000000">
        <w:rPr>
          <w:rFonts w:ascii="Calibri" w:cs="Calibri" w:eastAsia="Calibri" w:hAnsi="Calibri"/>
          <w:color w:val="0d7377"/>
          <w:sz w:val="21"/>
          <w:szCs w:val="21"/>
          <w:rtl w:val="0"/>
        </w:rPr>
        <w:t xml:space="preserve">Kyyba India Pvt Ltd · Remote, India</w:t>
      </w:r>
      <w:r w:rsidDel="00000000" w:rsidR="00000000" w:rsidRPr="00000000">
        <w:rPr>
          <w:color w:val="888888"/>
          <w:sz w:val="21"/>
          <w:szCs w:val="21"/>
          <w:rtl w:val="0"/>
        </w:rPr>
        <w:t xml:space="preserve">  ·  </w:t>
      </w:r>
      <w:r w:rsidDel="00000000" w:rsidR="00000000" w:rsidRPr="00000000">
        <w:rPr>
          <w:i w:val="1"/>
          <w:iCs w:val="1"/>
          <w:color w:val="888888"/>
          <w:sz w:val="19"/>
          <w:szCs w:val="19"/>
          <w:rtl w:val="0"/>
        </w:rPr>
        <w:t xml:space="preserve">May 2020 — July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60" w:lineRule="auto"/>
        <w:ind w:left="200" w:firstLine="0"/>
        <w:rPr/>
      </w:pPr>
      <w:r w:rsidDel="00000000" w:rsidR="00000000" w:rsidRPr="00000000">
        <w:rPr>
          <w:color w:val="0d7377"/>
          <w:sz w:val="19"/>
          <w:szCs w:val="19"/>
          <w:rtl w:val="0"/>
        </w:rPr>
        <w:t xml:space="preserve">›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Converted HTML reports to Jasper Reports, led requirements analysis for RFEs, resolved data quality issues, and designed UI/UX mockups in Adobe XD — improving reporting delivery time and user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40" w:before="14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Career Break — Marriage &amp; Maternity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80" w:lineRule="auto"/>
        <w:rPr/>
      </w:pPr>
      <w:r w:rsidDel="00000000" w:rsidR="00000000" w:rsidRPr="00000000">
        <w:rPr>
          <w:i w:val="1"/>
          <w:iCs w:val="1"/>
          <w:color w:val="888888"/>
          <w:sz w:val="19"/>
          <w:szCs w:val="19"/>
          <w:rtl w:val="0"/>
        </w:rPr>
        <w:t xml:space="preserve">March 2017 — May 2020  ·  Remained engaged with data analytics field through self-directed learning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60" w:before="1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33333"/>
          <w:sz w:val="21"/>
          <w:szCs w:val="21"/>
          <w:rtl w:val="0"/>
        </w:rPr>
        <w:t xml:space="preserve">Product Specialist</w:t>
      </w:r>
      <w:r w:rsidDel="00000000" w:rsidR="00000000" w:rsidRPr="00000000">
        <w:rPr>
          <w:color w:val="888888"/>
          <w:sz w:val="21"/>
          <w:szCs w:val="21"/>
          <w:rtl w:val="0"/>
        </w:rPr>
        <w:t xml:space="preserve">  ·  </w:t>
      </w:r>
      <w:r w:rsidDel="00000000" w:rsidR="00000000" w:rsidRPr="00000000">
        <w:rPr>
          <w:rFonts w:ascii="Calibri" w:cs="Calibri" w:eastAsia="Calibri" w:hAnsi="Calibri"/>
          <w:color w:val="0d7377"/>
          <w:sz w:val="21"/>
          <w:szCs w:val="21"/>
          <w:rtl w:val="0"/>
        </w:rPr>
        <w:t xml:space="preserve">Cognizant Technology Solutions · Chennai, India</w:t>
      </w:r>
      <w:r w:rsidDel="00000000" w:rsidR="00000000" w:rsidRPr="00000000">
        <w:rPr>
          <w:color w:val="888888"/>
          <w:sz w:val="21"/>
          <w:szCs w:val="21"/>
          <w:rtl w:val="0"/>
        </w:rPr>
        <w:t xml:space="preserve">  ·  </w:t>
      </w:r>
      <w:r w:rsidDel="00000000" w:rsidR="00000000" w:rsidRPr="00000000">
        <w:rPr>
          <w:i w:val="1"/>
          <w:iCs w:val="1"/>
          <w:color w:val="888888"/>
          <w:sz w:val="19"/>
          <w:szCs w:val="19"/>
          <w:rtl w:val="0"/>
        </w:rPr>
        <w:t xml:space="preserve">August 2011 — March 2017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60" w:lineRule="auto"/>
        <w:ind w:left="200" w:firstLine="0"/>
        <w:rPr/>
      </w:pPr>
      <w:r w:rsidDel="00000000" w:rsidR="00000000" w:rsidRPr="00000000">
        <w:rPr>
          <w:color w:val="0d7377"/>
          <w:sz w:val="19"/>
          <w:szCs w:val="19"/>
          <w:rtl w:val="0"/>
        </w:rPr>
        <w:t xml:space="preserve">›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Led design, build, and enhancement of healthcare payer solutions across membership, claims, and benefits modules for multiple US clients — managing defect resolution and improving operational efficiency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Bdr>
          <w:bottom w:color="1b3a6b" w:space="0" w:sz="6" w:val="single"/>
        </w:pBd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Bdr>
          <w:bottom w:color="0d7377" w:space="0" w:sz="4" w:val="single"/>
        </w:pBdr>
        <w:spacing w:after="6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22"/>
          <w:szCs w:val="22"/>
          <w:rtl w:val="0"/>
        </w:rPr>
        <w:t xml:space="preserve">SKILLS &amp; TOOLS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60" w:lineRule="auto"/>
        <w:rPr/>
      </w:pPr>
      <w:r w:rsidDel="00000000" w:rsidR="00000000" w:rsidRPr="00000000">
        <w:rPr>
          <w:b w:val="1"/>
          <w:bCs w:val="1"/>
          <w:color w:val="1b3a6b"/>
          <w:sz w:val="19"/>
          <w:szCs w:val="19"/>
          <w:rtl w:val="0"/>
        </w:rPr>
        <w:t xml:space="preserve">AI &amp; GenAI: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Snowflake Cortex AI · LangGraph · LangChain · MCP (Model Context Protocol) · RAG · Agentic AI · LLM Prompt Engineering · Pharmacovigilance Signal Detection · ChatGPT · GitHub Copilot · Claude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60" w:lineRule="auto"/>
        <w:rPr/>
      </w:pPr>
      <w:r w:rsidDel="00000000" w:rsidR="00000000" w:rsidRPr="00000000">
        <w:rPr>
          <w:b w:val="1"/>
          <w:bCs w:val="1"/>
          <w:color w:val="1b3a6b"/>
          <w:sz w:val="19"/>
          <w:szCs w:val="19"/>
          <w:rtl w:val="0"/>
        </w:rPr>
        <w:t xml:space="preserve">Data Engineering: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dbt Core · Snowflake · Python · SQL &amp; PL/SQL · ETL/ELT Pipeline Design · Data Modelling · Star Schema · Data Governance · Incremental Loading · REST APIs · Git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60" w:lineRule="auto"/>
        <w:rPr/>
      </w:pPr>
      <w:r w:rsidDel="00000000" w:rsidR="00000000" w:rsidRPr="00000000">
        <w:rPr>
          <w:b w:val="1"/>
          <w:bCs w:val="1"/>
          <w:color w:val="1b3a6b"/>
          <w:sz w:val="19"/>
          <w:szCs w:val="19"/>
          <w:rtl w:val="0"/>
        </w:rPr>
        <w:t xml:space="preserve">BI &amp; Analytics: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Power BI · Tableau · Streamlit · Jasper Reports · Dashboard Design · KPI Development · Clinical Trial Analytics · Pharma Commercial Analytics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60" w:lineRule="auto"/>
        <w:rPr/>
      </w:pPr>
      <w:r w:rsidDel="00000000" w:rsidR="00000000" w:rsidRPr="00000000">
        <w:rPr>
          <w:b w:val="1"/>
          <w:bCs w:val="1"/>
          <w:color w:val="1b3a6b"/>
          <w:sz w:val="19"/>
          <w:szCs w:val="19"/>
          <w:rtl w:val="0"/>
        </w:rPr>
        <w:t xml:space="preserve">Cloud &amp; Infra: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Snowflake Cloud Data Warehouse · AWS (S3, Glue, Athena) · Databricks · Agile Scrum · JIRA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60" w:lineRule="auto"/>
        <w:rPr/>
      </w:pPr>
      <w:r w:rsidDel="00000000" w:rsidR="00000000" w:rsidRPr="00000000">
        <w:rPr>
          <w:b w:val="1"/>
          <w:bCs w:val="1"/>
          <w:color w:val="1b3a6b"/>
          <w:sz w:val="19"/>
          <w:szCs w:val="19"/>
          <w:rtl w:val="0"/>
        </w:rPr>
        <w:t xml:space="preserve">Domain: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Clinical Trials · Pharmacovigilance (FDA FAERS) · Regulatory Affairs (FDA Guidance) · Pharma Life Sciences · Healthcare Payer Systems · Claims &amp; Benefits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Bdr>
          <w:bottom w:color="1b3a6b" w:space="0" w:sz="6" w:val="single"/>
        </w:pBd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Bdr>
          <w:bottom w:color="0d7377" w:space="0" w:sz="4" w:val="single"/>
        </w:pBdr>
        <w:spacing w:after="6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22"/>
          <w:szCs w:val="22"/>
          <w:rtl w:val="0"/>
        </w:rPr>
        <w:t xml:space="preserve">KEY PROCESS IMPROVEMENTS &amp; IMPACT</w:t>
      </w:r>
      <w:r w:rsidDel="00000000" w:rsidR="00000000" w:rsidRPr="00000000">
        <w:rPr>
          <w:rtl w:val="0"/>
        </w:rPr>
      </w:r>
    </w:p>
    <w:tbl>
      <w:tblPr>
        <w:tblStyle w:val="Table1"/>
        <w:tblW w:w="102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700"/>
        <w:gridCol w:w="7500"/>
        <w:tblGridChange w:id="0">
          <w:tblGrid>
            <w:gridCol w:w="2700"/>
            <w:gridCol w:w="7500"/>
          </w:tblGrid>
        </w:tblGridChange>
      </w:tblGrid>
      <w:tr>
        <w:trPr>
          <w:cantSplit w:val="0"/>
          <w:tblHeader w:val="0"/>
        </w:trPr>
        <w:tc>
          <w:tcPr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6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1b3a6b"/>
                <w:sz w:val="18"/>
                <w:szCs w:val="18"/>
                <w:rtl w:val="0"/>
              </w:rPr>
              <w:t xml:space="preserve">87% RAG retrieval accuracy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7">
            <w:pPr>
              <w:spacing w:after="0" w:lineRule="auto"/>
              <w:rPr/>
            </w:pPr>
            <w:r w:rsidDel="00000000" w:rsidR="00000000" w:rsidRPr="00000000">
              <w:rPr>
                <w:color w:val="333333"/>
                <w:sz w:val="18"/>
                <w:szCs w:val="18"/>
                <w:rtl w:val="0"/>
              </w:rPr>
              <w:t xml:space="preserve">PharmaRAG — FDA guidance RAG system with 0% hallucination rate and mandatory citations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8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1b3a6b"/>
                <w:sz w:val="18"/>
                <w:szCs w:val="18"/>
                <w:rtl w:val="0"/>
              </w:rPr>
              <w:t xml:space="preserve">21 safety signals detected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9">
            <w:pPr>
              <w:spacing w:after="0" w:lineRule="auto"/>
              <w:rPr/>
            </w:pPr>
            <w:r w:rsidDel="00000000" w:rsidR="00000000" w:rsidRPr="00000000">
              <w:rPr>
                <w:color w:val="333333"/>
                <w:sz w:val="18"/>
                <w:szCs w:val="18"/>
                <w:rtl w:val="0"/>
              </w:rPr>
              <w:t xml:space="preserve">PharmaAgent — ROR-based pharmacovigilance signal detection on 3,206 FDA FAERS reports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A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1b3a6b"/>
                <w:sz w:val="18"/>
                <w:szCs w:val="18"/>
                <w:rtl w:val="0"/>
              </w:rPr>
              <w:t xml:space="preserve">50% dev timeline reduction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B">
            <w:pPr>
              <w:spacing w:after="0" w:lineRule="auto"/>
              <w:rPr/>
            </w:pPr>
            <w:r w:rsidDel="00000000" w:rsidR="00000000" w:rsidRPr="00000000">
              <w:rPr>
                <w:color w:val="333333"/>
                <w:sz w:val="18"/>
                <w:szCs w:val="18"/>
                <w:rtl w:val="0"/>
              </w:rPr>
              <w:t xml:space="preserve">Unified Snowflake star schema — multi-client &amp; multi-product architecture, zero rework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C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1b3a6b"/>
                <w:sz w:val="18"/>
                <w:szCs w:val="18"/>
                <w:rtl w:val="0"/>
              </w:rPr>
              <w:t xml:space="preserve">40% dashboard performance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D">
            <w:pPr>
              <w:spacing w:after="0" w:lineRule="auto"/>
              <w:rPr/>
            </w:pPr>
            <w:r w:rsidDel="00000000" w:rsidR="00000000" w:rsidRPr="00000000">
              <w:rPr>
                <w:color w:val="333333"/>
                <w:sz w:val="18"/>
                <w:szCs w:val="18"/>
                <w:rtl w:val="0"/>
              </w:rPr>
              <w:t xml:space="preserve">Redesigned Power BI dashboards — enhanced UX, faster load, increased executive adoption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E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1b3a6b"/>
                <w:sz w:val="18"/>
                <w:szCs w:val="18"/>
                <w:rtl w:val="0"/>
              </w:rPr>
              <w:t xml:space="preserve">30% reduction in errors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F">
            <w:pPr>
              <w:spacing w:after="0" w:lineRule="auto"/>
              <w:rPr/>
            </w:pPr>
            <w:r w:rsidDel="00000000" w:rsidR="00000000" w:rsidRPr="00000000">
              <w:rPr>
                <w:color w:val="333333"/>
                <w:sz w:val="18"/>
                <w:szCs w:val="18"/>
                <w:rtl w:val="0"/>
              </w:rPr>
              <w:t xml:space="preserve">Quarterly defect review process identifying root causes and preventive actions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0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1b3a6b"/>
                <w:sz w:val="18"/>
                <w:szCs w:val="18"/>
                <w:rtl w:val="0"/>
              </w:rPr>
              <w:t xml:space="preserve">Zero mock-data rework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1">
            <w:pPr>
              <w:spacing w:after="0" w:lineRule="auto"/>
              <w:rPr/>
            </w:pPr>
            <w:r w:rsidDel="00000000" w:rsidR="00000000" w:rsidRPr="00000000">
              <w:rPr>
                <w:color w:val="333333"/>
                <w:sz w:val="18"/>
                <w:szCs w:val="18"/>
                <w:rtl w:val="0"/>
              </w:rPr>
              <w:t xml:space="preserve">Streamlit + Cortex AI real-data prototyping — stakeholder KPI validation before production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2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1b3a6b"/>
                <w:sz w:val="18"/>
                <w:szCs w:val="18"/>
                <w:rtl w:val="0"/>
              </w:rPr>
              <w:t xml:space="preserve">Configurable KPI framework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3">
            <w:pPr>
              <w:spacing w:after="0" w:lineRule="auto"/>
              <w:rPr/>
            </w:pPr>
            <w:r w:rsidDel="00000000" w:rsidR="00000000" w:rsidRPr="00000000">
              <w:rPr>
                <w:color w:val="333333"/>
                <w:sz w:val="18"/>
                <w:szCs w:val="18"/>
                <w:rtl w:val="0"/>
              </w:rPr>
              <w:t xml:space="preserve">Reusable KPI logic adopted across multiple clients — table-level config, zero engineering rework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4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Bdr>
          <w:bottom w:color="1b3a6b" w:space="0" w:sz="6" w:val="single"/>
        </w:pBd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Bdr>
          <w:bottom w:color="0d7377" w:space="0" w:sz="4" w:val="single"/>
        </w:pBdr>
        <w:spacing w:after="6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22"/>
          <w:szCs w:val="22"/>
          <w:rtl w:val="0"/>
        </w:rPr>
        <w:t xml:space="preserve">CERTIFICATIONS &amp; 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60" w:lineRule="auto"/>
        <w:ind w:left="200" w:firstLine="0"/>
        <w:rPr/>
      </w:pPr>
      <w:r w:rsidDel="00000000" w:rsidR="00000000" w:rsidRPr="00000000">
        <w:rPr>
          <w:color w:val="0d7377"/>
          <w:sz w:val="19"/>
          <w:szCs w:val="19"/>
          <w:rtl w:val="0"/>
        </w:rPr>
        <w:t xml:space="preserve">›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ORACLE Certified SQL Expert (OCA) · Oracle · 2014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60" w:lineRule="auto"/>
        <w:ind w:left="200" w:firstLine="0"/>
        <w:rPr/>
      </w:pPr>
      <w:r w:rsidDel="00000000" w:rsidR="00000000" w:rsidRPr="00000000">
        <w:rPr>
          <w:color w:val="0d7377"/>
          <w:sz w:val="19"/>
          <w:szCs w:val="19"/>
          <w:rtl w:val="0"/>
        </w:rPr>
        <w:t xml:space="preserve">›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Master Certification in Data Science · Simplilearn · 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60" w:lineRule="auto"/>
        <w:ind w:left="200" w:firstLine="0"/>
        <w:rPr/>
      </w:pPr>
      <w:r w:rsidDel="00000000" w:rsidR="00000000" w:rsidRPr="00000000">
        <w:rPr>
          <w:color w:val="0d7377"/>
          <w:sz w:val="19"/>
          <w:szCs w:val="19"/>
          <w:rtl w:val="0"/>
        </w:rPr>
        <w:t xml:space="preserve">›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AHM 250 — Introduction to Healthcare · AHIP · 2012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60" w:lineRule="auto"/>
        <w:ind w:left="200" w:firstLine="0"/>
        <w:rPr/>
      </w:pPr>
      <w:r w:rsidDel="00000000" w:rsidR="00000000" w:rsidRPr="00000000">
        <w:rPr>
          <w:color w:val="0d7377"/>
          <w:sz w:val="19"/>
          <w:szCs w:val="19"/>
          <w:rtl w:val="0"/>
        </w:rPr>
        <w:t xml:space="preserve">›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BE Electronics &amp; Communication Engineering — 80%, Top 10% · Anna University · 2011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Bdr>
          <w:bottom w:color="1b3a6b" w:space="0" w:sz="6" w:val="single"/>
        </w:pBd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Bdr>
          <w:bottom w:color="0d7377" w:space="0" w:sz="4" w:val="single"/>
        </w:pBdr>
        <w:spacing w:after="6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22"/>
          <w:szCs w:val="22"/>
          <w:rtl w:val="0"/>
        </w:rPr>
        <w:t xml:space="preserve">AWARDS &amp; RECOGNITION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60" w:lineRule="auto"/>
        <w:ind w:left="200" w:firstLine="0"/>
        <w:rPr/>
      </w:pPr>
      <w:r w:rsidDel="00000000" w:rsidR="00000000" w:rsidRPr="00000000">
        <w:rPr>
          <w:color w:val="0d7377"/>
          <w:sz w:val="19"/>
          <w:szCs w:val="19"/>
          <w:rtl w:val="0"/>
        </w:rPr>
        <w:t xml:space="preserve">›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Exceptional Performer — Latest appraisal cycle, highest performance rating · Syneos Health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60" w:lineRule="auto"/>
        <w:ind w:left="200" w:firstLine="0"/>
        <w:rPr/>
      </w:pPr>
      <w:r w:rsidDel="00000000" w:rsidR="00000000" w:rsidRPr="00000000">
        <w:rPr>
          <w:color w:val="0d7377"/>
          <w:sz w:val="19"/>
          <w:szCs w:val="19"/>
          <w:rtl w:val="0"/>
        </w:rPr>
        <w:t xml:space="preserve">›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Consistent Strong Performer — Multiple consecutive appraisal cycles · Syneos Health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60" w:lineRule="auto"/>
        <w:ind w:left="200" w:firstLine="0"/>
        <w:rPr/>
      </w:pPr>
      <w:r w:rsidDel="00000000" w:rsidR="00000000" w:rsidRPr="00000000">
        <w:rPr>
          <w:color w:val="0d7377"/>
          <w:sz w:val="19"/>
          <w:szCs w:val="19"/>
          <w:rtl w:val="0"/>
        </w:rPr>
        <w:t xml:space="preserve">›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Best BI Visualization Idea — Cash prize Rs.10,000 for outstanding data visualization concept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60" w:lineRule="auto"/>
        <w:ind w:left="200" w:firstLine="0"/>
        <w:rPr/>
      </w:pPr>
      <w:r w:rsidDel="00000000" w:rsidR="00000000" w:rsidRPr="00000000">
        <w:rPr>
          <w:color w:val="0d7377"/>
          <w:sz w:val="19"/>
          <w:szCs w:val="19"/>
          <w:rtl w:val="0"/>
        </w:rPr>
        <w:t xml:space="preserve">›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Associate of the Quarter — Q4 2016 · Cognizant Technology Solutions · Client delivery excellence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Bdr>
          <w:bottom w:color="1b3a6b" w:space="0" w:sz="6" w:val="single"/>
        </w:pBd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40" w:before="100" w:lineRule="auto"/>
        <w:rPr/>
      </w:pPr>
      <w:r w:rsidDel="00000000" w:rsidR="00000000" w:rsidRPr="00000000">
        <w:rPr>
          <w:color w:val="888888"/>
          <w:sz w:val="18"/>
          <w:szCs w:val="18"/>
          <w:rtl w:val="0"/>
        </w:rPr>
        <w:t xml:space="preserve">Languages: English (Professional) · Tamil (Native) · Telugu (Proficient)</w:t>
      </w:r>
      <w:r w:rsidDel="00000000" w:rsidR="00000000" w:rsidRPr="00000000">
        <w:rPr>
          <w:rtl w:val="0"/>
        </w:rPr>
      </w:r>
    </w:p>
    <w:sectPr>
      <w:pgSz w:h="15840" w:w="12240" w:orient="portrait"/>
      <w:pgMar w:bottom="720" w:top="720" w:left="900" w:right="9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alibri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Z0JOuwfL60yiCKNwZci05oPIBJw==">CgMxLjAaEgoBMBINCgsIB0IHEgVDYXJkbzgAciExMlRobDlSRG5DVy0zeko2QS1CQXNyX3JpM1g4ZThVMEk=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