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9406F" w14:textId="77777777" w:rsidR="009E5ED2" w:rsidRDefault="000F3C51">
      <w:pPr>
        <w:pBdr>
          <w:top w:val="single" w:sz="18" w:space="14" w:color="1F3864"/>
        </w:pBdr>
        <w:spacing w:before="300" w:after="100"/>
        <w:jc w:val="center"/>
      </w:pPr>
      <w:r>
        <w:rPr>
          <w:b/>
          <w:bCs/>
          <w:color w:val="1F3864"/>
          <w:sz w:val="60"/>
          <w:szCs w:val="60"/>
        </w:rPr>
        <w:t>FRAUD DETECTION ANALYSIS</w:t>
      </w:r>
    </w:p>
    <w:p w14:paraId="5139E3E0" w14:textId="77777777" w:rsidR="009E5ED2" w:rsidRDefault="000F3C51">
      <w:pPr>
        <w:spacing w:after="100"/>
        <w:jc w:val="center"/>
      </w:pPr>
      <w:r>
        <w:rPr>
          <w:b/>
          <w:bCs/>
          <w:color w:val="1F3864"/>
          <w:sz w:val="60"/>
          <w:szCs w:val="60"/>
        </w:rPr>
        <w:t>USING POWER BI DASHBOARD</w:t>
      </w:r>
    </w:p>
    <w:p w14:paraId="34E7E476" w14:textId="77777777" w:rsidR="009E5ED2" w:rsidRDefault="000F3C51">
      <w:pPr>
        <w:pBdr>
          <w:bottom w:val="single" w:sz="18" w:space="14" w:color="1F3864"/>
        </w:pBdr>
        <w:spacing w:before="200" w:after="900"/>
        <w:jc w:val="center"/>
      </w:pPr>
      <w:r>
        <w:rPr>
          <w:i/>
          <w:iCs/>
          <w:color w:val="595959"/>
          <w:sz w:val="28"/>
          <w:szCs w:val="28"/>
        </w:rPr>
        <w:t>A Banking Transaction Analytics Project Report</w:t>
      </w:r>
    </w:p>
    <w:p w14:paraId="3F3465C6" w14:textId="77777777" w:rsidR="009E5ED2" w:rsidRDefault="000F3C51">
      <w:pPr>
        <w:spacing w:after="200"/>
        <w:jc w:val="center"/>
      </w:pPr>
      <w:r>
        <w:rPr>
          <w:color w:val="595959"/>
          <w:sz w:val="24"/>
          <w:szCs w:val="24"/>
        </w:rPr>
        <w:t>Submitted by</w:t>
      </w:r>
    </w:p>
    <w:p w14:paraId="58312DC7" w14:textId="77777777" w:rsidR="009E5ED2" w:rsidRDefault="000F3C51">
      <w:pPr>
        <w:spacing w:after="100"/>
        <w:jc w:val="center"/>
      </w:pPr>
      <w:r>
        <w:rPr>
          <w:b/>
          <w:bCs/>
          <w:color w:val="1F3864"/>
          <w:sz w:val="44"/>
          <w:szCs w:val="44"/>
        </w:rPr>
        <w:t>NIVETHA</w:t>
      </w:r>
    </w:p>
    <w:p w14:paraId="71B604C1" w14:textId="40246CBA" w:rsidR="009E5ED2" w:rsidRDefault="000F3C51">
      <w:pPr>
        <w:spacing w:after="700"/>
        <w:jc w:val="center"/>
      </w:pPr>
      <w:r>
        <w:rPr>
          <w:b/>
          <w:bCs/>
          <w:color w:val="2E75B6"/>
          <w:sz w:val="28"/>
          <w:szCs w:val="28"/>
        </w:rPr>
        <w:t xml:space="preserve">Department: </w:t>
      </w:r>
      <w:r w:rsidR="00871803">
        <w:rPr>
          <w:b/>
          <w:bCs/>
          <w:color w:val="2E75B6"/>
          <w:sz w:val="28"/>
          <w:szCs w:val="28"/>
        </w:rPr>
        <w:t>B.com (</w:t>
      </w:r>
      <w:r>
        <w:rPr>
          <w:b/>
          <w:bCs/>
          <w:color w:val="2E75B6"/>
          <w:sz w:val="28"/>
          <w:szCs w:val="28"/>
        </w:rPr>
        <w:t>FinTech with AI</w:t>
      </w:r>
      <w:r w:rsidR="00871803">
        <w:rPr>
          <w:b/>
          <w:bCs/>
          <w:color w:val="2E75B6"/>
          <w:sz w:val="28"/>
          <w:szCs w:val="28"/>
        </w:rPr>
        <w:t>)</w:t>
      </w:r>
    </w:p>
    <w:p w14:paraId="7553190A" w14:textId="77777777" w:rsidR="009E5ED2" w:rsidRDefault="000F3C51">
      <w:r>
        <w:br w:type="page"/>
      </w:r>
    </w:p>
    <w:p w14:paraId="0FF48F5E" w14:textId="77777777" w:rsidR="009E5ED2" w:rsidRDefault="000F3C51">
      <w:pPr>
        <w:pStyle w:val="Heading1"/>
        <w:pBdr>
          <w:bottom w:val="single" w:sz="12" w:space="4" w:color="2E75B6"/>
        </w:pBdr>
        <w:spacing w:after="200"/>
      </w:pPr>
      <w:r>
        <w:lastRenderedPageBreak/>
        <w:t>Table of Contents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938"/>
        <w:gridCol w:w="2000"/>
      </w:tblGrid>
      <w:tr w:rsidR="009E5ED2" w14:paraId="475F21E1"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342CD101" w14:textId="77777777" w:rsidR="009E5ED2" w:rsidRDefault="000F3C51">
            <w:r>
              <w:rPr>
                <w:b/>
                <w:bCs/>
                <w:color w:val="FFFFFF"/>
                <w:sz w:val="21"/>
                <w:szCs w:val="21"/>
              </w:rPr>
              <w:t>No.</w:t>
            </w:r>
          </w:p>
        </w:tc>
        <w:tc>
          <w:tcPr>
            <w:tcW w:w="69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365AF49F" w14:textId="77777777" w:rsidR="009E5ED2" w:rsidRDefault="000F3C51">
            <w:r>
              <w:rPr>
                <w:b/>
                <w:bCs/>
                <w:color w:val="FFFFFF"/>
                <w:sz w:val="21"/>
                <w:szCs w:val="21"/>
              </w:rPr>
              <w:t>Section</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5A6748C2" w14:textId="77777777" w:rsidR="009E5ED2" w:rsidRDefault="000F3C51">
            <w:r>
              <w:rPr>
                <w:b/>
                <w:bCs/>
                <w:color w:val="FFFFFF"/>
                <w:sz w:val="21"/>
                <w:szCs w:val="21"/>
              </w:rPr>
              <w:t>Page</w:t>
            </w:r>
          </w:p>
        </w:tc>
      </w:tr>
      <w:tr w:rsidR="009E5ED2" w14:paraId="2078C19E"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7A381B1" w14:textId="77777777" w:rsidR="009E5ED2" w:rsidRDefault="000F3C51">
            <w:r>
              <w:rPr>
                <w:b/>
                <w:bCs/>
                <w:color w:val="222222"/>
                <w:sz w:val="21"/>
                <w:szCs w:val="21"/>
              </w:rPr>
              <w:t>1</w:t>
            </w:r>
          </w:p>
        </w:tc>
        <w:tc>
          <w:tcPr>
            <w:tcW w:w="69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6B32BAE" w14:textId="77777777" w:rsidR="009E5ED2" w:rsidRDefault="000F3C51">
            <w:r>
              <w:rPr>
                <w:color w:val="222222"/>
                <w:sz w:val="21"/>
                <w:szCs w:val="21"/>
              </w:rPr>
              <w:t>Cover Page</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29F9DE2" w14:textId="77777777" w:rsidR="009E5ED2" w:rsidRDefault="000F3C51">
            <w:r>
              <w:rPr>
                <w:color w:val="222222"/>
                <w:sz w:val="21"/>
                <w:szCs w:val="21"/>
              </w:rPr>
              <w:t>1</w:t>
            </w:r>
          </w:p>
        </w:tc>
      </w:tr>
      <w:tr w:rsidR="009E5ED2" w14:paraId="22D25CC6"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vAlign w:val="center"/>
          </w:tcPr>
          <w:p w14:paraId="53A88E0F" w14:textId="77777777" w:rsidR="009E5ED2" w:rsidRDefault="000F3C51">
            <w:r>
              <w:rPr>
                <w:b/>
                <w:bCs/>
                <w:color w:val="222222"/>
                <w:sz w:val="21"/>
                <w:szCs w:val="21"/>
              </w:rPr>
              <w:t>2</w:t>
            </w:r>
          </w:p>
        </w:tc>
        <w:tc>
          <w:tcPr>
            <w:tcW w:w="6938"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vAlign w:val="center"/>
          </w:tcPr>
          <w:p w14:paraId="045EB01E" w14:textId="77777777" w:rsidR="009E5ED2" w:rsidRDefault="000F3C51">
            <w:r>
              <w:rPr>
                <w:color w:val="222222"/>
                <w:sz w:val="21"/>
                <w:szCs w:val="21"/>
              </w:rPr>
              <w:t>Table of Contents and Abstract</w:t>
            </w:r>
          </w:p>
        </w:tc>
        <w:tc>
          <w:tcPr>
            <w:tcW w:w="20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vAlign w:val="center"/>
          </w:tcPr>
          <w:p w14:paraId="3F971A22" w14:textId="77777777" w:rsidR="009E5ED2" w:rsidRDefault="000F3C51">
            <w:r>
              <w:rPr>
                <w:color w:val="222222"/>
                <w:sz w:val="21"/>
                <w:szCs w:val="21"/>
              </w:rPr>
              <w:t>2</w:t>
            </w:r>
          </w:p>
        </w:tc>
      </w:tr>
      <w:tr w:rsidR="009E5ED2" w14:paraId="5ADA47E9"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B3DEA46" w14:textId="77777777" w:rsidR="009E5ED2" w:rsidRDefault="000F3C51">
            <w:r>
              <w:rPr>
                <w:b/>
                <w:bCs/>
                <w:color w:val="222222"/>
                <w:sz w:val="21"/>
                <w:szCs w:val="21"/>
              </w:rPr>
              <w:t>3</w:t>
            </w:r>
          </w:p>
        </w:tc>
        <w:tc>
          <w:tcPr>
            <w:tcW w:w="69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151712D" w14:textId="77777777" w:rsidR="009E5ED2" w:rsidRDefault="000F3C51">
            <w:r>
              <w:rPr>
                <w:color w:val="222222"/>
                <w:sz w:val="21"/>
                <w:szCs w:val="21"/>
              </w:rPr>
              <w:t>Introduction and Objectives</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C6F74A1" w14:textId="77777777" w:rsidR="009E5ED2" w:rsidRDefault="000F3C51">
            <w:r>
              <w:rPr>
                <w:color w:val="222222"/>
                <w:sz w:val="21"/>
                <w:szCs w:val="21"/>
              </w:rPr>
              <w:t>3</w:t>
            </w:r>
          </w:p>
        </w:tc>
      </w:tr>
      <w:tr w:rsidR="009E5ED2" w14:paraId="48667E78"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vAlign w:val="center"/>
          </w:tcPr>
          <w:p w14:paraId="0305A691" w14:textId="77777777" w:rsidR="009E5ED2" w:rsidRDefault="000F3C51">
            <w:r>
              <w:rPr>
                <w:b/>
                <w:bCs/>
                <w:color w:val="222222"/>
                <w:sz w:val="21"/>
                <w:szCs w:val="21"/>
              </w:rPr>
              <w:t>4</w:t>
            </w:r>
          </w:p>
        </w:tc>
        <w:tc>
          <w:tcPr>
            <w:tcW w:w="6938"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vAlign w:val="center"/>
          </w:tcPr>
          <w:p w14:paraId="0AD3B1E4" w14:textId="77777777" w:rsidR="009E5ED2" w:rsidRDefault="000F3C51">
            <w:r>
              <w:rPr>
                <w:color w:val="222222"/>
                <w:sz w:val="21"/>
                <w:szCs w:val="21"/>
              </w:rPr>
              <w:t>Dataset Description and Data Model</w:t>
            </w:r>
          </w:p>
        </w:tc>
        <w:tc>
          <w:tcPr>
            <w:tcW w:w="20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vAlign w:val="center"/>
          </w:tcPr>
          <w:p w14:paraId="765C278F" w14:textId="77777777" w:rsidR="009E5ED2" w:rsidRDefault="000F3C51">
            <w:r>
              <w:rPr>
                <w:color w:val="222222"/>
                <w:sz w:val="21"/>
                <w:szCs w:val="21"/>
              </w:rPr>
              <w:t>4</w:t>
            </w:r>
          </w:p>
        </w:tc>
      </w:tr>
      <w:tr w:rsidR="009E5ED2" w14:paraId="5DA62061"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F0E90F2" w14:textId="77777777" w:rsidR="009E5ED2" w:rsidRDefault="000F3C51">
            <w:r>
              <w:rPr>
                <w:b/>
                <w:bCs/>
                <w:color w:val="222222"/>
                <w:sz w:val="21"/>
                <w:szCs w:val="21"/>
              </w:rPr>
              <w:t>5</w:t>
            </w:r>
          </w:p>
        </w:tc>
        <w:tc>
          <w:tcPr>
            <w:tcW w:w="69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CDB551B" w14:textId="77777777" w:rsidR="009E5ED2" w:rsidRDefault="000F3C51">
            <w:r>
              <w:rPr>
                <w:color w:val="222222"/>
                <w:sz w:val="21"/>
                <w:szCs w:val="21"/>
              </w:rPr>
              <w:t>Power BI Report Link and Overview</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55CA155" w14:textId="77777777" w:rsidR="009E5ED2" w:rsidRDefault="000F3C51">
            <w:r>
              <w:rPr>
                <w:color w:val="222222"/>
                <w:sz w:val="21"/>
                <w:szCs w:val="21"/>
              </w:rPr>
              <w:t>5</w:t>
            </w:r>
          </w:p>
        </w:tc>
      </w:tr>
      <w:tr w:rsidR="009E5ED2" w14:paraId="5A079D47"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vAlign w:val="center"/>
          </w:tcPr>
          <w:p w14:paraId="493515A9" w14:textId="77777777" w:rsidR="009E5ED2" w:rsidRDefault="000F3C51">
            <w:r>
              <w:rPr>
                <w:b/>
                <w:bCs/>
                <w:color w:val="222222"/>
                <w:sz w:val="21"/>
                <w:szCs w:val="21"/>
              </w:rPr>
              <w:t>6</w:t>
            </w:r>
          </w:p>
        </w:tc>
        <w:tc>
          <w:tcPr>
            <w:tcW w:w="6938"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vAlign w:val="center"/>
          </w:tcPr>
          <w:p w14:paraId="148CC7DE" w14:textId="77777777" w:rsidR="009E5ED2" w:rsidRDefault="000F3C51">
            <w:r>
              <w:rPr>
                <w:color w:val="222222"/>
                <w:sz w:val="21"/>
                <w:szCs w:val="21"/>
              </w:rPr>
              <w:t>KPI Page</w:t>
            </w:r>
          </w:p>
        </w:tc>
        <w:tc>
          <w:tcPr>
            <w:tcW w:w="20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vAlign w:val="center"/>
          </w:tcPr>
          <w:p w14:paraId="77DC5075" w14:textId="77777777" w:rsidR="009E5ED2" w:rsidRDefault="000F3C51">
            <w:r>
              <w:rPr>
                <w:color w:val="222222"/>
                <w:sz w:val="21"/>
                <w:szCs w:val="21"/>
              </w:rPr>
              <w:t>6</w:t>
            </w:r>
          </w:p>
        </w:tc>
      </w:tr>
      <w:tr w:rsidR="009E5ED2" w14:paraId="2C71DEB8"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1298189" w14:textId="77777777" w:rsidR="009E5ED2" w:rsidRDefault="000F3C51">
            <w:r>
              <w:rPr>
                <w:b/>
                <w:bCs/>
                <w:color w:val="222222"/>
                <w:sz w:val="21"/>
                <w:szCs w:val="21"/>
              </w:rPr>
              <w:t>7</w:t>
            </w:r>
          </w:p>
        </w:tc>
        <w:tc>
          <w:tcPr>
            <w:tcW w:w="69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05B4F51" w14:textId="77777777" w:rsidR="009E5ED2" w:rsidRDefault="000F3C51">
            <w:r>
              <w:rPr>
                <w:color w:val="222222"/>
                <w:sz w:val="21"/>
                <w:szCs w:val="21"/>
              </w:rPr>
              <w:t>Fraud and Transaction Chart Analysis</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9FEBBA8" w14:textId="77777777" w:rsidR="009E5ED2" w:rsidRDefault="000F3C51">
            <w:r>
              <w:rPr>
                <w:color w:val="222222"/>
                <w:sz w:val="21"/>
                <w:szCs w:val="21"/>
              </w:rPr>
              <w:t>7</w:t>
            </w:r>
          </w:p>
        </w:tc>
      </w:tr>
      <w:tr w:rsidR="009E5ED2" w14:paraId="5686CDBC"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vAlign w:val="center"/>
          </w:tcPr>
          <w:p w14:paraId="277A05A6" w14:textId="77777777" w:rsidR="009E5ED2" w:rsidRDefault="000F3C51">
            <w:r>
              <w:rPr>
                <w:b/>
                <w:bCs/>
                <w:color w:val="222222"/>
                <w:sz w:val="21"/>
                <w:szCs w:val="21"/>
              </w:rPr>
              <w:t>8</w:t>
            </w:r>
          </w:p>
        </w:tc>
        <w:tc>
          <w:tcPr>
            <w:tcW w:w="6938"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vAlign w:val="center"/>
          </w:tcPr>
          <w:p w14:paraId="0F376BC1" w14:textId="77777777" w:rsidR="009E5ED2" w:rsidRDefault="000F3C51">
            <w:r>
              <w:rPr>
                <w:color w:val="222222"/>
                <w:sz w:val="21"/>
                <w:szCs w:val="21"/>
              </w:rPr>
              <w:t>Interactive Dashboard Page (Slicers)</w:t>
            </w:r>
          </w:p>
        </w:tc>
        <w:tc>
          <w:tcPr>
            <w:tcW w:w="20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vAlign w:val="center"/>
          </w:tcPr>
          <w:p w14:paraId="5C2D724D" w14:textId="77777777" w:rsidR="009E5ED2" w:rsidRDefault="000F3C51">
            <w:r>
              <w:rPr>
                <w:color w:val="222222"/>
                <w:sz w:val="21"/>
                <w:szCs w:val="21"/>
              </w:rPr>
              <w:t>8</w:t>
            </w:r>
          </w:p>
        </w:tc>
      </w:tr>
      <w:tr w:rsidR="009E5ED2" w14:paraId="1C902E38"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C8F965E" w14:textId="77777777" w:rsidR="009E5ED2" w:rsidRDefault="000F3C51">
            <w:r>
              <w:rPr>
                <w:b/>
                <w:bCs/>
                <w:color w:val="222222"/>
                <w:sz w:val="21"/>
                <w:szCs w:val="21"/>
              </w:rPr>
              <w:t>9</w:t>
            </w:r>
          </w:p>
        </w:tc>
        <w:tc>
          <w:tcPr>
            <w:tcW w:w="69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B884B4B" w14:textId="77777777" w:rsidR="009E5ED2" w:rsidRDefault="000F3C51">
            <w:r>
              <w:rPr>
                <w:color w:val="222222"/>
                <w:sz w:val="21"/>
                <w:szCs w:val="21"/>
              </w:rPr>
              <w:t>Tool Tip Page and Key Insights</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6BD7076" w14:textId="77777777" w:rsidR="009E5ED2" w:rsidRDefault="000F3C51">
            <w:r>
              <w:rPr>
                <w:color w:val="222222"/>
                <w:sz w:val="21"/>
                <w:szCs w:val="21"/>
              </w:rPr>
              <w:t>9</w:t>
            </w:r>
          </w:p>
        </w:tc>
      </w:tr>
      <w:tr w:rsidR="009E5ED2" w14:paraId="420DA5CF"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vAlign w:val="center"/>
          </w:tcPr>
          <w:p w14:paraId="6249DB88" w14:textId="77777777" w:rsidR="009E5ED2" w:rsidRDefault="000F3C51">
            <w:r>
              <w:rPr>
                <w:b/>
                <w:bCs/>
                <w:color w:val="222222"/>
                <w:sz w:val="21"/>
                <w:szCs w:val="21"/>
              </w:rPr>
              <w:t>10</w:t>
            </w:r>
          </w:p>
        </w:tc>
        <w:tc>
          <w:tcPr>
            <w:tcW w:w="6938"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vAlign w:val="center"/>
          </w:tcPr>
          <w:p w14:paraId="4677CB4B" w14:textId="77777777" w:rsidR="009E5ED2" w:rsidRDefault="000F3C51">
            <w:r>
              <w:rPr>
                <w:color w:val="222222"/>
                <w:sz w:val="21"/>
                <w:szCs w:val="21"/>
              </w:rPr>
              <w:t>Conclusion and Future Scope</w:t>
            </w:r>
          </w:p>
        </w:tc>
        <w:tc>
          <w:tcPr>
            <w:tcW w:w="20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vAlign w:val="center"/>
          </w:tcPr>
          <w:p w14:paraId="7CBEE2BF" w14:textId="77777777" w:rsidR="009E5ED2" w:rsidRDefault="000F3C51">
            <w:r>
              <w:rPr>
                <w:color w:val="222222"/>
                <w:sz w:val="21"/>
                <w:szCs w:val="21"/>
              </w:rPr>
              <w:t>10</w:t>
            </w:r>
          </w:p>
        </w:tc>
      </w:tr>
    </w:tbl>
    <w:p w14:paraId="209EC9BF" w14:textId="77777777" w:rsidR="009E5ED2" w:rsidRDefault="009E5ED2">
      <w:pPr>
        <w:spacing w:after="120"/>
      </w:pPr>
    </w:p>
    <w:p w14:paraId="06AE6C2C" w14:textId="77777777" w:rsidR="009E5ED2" w:rsidRDefault="000F3C51">
      <w:pPr>
        <w:pStyle w:val="Heading1"/>
        <w:pBdr>
          <w:bottom w:val="single" w:sz="12" w:space="4" w:color="2E75B6"/>
        </w:pBdr>
        <w:spacing w:after="200"/>
      </w:pPr>
      <w:r>
        <w:t>Abstract</w:t>
      </w:r>
    </w:p>
    <w:p w14:paraId="6C7887E8" w14:textId="77777777" w:rsidR="009E5ED2" w:rsidRDefault="000F3C51">
      <w:pPr>
        <w:spacing w:after="140" w:line="300" w:lineRule="auto"/>
        <w:jc w:val="both"/>
      </w:pPr>
      <w:r>
        <w:rPr>
          <w:color w:val="222222"/>
        </w:rPr>
        <w:t>This report presents an interactive fraud detection and transaction analytics dashboard developed in Microsoft Power BI as part of the FinTech with AI department curriculum. The dashboard turns banking data — accounts, transactions and fraud alerts — into clear visual insights that help analysts monitor transaction activity and spot suspicious behaviour quickly.</w:t>
      </w:r>
    </w:p>
    <w:p w14:paraId="6702CAC3" w14:textId="77777777" w:rsidR="009E5ED2" w:rsidRDefault="000F3C51">
      <w:pPr>
        <w:spacing w:after="140" w:line="300" w:lineRule="auto"/>
        <w:jc w:val="both"/>
      </w:pPr>
      <w:r>
        <w:rPr>
          <w:color w:val="222222"/>
        </w:rPr>
        <w:t>The report has three pages: a KPI page, an Interactive Dashboard page and a Tool Tip page. Together they show key indicators such as total accounts, total initial balance, total transactions, total transaction amount, average transaction amount and fraudulent transactions, along with fraud versus genuine comparison, transaction trend over time and alert-type analysis.</w:t>
      </w:r>
    </w:p>
    <w:p w14:paraId="712981DD" w14:textId="77777777" w:rsidR="009E5ED2" w:rsidRDefault="000F3C51">
      <w:pPr>
        <w:spacing w:after="140" w:line="300" w:lineRule="auto"/>
        <w:jc w:val="both"/>
      </w:pPr>
      <w:r>
        <w:rPr>
          <w:color w:val="222222"/>
        </w:rPr>
        <w:t>Screenshots of each report page are included in this document, together with the shareable Power BI link, so that the reader can open and interact with the live dashboard.</w:t>
      </w:r>
    </w:p>
    <w:p w14:paraId="6067F21F" w14:textId="77777777" w:rsidR="009E5ED2" w:rsidRDefault="000F3C51">
      <w:r>
        <w:br w:type="page"/>
      </w:r>
    </w:p>
    <w:p w14:paraId="0EC06C67" w14:textId="77777777" w:rsidR="009E5ED2" w:rsidRDefault="000F3C51">
      <w:pPr>
        <w:pStyle w:val="Heading1"/>
        <w:pBdr>
          <w:bottom w:val="single" w:sz="12" w:space="4" w:color="2E75B6"/>
        </w:pBdr>
        <w:spacing w:after="200"/>
      </w:pPr>
      <w:r>
        <w:lastRenderedPageBreak/>
        <w:t>1. Introduction and Objectives</w:t>
      </w:r>
    </w:p>
    <w:p w14:paraId="070B566E" w14:textId="77777777" w:rsidR="009E5ED2" w:rsidRDefault="000F3C51">
      <w:pPr>
        <w:pStyle w:val="Heading2"/>
        <w:spacing w:before="160" w:after="100"/>
      </w:pPr>
      <w:r>
        <w:t>1.1 Introduction</w:t>
      </w:r>
    </w:p>
    <w:p w14:paraId="58FF777A" w14:textId="77777777" w:rsidR="009E5ED2" w:rsidRDefault="000F3C51">
      <w:pPr>
        <w:spacing w:after="140" w:line="300" w:lineRule="auto"/>
        <w:jc w:val="both"/>
      </w:pPr>
      <w:r>
        <w:rPr>
          <w:color w:val="222222"/>
        </w:rPr>
        <w:t>Fraud is one of the biggest risks in digital banking and financial technology. Banks process millions of transactions every day, and unusual or fraudulent ones must be identified quickly to protect customers and the institution. Raw transaction data alone is hard to interpret, so it must be modelled and visualised for analysts and managers.</w:t>
      </w:r>
    </w:p>
    <w:p w14:paraId="5B976207" w14:textId="77777777" w:rsidR="009E5ED2" w:rsidRDefault="000F3C51">
      <w:pPr>
        <w:spacing w:after="140" w:line="300" w:lineRule="auto"/>
        <w:jc w:val="both"/>
      </w:pPr>
      <w:r>
        <w:rPr>
          <w:color w:val="222222"/>
        </w:rPr>
        <w:t>Microsoft Power BI is a leading business intelligence tool that connects to data sources, builds relational data models, defines calculations using DAX measures, and publishes interactive reports. This project uses Power BI to analyse banking transactions and fraud alerts, showing how analytics supports risk monitoring in FinTech.</w:t>
      </w:r>
    </w:p>
    <w:p w14:paraId="59989729" w14:textId="77777777" w:rsidR="009E5ED2" w:rsidRDefault="000F3C51">
      <w:pPr>
        <w:pStyle w:val="Heading2"/>
        <w:spacing w:before="160" w:after="100"/>
      </w:pPr>
      <w:r>
        <w:t>1.2 Objectives of the Project</w:t>
      </w:r>
    </w:p>
    <w:p w14:paraId="4DEBD9F5" w14:textId="77777777" w:rsidR="009E5ED2" w:rsidRDefault="000F3C51">
      <w:pPr>
        <w:pStyle w:val="ListParagraph"/>
        <w:numPr>
          <w:ilvl w:val="0"/>
          <w:numId w:val="2"/>
        </w:numPr>
        <w:spacing w:after="80" w:line="288" w:lineRule="auto"/>
      </w:pPr>
      <w:r>
        <w:rPr>
          <w:color w:val="222222"/>
        </w:rPr>
        <w:t>Import and model data from the accounts, transactions and alerts tables.</w:t>
      </w:r>
    </w:p>
    <w:p w14:paraId="6C157294" w14:textId="77777777" w:rsidR="009E5ED2" w:rsidRDefault="000F3C51">
      <w:pPr>
        <w:pStyle w:val="ListParagraph"/>
        <w:numPr>
          <w:ilvl w:val="0"/>
          <w:numId w:val="2"/>
        </w:numPr>
        <w:spacing w:after="80" w:line="288" w:lineRule="auto"/>
      </w:pPr>
      <w:r>
        <w:rPr>
          <w:color w:val="222222"/>
        </w:rPr>
        <w:t>Create DAX measures for total accounts, transactions, amounts and fraudulent transactions.</w:t>
      </w:r>
    </w:p>
    <w:p w14:paraId="0DD98B29" w14:textId="77777777" w:rsidR="009E5ED2" w:rsidRDefault="000F3C51">
      <w:pPr>
        <w:pStyle w:val="ListParagraph"/>
        <w:numPr>
          <w:ilvl w:val="0"/>
          <w:numId w:val="2"/>
        </w:numPr>
        <w:spacing w:after="80" w:line="288" w:lineRule="auto"/>
      </w:pPr>
      <w:r>
        <w:rPr>
          <w:color w:val="222222"/>
        </w:rPr>
        <w:t>Compare fraudulent and genuine transactions using bar, column and donut charts.</w:t>
      </w:r>
    </w:p>
    <w:p w14:paraId="6DBC4CE1" w14:textId="77777777" w:rsidR="009E5ED2" w:rsidRDefault="000F3C51">
      <w:pPr>
        <w:pStyle w:val="ListParagraph"/>
        <w:numPr>
          <w:ilvl w:val="0"/>
          <w:numId w:val="2"/>
        </w:numPr>
        <w:spacing w:after="80" w:line="288" w:lineRule="auto"/>
      </w:pPr>
      <w:r>
        <w:rPr>
          <w:color w:val="222222"/>
        </w:rPr>
        <w:t>Show the transaction trend over time using a line chart.</w:t>
      </w:r>
    </w:p>
    <w:p w14:paraId="6BDE3B49" w14:textId="77777777" w:rsidR="009E5ED2" w:rsidRDefault="000F3C51">
      <w:pPr>
        <w:pStyle w:val="ListParagraph"/>
        <w:numPr>
          <w:ilvl w:val="0"/>
          <w:numId w:val="2"/>
        </w:numPr>
        <w:spacing w:after="80" w:line="288" w:lineRule="auto"/>
      </w:pPr>
      <w:r>
        <w:rPr>
          <w:color w:val="222222"/>
        </w:rPr>
        <w:t>Analyse the number of alerts raised by each alert type.</w:t>
      </w:r>
    </w:p>
    <w:p w14:paraId="479560EC" w14:textId="77777777" w:rsidR="009E5ED2" w:rsidRDefault="000F3C51">
      <w:pPr>
        <w:pStyle w:val="ListParagraph"/>
        <w:numPr>
          <w:ilvl w:val="0"/>
          <w:numId w:val="2"/>
        </w:numPr>
        <w:spacing w:after="80" w:line="288" w:lineRule="auto"/>
      </w:pPr>
      <w:r>
        <w:rPr>
          <w:color w:val="222222"/>
        </w:rPr>
        <w:t>Add slicers for fraud status and alert type, and a tool tip page for quick context.</w:t>
      </w:r>
    </w:p>
    <w:p w14:paraId="48B40BE2" w14:textId="77777777" w:rsidR="009E5ED2" w:rsidRDefault="000F3C51">
      <w:pPr>
        <w:pStyle w:val="ListParagraph"/>
        <w:numPr>
          <w:ilvl w:val="0"/>
          <w:numId w:val="2"/>
        </w:numPr>
        <w:spacing w:after="80" w:line="288" w:lineRule="auto"/>
      </w:pPr>
      <w:r>
        <w:rPr>
          <w:color w:val="222222"/>
        </w:rPr>
        <w:t>Publish the report and share it through a Power BI link.</w:t>
      </w:r>
    </w:p>
    <w:p w14:paraId="3E38C840" w14:textId="77777777" w:rsidR="009E5ED2" w:rsidRDefault="000F3C51">
      <w:pPr>
        <w:pStyle w:val="Heading2"/>
        <w:spacing w:before="160" w:after="100"/>
      </w:pPr>
      <w:r>
        <w:t>1.3 Scope</w:t>
      </w:r>
    </w:p>
    <w:p w14:paraId="23670F5A" w14:textId="77777777" w:rsidR="009E5ED2" w:rsidRDefault="000F3C51">
      <w:pPr>
        <w:spacing w:after="140" w:line="300" w:lineRule="auto"/>
        <w:jc w:val="both"/>
      </w:pPr>
      <w:r>
        <w:rPr>
          <w:color w:val="222222"/>
        </w:rPr>
        <w:t>The scope covers data modelling, measure creation, visual design and report publishing, with a focus on fraud monitoring, transaction value and alert analysis.</w:t>
      </w:r>
    </w:p>
    <w:p w14:paraId="43C4A9D7" w14:textId="77777777" w:rsidR="009E5ED2" w:rsidRDefault="000F3C51">
      <w:pPr>
        <w:pStyle w:val="Heading2"/>
        <w:spacing w:before="160" w:after="100"/>
      </w:pPr>
      <w:r>
        <w:t>1.4 Tools Used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9E5ED2" w14:paraId="7B4AAD81"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6AB47525" w14:textId="77777777" w:rsidR="009E5ED2" w:rsidRDefault="000F3C51">
            <w:r>
              <w:rPr>
                <w:b/>
                <w:bCs/>
                <w:color w:val="FFFFFF"/>
                <w:sz w:val="21"/>
                <w:szCs w:val="21"/>
              </w:rPr>
              <w:t>Tool</w:t>
            </w:r>
          </w:p>
        </w:tc>
        <w:tc>
          <w:tcPr>
            <w:tcW w:w="68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27FEF6B1" w14:textId="77777777" w:rsidR="009E5ED2" w:rsidRDefault="000F3C51">
            <w:r>
              <w:rPr>
                <w:b/>
                <w:bCs/>
                <w:color w:val="FFFFFF"/>
                <w:sz w:val="21"/>
                <w:szCs w:val="21"/>
              </w:rPr>
              <w:t>Purpose</w:t>
            </w:r>
          </w:p>
        </w:tc>
      </w:tr>
      <w:tr w:rsidR="009E5ED2" w14:paraId="2EAD855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AEF1975" w14:textId="77777777" w:rsidR="009E5ED2" w:rsidRDefault="000F3C51">
            <w:r>
              <w:rPr>
                <w:b/>
                <w:bCs/>
                <w:color w:val="222222"/>
                <w:sz w:val="21"/>
                <w:szCs w:val="21"/>
              </w:rPr>
              <w:t>Microsoft Power BI Desktop</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1B0976A" w14:textId="77777777" w:rsidR="009E5ED2" w:rsidRDefault="000F3C51">
            <w:r>
              <w:rPr>
                <w:color w:val="222222"/>
                <w:sz w:val="21"/>
                <w:szCs w:val="21"/>
              </w:rPr>
              <w:t>Data modelling, DAX measures and report design</w:t>
            </w:r>
          </w:p>
        </w:tc>
      </w:tr>
      <w:tr w:rsidR="009E5ED2" w14:paraId="309E87A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vAlign w:val="center"/>
          </w:tcPr>
          <w:p w14:paraId="51E2220B" w14:textId="77777777" w:rsidR="009E5ED2" w:rsidRDefault="000F3C51">
            <w:r>
              <w:rPr>
                <w:b/>
                <w:bCs/>
                <w:color w:val="222222"/>
                <w:sz w:val="21"/>
                <w:szCs w:val="21"/>
              </w:rPr>
              <w:t>Power BI Service</w:t>
            </w:r>
          </w:p>
        </w:tc>
        <w:tc>
          <w:tcPr>
            <w:tcW w:w="6838"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vAlign w:val="center"/>
          </w:tcPr>
          <w:p w14:paraId="6B40D0FE" w14:textId="77777777" w:rsidR="009E5ED2" w:rsidRDefault="000F3C51">
            <w:r>
              <w:rPr>
                <w:color w:val="222222"/>
                <w:sz w:val="21"/>
                <w:szCs w:val="21"/>
              </w:rPr>
              <w:t>Publishing and sharing the report through a link</w:t>
            </w:r>
          </w:p>
        </w:tc>
      </w:tr>
      <w:tr w:rsidR="009E5ED2" w14:paraId="6F87FAD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CC7C4CC" w14:textId="77777777" w:rsidR="009E5ED2" w:rsidRDefault="000F3C51">
            <w:r>
              <w:rPr>
                <w:b/>
                <w:bCs/>
                <w:color w:val="222222"/>
                <w:sz w:val="21"/>
                <w:szCs w:val="21"/>
              </w:rPr>
              <w:t>Microsoft Word</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6D5B4DB" w14:textId="77777777" w:rsidR="009E5ED2" w:rsidRDefault="000F3C51">
            <w:r>
              <w:rPr>
                <w:color w:val="222222"/>
                <w:sz w:val="21"/>
                <w:szCs w:val="21"/>
              </w:rPr>
              <w:t>Preparing this project report</w:t>
            </w:r>
          </w:p>
        </w:tc>
      </w:tr>
    </w:tbl>
    <w:p w14:paraId="4EAFF129" w14:textId="77777777" w:rsidR="009E5ED2" w:rsidRDefault="000F3C51">
      <w:r>
        <w:br w:type="page"/>
      </w:r>
    </w:p>
    <w:p w14:paraId="4EC39BEB" w14:textId="77777777" w:rsidR="009E5ED2" w:rsidRDefault="000F3C51">
      <w:pPr>
        <w:pStyle w:val="Heading1"/>
        <w:pBdr>
          <w:bottom w:val="single" w:sz="12" w:space="4" w:color="2E75B6"/>
        </w:pBdr>
        <w:spacing w:after="200"/>
      </w:pPr>
      <w:r>
        <w:lastRenderedPageBreak/>
        <w:t>2. Dataset Description and Data Model</w:t>
      </w:r>
    </w:p>
    <w:p w14:paraId="41416109" w14:textId="77777777" w:rsidR="009E5ED2" w:rsidRDefault="000F3C51">
      <w:pPr>
        <w:spacing w:after="140" w:line="300" w:lineRule="auto"/>
        <w:jc w:val="both"/>
      </w:pPr>
      <w:r>
        <w:rPr>
          <w:color w:val="222222"/>
        </w:rPr>
        <w:t>The dashboard is built on a relational banking dataset with three connected tables. Relationships between them allow every measure to be analysed by fraud status, time and alert type.</w:t>
      </w:r>
    </w:p>
    <w:p w14:paraId="043467DF" w14:textId="77777777" w:rsidR="009E5ED2" w:rsidRDefault="000F3C51">
      <w:pPr>
        <w:pStyle w:val="Heading2"/>
        <w:spacing w:before="160" w:after="100"/>
      </w:pPr>
      <w:r>
        <w:t>2.1 Tables Used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9E5ED2" w14:paraId="2F12D5D8"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69818211" w14:textId="77777777" w:rsidR="009E5ED2" w:rsidRDefault="000F3C51">
            <w:r>
              <w:rPr>
                <w:b/>
                <w:bCs/>
                <w:color w:val="FFFFFF"/>
                <w:sz w:val="21"/>
                <w:szCs w:val="21"/>
              </w:rPr>
              <w:t>Table</w:t>
            </w:r>
          </w:p>
        </w:tc>
        <w:tc>
          <w:tcPr>
            <w:tcW w:w="74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2867BEE3" w14:textId="77777777" w:rsidR="009E5ED2" w:rsidRDefault="000F3C51">
            <w:r>
              <w:rPr>
                <w:b/>
                <w:bCs/>
                <w:color w:val="FFFFFF"/>
                <w:sz w:val="21"/>
                <w:szCs w:val="21"/>
              </w:rPr>
              <w:t>Description</w:t>
            </w:r>
          </w:p>
        </w:tc>
      </w:tr>
      <w:tr w:rsidR="009E5ED2" w14:paraId="5BAA29F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0A28EF9" w14:textId="77777777" w:rsidR="009E5ED2" w:rsidRDefault="000F3C51">
            <w:r>
              <w:rPr>
                <w:b/>
                <w:bCs/>
                <w:color w:val="222222"/>
                <w:sz w:val="21"/>
                <w:szCs w:val="21"/>
              </w:rPr>
              <w:t>accounts</w:t>
            </w:r>
          </w:p>
        </w:tc>
        <w:tc>
          <w:tcPr>
            <w:tcW w:w="74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7538F37" w14:textId="77777777" w:rsidR="009E5ED2" w:rsidRDefault="000F3C51">
            <w:r>
              <w:rPr>
                <w:color w:val="222222"/>
                <w:sz w:val="21"/>
                <w:szCs w:val="21"/>
              </w:rPr>
              <w:t>Bank account details including initial balance and fraud flag; used for account counts and balances.</w:t>
            </w:r>
          </w:p>
        </w:tc>
      </w:tr>
      <w:tr w:rsidR="009E5ED2" w14:paraId="5CADF31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vAlign w:val="center"/>
          </w:tcPr>
          <w:p w14:paraId="2A19C1C7" w14:textId="77777777" w:rsidR="009E5ED2" w:rsidRDefault="000F3C51">
            <w:r>
              <w:rPr>
                <w:b/>
                <w:bCs/>
                <w:color w:val="222222"/>
                <w:sz w:val="21"/>
                <w:szCs w:val="21"/>
              </w:rPr>
              <w:t>transactions</w:t>
            </w:r>
          </w:p>
        </w:tc>
        <w:tc>
          <w:tcPr>
            <w:tcW w:w="7438"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vAlign w:val="center"/>
          </w:tcPr>
          <w:p w14:paraId="392BB43A" w14:textId="77777777" w:rsidR="009E5ED2" w:rsidRDefault="000F3C51">
            <w:r>
              <w:rPr>
                <w:color w:val="222222"/>
                <w:sz w:val="21"/>
                <w:szCs w:val="21"/>
              </w:rPr>
              <w:t>Individual transactions with timestamp and fraud indicator (IS_FRAUD); used for trend and fraud analysis.</w:t>
            </w:r>
          </w:p>
        </w:tc>
      </w:tr>
      <w:tr w:rsidR="009E5ED2" w14:paraId="16F5798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8542B14" w14:textId="77777777" w:rsidR="009E5ED2" w:rsidRDefault="000F3C51">
            <w:r>
              <w:rPr>
                <w:b/>
                <w:bCs/>
                <w:color w:val="222222"/>
                <w:sz w:val="21"/>
                <w:szCs w:val="21"/>
              </w:rPr>
              <w:t>alerts</w:t>
            </w:r>
          </w:p>
        </w:tc>
        <w:tc>
          <w:tcPr>
            <w:tcW w:w="74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00550B1" w14:textId="77777777" w:rsidR="009E5ED2" w:rsidRDefault="000F3C51">
            <w:r>
              <w:rPr>
                <w:color w:val="222222"/>
                <w:sz w:val="21"/>
                <w:szCs w:val="21"/>
              </w:rPr>
              <w:t>Fraud alerts with alert ID and alert type; used for alert-type analysis.</w:t>
            </w:r>
          </w:p>
        </w:tc>
      </w:tr>
    </w:tbl>
    <w:p w14:paraId="62433695" w14:textId="77777777" w:rsidR="009E5ED2" w:rsidRDefault="009E5ED2">
      <w:pPr>
        <w:spacing w:after="120"/>
      </w:pPr>
    </w:p>
    <w:p w14:paraId="4791E179" w14:textId="77777777" w:rsidR="009E5ED2" w:rsidRDefault="000F3C51">
      <w:pPr>
        <w:pStyle w:val="Heading2"/>
        <w:spacing w:before="160" w:after="100"/>
      </w:pPr>
      <w:r>
        <w:t>2.2 DAX Measures Created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338"/>
      </w:tblGrid>
      <w:tr w:rsidR="009E5ED2" w14:paraId="1355E1A4" w14:textId="77777777">
        <w:tblPrEx>
          <w:tblCellMar>
            <w:top w:w="0" w:type="dxa"/>
            <w:bottom w:w="0" w:type="dxa"/>
          </w:tblCellMar>
        </w:tblPrEx>
        <w:trPr>
          <w:tblHeader/>
        </w:trPr>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4283B5A6" w14:textId="77777777" w:rsidR="009E5ED2" w:rsidRDefault="000F3C51">
            <w:r>
              <w:rPr>
                <w:b/>
                <w:bCs/>
                <w:color w:val="FFFFFF"/>
                <w:sz w:val="21"/>
                <w:szCs w:val="21"/>
              </w:rPr>
              <w:t>Measure</w:t>
            </w:r>
          </w:p>
        </w:tc>
        <w:tc>
          <w:tcPr>
            <w:tcW w:w="63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51DC8136" w14:textId="77777777" w:rsidR="009E5ED2" w:rsidRDefault="000F3C51">
            <w:r>
              <w:rPr>
                <w:b/>
                <w:bCs/>
                <w:color w:val="FFFFFF"/>
                <w:sz w:val="21"/>
                <w:szCs w:val="21"/>
              </w:rPr>
              <w:t>Meaning</w:t>
            </w:r>
          </w:p>
        </w:tc>
      </w:tr>
      <w:tr w:rsidR="009E5ED2" w14:paraId="32E4DFCB"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0BE0F11" w14:textId="77777777" w:rsidR="009E5ED2" w:rsidRDefault="000F3C51">
            <w:r>
              <w:rPr>
                <w:b/>
                <w:bCs/>
                <w:color w:val="222222"/>
                <w:sz w:val="21"/>
                <w:szCs w:val="21"/>
              </w:rPr>
              <w:t>Total Accounts</w:t>
            </w:r>
          </w:p>
        </w:tc>
        <w:tc>
          <w:tcPr>
            <w:tcW w:w="63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654EBBE" w14:textId="77777777" w:rsidR="009E5ED2" w:rsidRDefault="000F3C51">
            <w:r>
              <w:rPr>
                <w:color w:val="222222"/>
                <w:sz w:val="21"/>
                <w:szCs w:val="21"/>
              </w:rPr>
              <w:t>Number of bank accounts</w:t>
            </w:r>
          </w:p>
        </w:tc>
      </w:tr>
      <w:tr w:rsidR="009E5ED2" w14:paraId="5A7C6936"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vAlign w:val="center"/>
          </w:tcPr>
          <w:p w14:paraId="116A4DAF" w14:textId="77777777" w:rsidR="009E5ED2" w:rsidRDefault="000F3C51">
            <w:r>
              <w:rPr>
                <w:b/>
                <w:bCs/>
                <w:color w:val="222222"/>
                <w:sz w:val="21"/>
                <w:szCs w:val="21"/>
              </w:rPr>
              <w:t>Total initial Balance</w:t>
            </w:r>
          </w:p>
        </w:tc>
        <w:tc>
          <w:tcPr>
            <w:tcW w:w="6338"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vAlign w:val="center"/>
          </w:tcPr>
          <w:p w14:paraId="3632EB5F" w14:textId="77777777" w:rsidR="009E5ED2" w:rsidRDefault="000F3C51">
            <w:r>
              <w:rPr>
                <w:color w:val="222222"/>
                <w:sz w:val="21"/>
                <w:szCs w:val="21"/>
              </w:rPr>
              <w:t>Sum of opening balances of all accounts</w:t>
            </w:r>
          </w:p>
        </w:tc>
      </w:tr>
      <w:tr w:rsidR="009E5ED2" w14:paraId="312D1596"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1DD2451" w14:textId="77777777" w:rsidR="009E5ED2" w:rsidRDefault="000F3C51">
            <w:r>
              <w:rPr>
                <w:b/>
                <w:bCs/>
                <w:color w:val="222222"/>
                <w:sz w:val="21"/>
                <w:szCs w:val="21"/>
              </w:rPr>
              <w:t>Total Transaction</w:t>
            </w:r>
          </w:p>
        </w:tc>
        <w:tc>
          <w:tcPr>
            <w:tcW w:w="63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BC72040" w14:textId="77777777" w:rsidR="009E5ED2" w:rsidRDefault="000F3C51">
            <w:r>
              <w:rPr>
                <w:color w:val="222222"/>
                <w:sz w:val="21"/>
                <w:szCs w:val="21"/>
              </w:rPr>
              <w:t>Total number of transactions</w:t>
            </w:r>
          </w:p>
        </w:tc>
      </w:tr>
      <w:tr w:rsidR="009E5ED2" w14:paraId="71405536"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vAlign w:val="center"/>
          </w:tcPr>
          <w:p w14:paraId="29A1E945" w14:textId="77777777" w:rsidR="009E5ED2" w:rsidRDefault="000F3C51">
            <w:r>
              <w:rPr>
                <w:b/>
                <w:bCs/>
                <w:color w:val="222222"/>
                <w:sz w:val="21"/>
                <w:szCs w:val="21"/>
              </w:rPr>
              <w:t>Total Transaction Amount</w:t>
            </w:r>
          </w:p>
        </w:tc>
        <w:tc>
          <w:tcPr>
            <w:tcW w:w="6338"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vAlign w:val="center"/>
          </w:tcPr>
          <w:p w14:paraId="437EC45F" w14:textId="77777777" w:rsidR="009E5ED2" w:rsidRDefault="000F3C51">
            <w:r>
              <w:rPr>
                <w:color w:val="222222"/>
                <w:sz w:val="21"/>
                <w:szCs w:val="21"/>
              </w:rPr>
              <w:t>Total value of all transactions</w:t>
            </w:r>
          </w:p>
        </w:tc>
      </w:tr>
      <w:tr w:rsidR="009E5ED2" w14:paraId="24EF4CA2"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C11FD9D" w14:textId="77777777" w:rsidR="009E5ED2" w:rsidRDefault="000F3C51">
            <w:r>
              <w:rPr>
                <w:b/>
                <w:bCs/>
                <w:color w:val="222222"/>
                <w:sz w:val="21"/>
                <w:szCs w:val="21"/>
              </w:rPr>
              <w:t>Average Transaction Amount</w:t>
            </w:r>
          </w:p>
        </w:tc>
        <w:tc>
          <w:tcPr>
            <w:tcW w:w="63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93B59C2" w14:textId="77777777" w:rsidR="009E5ED2" w:rsidRDefault="000F3C51">
            <w:r>
              <w:rPr>
                <w:color w:val="222222"/>
                <w:sz w:val="21"/>
                <w:szCs w:val="21"/>
              </w:rPr>
              <w:t>Average value per transaction</w:t>
            </w:r>
          </w:p>
        </w:tc>
      </w:tr>
      <w:tr w:rsidR="009E5ED2" w14:paraId="0DA718CE"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vAlign w:val="center"/>
          </w:tcPr>
          <w:p w14:paraId="0B5B9E93" w14:textId="77777777" w:rsidR="009E5ED2" w:rsidRDefault="000F3C51">
            <w:r>
              <w:rPr>
                <w:b/>
                <w:bCs/>
                <w:color w:val="222222"/>
                <w:sz w:val="21"/>
                <w:szCs w:val="21"/>
              </w:rPr>
              <w:t>Fraudulent Transaction</w:t>
            </w:r>
          </w:p>
        </w:tc>
        <w:tc>
          <w:tcPr>
            <w:tcW w:w="6338"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vAlign w:val="center"/>
          </w:tcPr>
          <w:p w14:paraId="54DF17F6" w14:textId="77777777" w:rsidR="009E5ED2" w:rsidRDefault="000F3C51">
            <w:r>
              <w:rPr>
                <w:color w:val="222222"/>
                <w:sz w:val="21"/>
                <w:szCs w:val="21"/>
              </w:rPr>
              <w:t>Number of transactions flagged as fraud</w:t>
            </w:r>
          </w:p>
        </w:tc>
      </w:tr>
    </w:tbl>
    <w:p w14:paraId="5E6F418B" w14:textId="77777777" w:rsidR="009E5ED2" w:rsidRDefault="009E5ED2">
      <w:pPr>
        <w:spacing w:after="120"/>
      </w:pPr>
    </w:p>
    <w:p w14:paraId="389389FD" w14:textId="77777777" w:rsidR="009E5ED2" w:rsidRDefault="000F3C51">
      <w:pPr>
        <w:pStyle w:val="Heading1"/>
        <w:pBdr>
          <w:bottom w:val="single" w:sz="12" w:space="4" w:color="2E75B6"/>
        </w:pBdr>
        <w:spacing w:after="200"/>
      </w:pPr>
      <w:r>
        <w:t>3. Power BI Report Link and Overview</w:t>
      </w:r>
    </w:p>
    <w:p w14:paraId="0F2171D3" w14:textId="77777777" w:rsidR="009E5ED2" w:rsidRDefault="000F3C51">
      <w:pPr>
        <w:spacing w:after="140" w:line="300" w:lineRule="auto"/>
        <w:jc w:val="both"/>
      </w:pPr>
      <w:r>
        <w:rPr>
          <w:color w:val="222222"/>
        </w:rPr>
        <w:t>The complete interactive report has been published to the Power BI Service. The reader can open the link below to explore all pages, apply slicers and hover over visuals for tool tips.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9E5ED2" w14:paraId="19B3094E" w14:textId="77777777">
        <w:tblPrEx>
          <w:tblCellMar>
            <w:top w:w="0" w:type="dxa"/>
            <w:bottom w:w="0" w:type="dxa"/>
          </w:tblCellMar>
        </w:tblPrEx>
        <w:tc>
          <w:tcPr>
            <w:tcW w:w="9638" w:type="dxa"/>
            <w:tcBorders>
              <w:top w:val="single" w:sz="8" w:space="0" w:color="2E75B6"/>
              <w:left w:val="single" w:sz="8" w:space="0" w:color="2E75B6"/>
              <w:bottom w:val="single" w:sz="8" w:space="0" w:color="2E75B6"/>
              <w:right w:val="single" w:sz="8" w:space="0" w:color="2E75B6"/>
            </w:tcBorders>
            <w:shd w:val="clear" w:color="auto" w:fill="EAF2FA"/>
            <w:tcMar>
              <w:top w:w="140" w:type="dxa"/>
              <w:left w:w="200" w:type="dxa"/>
              <w:bottom w:w="140" w:type="dxa"/>
              <w:right w:w="200" w:type="dxa"/>
            </w:tcMar>
          </w:tcPr>
          <w:p w14:paraId="11186700" w14:textId="77777777" w:rsidR="009E5ED2" w:rsidRDefault="000F3C51">
            <w:pPr>
              <w:spacing w:after="60"/>
            </w:pPr>
            <w:r>
              <w:rPr>
                <w:b/>
                <w:bCs/>
                <w:color w:val="1F3864"/>
                <w:sz w:val="24"/>
                <w:szCs w:val="24"/>
              </w:rPr>
              <w:t>Power BI Report Link</w:t>
            </w:r>
          </w:p>
          <w:p w14:paraId="70341914" w14:textId="77777777" w:rsidR="009E5ED2" w:rsidRDefault="000F3C51">
            <w:r>
              <w:rPr>
                <w:b/>
                <w:bCs/>
                <w:color w:val="C00000"/>
                <w:sz w:val="22"/>
                <w:szCs w:val="22"/>
              </w:rPr>
              <w:t>[PASTE YOUR POWER BI REPORT LINK HERE]</w:t>
            </w:r>
          </w:p>
        </w:tc>
      </w:tr>
    </w:tbl>
    <w:p w14:paraId="0478C4B0" w14:textId="77777777" w:rsidR="009E5ED2" w:rsidRDefault="009E5ED2">
      <w:pPr>
        <w:spacing w:after="120"/>
      </w:pPr>
    </w:p>
    <w:p w14:paraId="281E5520" w14:textId="77777777" w:rsidR="009E5ED2" w:rsidRDefault="000F3C51">
      <w:pPr>
        <w:pStyle w:val="Heading2"/>
        <w:spacing w:before="160" w:after="100"/>
      </w:pPr>
      <w:r>
        <w:t>3.1 Report Pages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300"/>
        <w:gridCol w:w="5638"/>
      </w:tblGrid>
      <w:tr w:rsidR="009E5ED2" w14:paraId="5F0236C3"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2EB48784" w14:textId="77777777" w:rsidR="009E5ED2" w:rsidRDefault="000F3C51">
            <w:r>
              <w:rPr>
                <w:b/>
                <w:bCs/>
                <w:color w:val="FFFFFF"/>
                <w:sz w:val="21"/>
                <w:szCs w:val="21"/>
              </w:rPr>
              <w:t>No.</w:t>
            </w:r>
          </w:p>
        </w:tc>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5EBF9317" w14:textId="77777777" w:rsidR="009E5ED2" w:rsidRDefault="000F3C51">
            <w:r>
              <w:rPr>
                <w:b/>
                <w:bCs/>
                <w:color w:val="FFFFFF"/>
                <w:sz w:val="21"/>
                <w:szCs w:val="21"/>
              </w:rPr>
              <w:t>Page Name</w:t>
            </w:r>
          </w:p>
        </w:tc>
        <w:tc>
          <w:tcPr>
            <w:tcW w:w="56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767AC5C6" w14:textId="77777777" w:rsidR="009E5ED2" w:rsidRDefault="000F3C51">
            <w:r>
              <w:rPr>
                <w:b/>
                <w:bCs/>
                <w:color w:val="FFFFFF"/>
                <w:sz w:val="21"/>
                <w:szCs w:val="21"/>
              </w:rPr>
              <w:t>Content</w:t>
            </w:r>
          </w:p>
        </w:tc>
      </w:tr>
      <w:tr w:rsidR="009E5ED2" w14:paraId="5037C33D"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2FBBE2A" w14:textId="77777777" w:rsidR="009E5ED2" w:rsidRDefault="000F3C51">
            <w:r>
              <w:rPr>
                <w:b/>
                <w:bCs/>
                <w:color w:val="222222"/>
                <w:sz w:val="21"/>
                <w:szCs w:val="21"/>
              </w:rPr>
              <w:t>1</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EBB3D9B" w14:textId="77777777" w:rsidR="009E5ED2" w:rsidRDefault="000F3C51">
            <w:r>
              <w:rPr>
                <w:color w:val="222222"/>
                <w:sz w:val="21"/>
                <w:szCs w:val="21"/>
              </w:rPr>
              <w:t>KPI</w:t>
            </w:r>
          </w:p>
        </w:tc>
        <w:tc>
          <w:tcPr>
            <w:tcW w:w="5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0372FF6" w14:textId="77777777" w:rsidR="009E5ED2" w:rsidRDefault="000F3C51">
            <w:r>
              <w:rPr>
                <w:color w:val="222222"/>
                <w:sz w:val="21"/>
                <w:szCs w:val="21"/>
              </w:rPr>
              <w:t>Six KPI cards, alerts by type, fraud comparison charts and transaction trend</w:t>
            </w:r>
          </w:p>
        </w:tc>
      </w:tr>
      <w:tr w:rsidR="009E5ED2" w14:paraId="00ED79A8"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vAlign w:val="center"/>
          </w:tcPr>
          <w:p w14:paraId="0649D0F5" w14:textId="77777777" w:rsidR="009E5ED2" w:rsidRDefault="000F3C51">
            <w:r>
              <w:rPr>
                <w:b/>
                <w:bCs/>
                <w:color w:val="222222"/>
                <w:sz w:val="21"/>
                <w:szCs w:val="21"/>
              </w:rPr>
              <w:t>2</w:t>
            </w:r>
          </w:p>
        </w:tc>
        <w:tc>
          <w:tcPr>
            <w:tcW w:w="33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vAlign w:val="center"/>
          </w:tcPr>
          <w:p w14:paraId="58E1F9A7" w14:textId="77777777" w:rsidR="009E5ED2" w:rsidRDefault="000F3C51">
            <w:r>
              <w:rPr>
                <w:color w:val="222222"/>
                <w:sz w:val="21"/>
                <w:szCs w:val="21"/>
              </w:rPr>
              <w:t>INTERACTIVE DASHBOARD</w:t>
            </w:r>
          </w:p>
        </w:tc>
        <w:tc>
          <w:tcPr>
            <w:tcW w:w="5638"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vAlign w:val="center"/>
          </w:tcPr>
          <w:p w14:paraId="703373C7" w14:textId="77777777" w:rsidR="009E5ED2" w:rsidRDefault="000F3C51">
            <w:r>
              <w:rPr>
                <w:color w:val="222222"/>
                <w:sz w:val="21"/>
                <w:szCs w:val="21"/>
              </w:rPr>
              <w:t>Full dashboard with KPI cards, charts and two slicers</w:t>
            </w:r>
          </w:p>
        </w:tc>
      </w:tr>
      <w:tr w:rsidR="009E5ED2" w14:paraId="59BD0926"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160C5EC" w14:textId="77777777" w:rsidR="009E5ED2" w:rsidRDefault="000F3C51">
            <w:r>
              <w:rPr>
                <w:b/>
                <w:bCs/>
                <w:color w:val="222222"/>
                <w:sz w:val="21"/>
                <w:szCs w:val="21"/>
              </w:rPr>
              <w:t>3</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895C8CC" w14:textId="77777777" w:rsidR="009E5ED2" w:rsidRDefault="000F3C51">
            <w:r>
              <w:rPr>
                <w:color w:val="222222"/>
                <w:sz w:val="21"/>
                <w:szCs w:val="21"/>
              </w:rPr>
              <w:t>TOOL TIP</w:t>
            </w:r>
          </w:p>
        </w:tc>
        <w:tc>
          <w:tcPr>
            <w:tcW w:w="5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5452C30" w14:textId="77777777" w:rsidR="009E5ED2" w:rsidRDefault="000F3C51">
            <w:r>
              <w:rPr>
                <w:color w:val="222222"/>
                <w:sz w:val="21"/>
                <w:szCs w:val="21"/>
              </w:rPr>
              <w:t>Hover page showing total transactions, amount and fraudulent transactions</w:t>
            </w:r>
          </w:p>
        </w:tc>
      </w:tr>
    </w:tbl>
    <w:p w14:paraId="4414DD3B" w14:textId="77777777" w:rsidR="009E5ED2" w:rsidRDefault="009E5ED2">
      <w:pPr>
        <w:spacing w:after="120"/>
      </w:pPr>
    </w:p>
    <w:p w14:paraId="18E74523" w14:textId="5693CF4C" w:rsidR="009E5ED2" w:rsidRDefault="000F3C51" w:rsidP="00CB7486">
      <w:r>
        <w:br w:type="page"/>
      </w:r>
      <w:r>
        <w:rPr>
          <w:b/>
          <w:bCs/>
          <w:color w:val="1F3864"/>
          <w:sz w:val="36"/>
          <w:szCs w:val="36"/>
        </w:rPr>
        <w:lastRenderedPageBreak/>
        <w:t>4. KPI Page</w:t>
      </w:r>
    </w:p>
    <w:p w14:paraId="7B541D43" w14:textId="77777777" w:rsidR="009E5ED2" w:rsidRDefault="000F3C51">
      <w:pPr>
        <w:spacing w:after="140" w:line="300" w:lineRule="auto"/>
        <w:jc w:val="both"/>
      </w:pPr>
      <w:r>
        <w:rPr>
          <w:color w:val="222222"/>
        </w:rPr>
        <w:t>T</w:t>
      </w:r>
      <w:r>
        <w:rPr>
          <w:color w:val="222222"/>
        </w:rPr>
        <w:t>he first report page gives a one-glance summary of banking activity. Six KPI cards across the top show headline numbers, while the charts below break down alerts, fraud and transactions.</w:t>
      </w:r>
    </w:p>
    <w:p w14:paraId="64F39377" w14:textId="77777777" w:rsidR="009E5ED2" w:rsidRDefault="000F3C51">
      <w:pPr>
        <w:pStyle w:val="Heading2"/>
        <w:spacing w:before="160" w:after="100"/>
      </w:pPr>
      <w:r>
        <w:t>4.1 KPI Cards</w:t>
      </w:r>
    </w:p>
    <w:p w14:paraId="6F6D2D72" w14:textId="77777777" w:rsidR="009E5ED2" w:rsidRDefault="000F3C51">
      <w:pPr>
        <w:pStyle w:val="ListParagraph"/>
        <w:numPr>
          <w:ilvl w:val="0"/>
          <w:numId w:val="2"/>
        </w:numPr>
        <w:spacing w:after="80" w:line="288" w:lineRule="auto"/>
      </w:pPr>
      <w:r>
        <w:rPr>
          <w:b/>
          <w:bCs/>
          <w:color w:val="222222"/>
        </w:rPr>
        <w:t>Cards:</w:t>
      </w:r>
      <w:r>
        <w:rPr>
          <w:color w:val="222222"/>
        </w:rPr>
        <w:t xml:space="preserve"> Average Transaction Amount, Total Transaction, Total Transaction Amount, Fraudulent Transaction, Total Accounts and Total initial Balance.</w:t>
      </w:r>
    </w:p>
    <w:p w14:paraId="1305390C" w14:textId="06D1516E" w:rsidR="009E5ED2" w:rsidRDefault="000F3C51" w:rsidP="00CB7486">
      <w:pPr>
        <w:pStyle w:val="ListParagraph"/>
        <w:numPr>
          <w:ilvl w:val="0"/>
          <w:numId w:val="2"/>
        </w:numPr>
        <w:spacing w:after="80" w:line="288" w:lineRule="auto"/>
      </w:pPr>
      <w:r>
        <w:rPr>
          <w:b/>
          <w:bCs/>
          <w:color w:val="222222"/>
        </w:rPr>
        <w:t>Charts:</w:t>
      </w:r>
      <w:r>
        <w:rPr>
          <w:color w:val="222222"/>
        </w:rPr>
        <w:t xml:space="preserve"> Number of alerts by alert type; transaction amount by fraud status; transaction trend over time; share of fraud versus genuine transactions.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0"/>
      </w:tblGrid>
      <w:tr w:rsidR="009E5ED2" w14:paraId="0D4EAEEF" w14:textId="77777777">
        <w:tblPrEx>
          <w:tblCellMar>
            <w:top w:w="0" w:type="dxa"/>
            <w:bottom w:w="0" w:type="dxa"/>
          </w:tblCellMar>
        </w:tblPrEx>
        <w:trPr>
          <w:trHeight w:hRule="exact" w:val="5600"/>
        </w:trPr>
        <w:tc>
          <w:tcPr>
            <w:tcW w:w="9638" w:type="dxa"/>
            <w:tcBorders>
              <w:top w:val="dashed" w:sz="12" w:space="0" w:color="2E75B6"/>
              <w:left w:val="dashed" w:sz="12" w:space="0" w:color="2E75B6"/>
              <w:bottom w:val="dashed" w:sz="12" w:space="0" w:color="2E75B6"/>
              <w:right w:val="dashed" w:sz="12" w:space="0" w:color="2E75B6"/>
            </w:tcBorders>
            <w:shd w:val="clear" w:color="auto" w:fill="F7FAFD"/>
            <w:vAlign w:val="center"/>
          </w:tcPr>
          <w:p w14:paraId="7704C6E1" w14:textId="63887A47" w:rsidR="009E5ED2" w:rsidRDefault="00CB7486" w:rsidP="00CB7486">
            <w:r>
              <w:rPr>
                <w:noProof/>
              </w:rPr>
              <w:drawing>
                <wp:inline distT="0" distB="0" distL="0" distR="0" wp14:anchorId="05C7EE22" wp14:editId="2D48CD14">
                  <wp:extent cx="6134100" cy="3566160"/>
                  <wp:effectExtent l="0" t="0" r="0" b="0"/>
                  <wp:docPr id="4189247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924775" name="Picture 418924775"/>
                          <pic:cNvPicPr/>
                        </pic:nvPicPr>
                        <pic:blipFill>
                          <a:blip r:embed="rId7">
                            <a:extLst>
                              <a:ext uri="{28A0092B-C50C-407E-A947-70E740481C1C}">
                                <a14:useLocalDpi xmlns:a14="http://schemas.microsoft.com/office/drawing/2010/main" val="0"/>
                              </a:ext>
                            </a:extLst>
                          </a:blip>
                          <a:stretch>
                            <a:fillRect/>
                          </a:stretch>
                        </pic:blipFill>
                        <pic:spPr>
                          <a:xfrm>
                            <a:off x="0" y="0"/>
                            <a:ext cx="6134100" cy="3566160"/>
                          </a:xfrm>
                          <a:prstGeom prst="rect">
                            <a:avLst/>
                          </a:prstGeom>
                        </pic:spPr>
                      </pic:pic>
                    </a:graphicData>
                  </a:graphic>
                </wp:inline>
              </w:drawing>
            </w:r>
          </w:p>
        </w:tc>
      </w:tr>
    </w:tbl>
    <w:p w14:paraId="1E99D0C8" w14:textId="43A8EA8F" w:rsidR="009E5ED2" w:rsidRDefault="009E5ED2">
      <w:pPr>
        <w:spacing w:before="80" w:after="160"/>
        <w:jc w:val="center"/>
      </w:pPr>
    </w:p>
    <w:p w14:paraId="0DEB46DA" w14:textId="3873FE74" w:rsidR="009E5ED2" w:rsidRDefault="000F3C51">
      <w:pPr>
        <w:pStyle w:val="Heading2"/>
        <w:spacing w:before="160" w:after="100"/>
      </w:pPr>
      <w:r>
        <w:t>4.</w:t>
      </w:r>
      <w:r w:rsidR="00CB7486">
        <w:t xml:space="preserve">2 </w:t>
      </w:r>
      <w:r>
        <w:t>Observations</w:t>
      </w:r>
    </w:p>
    <w:p w14:paraId="1609C388" w14:textId="77777777" w:rsidR="009E5ED2" w:rsidRDefault="000F3C51">
      <w:pPr>
        <w:spacing w:after="140" w:line="300" w:lineRule="auto"/>
        <w:jc w:val="both"/>
      </w:pPr>
      <w:r>
        <w:rPr>
          <w:color w:val="222222"/>
        </w:rPr>
        <w:t>Write 2–3 lines here on the total transactions, the fraudulent transaction count and the average transaction amount, based on your dashboard values.</w:t>
      </w:r>
    </w:p>
    <w:p w14:paraId="0F9F03F0" w14:textId="77777777" w:rsidR="009E5ED2" w:rsidRDefault="000F3C51">
      <w:r>
        <w:br w:type="page"/>
      </w:r>
    </w:p>
    <w:p w14:paraId="6266C542" w14:textId="77777777" w:rsidR="009E5ED2" w:rsidRDefault="000F3C51">
      <w:pPr>
        <w:pStyle w:val="Heading1"/>
        <w:pBdr>
          <w:bottom w:val="single" w:sz="12" w:space="4" w:color="2E75B6"/>
        </w:pBdr>
        <w:spacing w:after="200"/>
      </w:pPr>
      <w:r>
        <w:lastRenderedPageBreak/>
        <w:t>5. Fraud and Transaction Chart Analysis</w:t>
      </w:r>
    </w:p>
    <w:p w14:paraId="1BAA6239" w14:textId="77777777" w:rsidR="009E5ED2" w:rsidRDefault="000F3C51">
      <w:pPr>
        <w:spacing w:after="140" w:line="300" w:lineRule="auto"/>
        <w:jc w:val="both"/>
      </w:pPr>
      <w:r>
        <w:rPr>
          <w:color w:val="222222"/>
        </w:rPr>
        <w:t>This section looks at each chart in detail. Together they show how much of the transaction activity is fraudulent, how transactions change over time, and which types of alerts are raised most often.</w:t>
      </w:r>
    </w:p>
    <w:p w14:paraId="7286F819" w14:textId="77777777" w:rsidR="009E5ED2" w:rsidRDefault="000F3C51">
      <w:pPr>
        <w:pStyle w:val="Heading2"/>
        <w:spacing w:before="160" w:after="100"/>
      </w:pPr>
      <w:r>
        <w:t>5.1 Charts Used</w:t>
      </w:r>
    </w:p>
    <w:p w14:paraId="3EE8DDA7" w14:textId="77777777" w:rsidR="009E5ED2" w:rsidRDefault="000F3C51">
      <w:pPr>
        <w:pStyle w:val="ListParagraph"/>
        <w:numPr>
          <w:ilvl w:val="0"/>
          <w:numId w:val="2"/>
        </w:numPr>
        <w:spacing w:after="80" w:line="288" w:lineRule="auto"/>
      </w:pPr>
      <w:r>
        <w:rPr>
          <w:b/>
          <w:bCs/>
          <w:color w:val="222222"/>
        </w:rPr>
        <w:t>Clustered Bar Chart (Alerts by Type):</w:t>
      </w:r>
      <w:r>
        <w:rPr>
          <w:color w:val="222222"/>
        </w:rPr>
        <w:t xml:space="preserve"> Count of alerts for each alert type, showing the most common alert.</w:t>
      </w:r>
    </w:p>
    <w:p w14:paraId="068C3234" w14:textId="77777777" w:rsidR="009E5ED2" w:rsidRDefault="000F3C51">
      <w:pPr>
        <w:pStyle w:val="ListParagraph"/>
        <w:numPr>
          <w:ilvl w:val="0"/>
          <w:numId w:val="2"/>
        </w:numPr>
        <w:spacing w:after="80" w:line="288" w:lineRule="auto"/>
      </w:pPr>
      <w:r>
        <w:rPr>
          <w:b/>
          <w:bCs/>
          <w:color w:val="222222"/>
        </w:rPr>
        <w:t>Clustered Column Chart:</w:t>
      </w:r>
      <w:r>
        <w:rPr>
          <w:color w:val="222222"/>
        </w:rPr>
        <w:t xml:space="preserve"> Total transaction amount split by fraud and genuine transactions.</w:t>
      </w:r>
    </w:p>
    <w:p w14:paraId="4B6EA2E5" w14:textId="77777777" w:rsidR="009E5ED2" w:rsidRDefault="000F3C51">
      <w:pPr>
        <w:pStyle w:val="ListParagraph"/>
        <w:numPr>
          <w:ilvl w:val="0"/>
          <w:numId w:val="2"/>
        </w:numPr>
        <w:spacing w:after="80" w:line="288" w:lineRule="auto"/>
      </w:pPr>
      <w:r>
        <w:rPr>
          <w:b/>
          <w:bCs/>
          <w:color w:val="222222"/>
        </w:rPr>
        <w:t>Line Chart (Transaction Trend):</w:t>
      </w:r>
      <w:r>
        <w:rPr>
          <w:color w:val="222222"/>
        </w:rPr>
        <w:t xml:space="preserve"> Total transactions over time, showing peaks and unusual spikes.</w:t>
      </w:r>
    </w:p>
    <w:p w14:paraId="4411F2A9" w14:textId="1FD6ACAB" w:rsidR="009E5ED2" w:rsidRDefault="000F3C51" w:rsidP="00CB7486">
      <w:pPr>
        <w:pStyle w:val="ListParagraph"/>
        <w:numPr>
          <w:ilvl w:val="0"/>
          <w:numId w:val="2"/>
        </w:numPr>
        <w:spacing w:after="80" w:line="288" w:lineRule="auto"/>
      </w:pPr>
      <w:r>
        <w:rPr>
          <w:b/>
          <w:bCs/>
          <w:color w:val="222222"/>
        </w:rPr>
        <w:t>Donut Chart:</w:t>
      </w:r>
      <w:r>
        <w:rPr>
          <w:color w:val="222222"/>
        </w:rPr>
        <w:t xml:space="preserve"> Percentage share of fraudulent versus genuine transactions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0"/>
      </w:tblGrid>
      <w:tr w:rsidR="009E5ED2" w14:paraId="3A5ECDE4" w14:textId="77777777">
        <w:tblPrEx>
          <w:tblCellMar>
            <w:top w:w="0" w:type="dxa"/>
            <w:bottom w:w="0" w:type="dxa"/>
          </w:tblCellMar>
        </w:tblPrEx>
        <w:trPr>
          <w:trHeight w:hRule="exact" w:val="5200"/>
        </w:trPr>
        <w:tc>
          <w:tcPr>
            <w:tcW w:w="9638" w:type="dxa"/>
            <w:tcBorders>
              <w:top w:val="dashed" w:sz="12" w:space="0" w:color="2E75B6"/>
              <w:left w:val="dashed" w:sz="12" w:space="0" w:color="2E75B6"/>
              <w:bottom w:val="dashed" w:sz="12" w:space="0" w:color="2E75B6"/>
              <w:right w:val="dashed" w:sz="12" w:space="0" w:color="2E75B6"/>
            </w:tcBorders>
            <w:shd w:val="clear" w:color="auto" w:fill="F7FAFD"/>
            <w:vAlign w:val="center"/>
          </w:tcPr>
          <w:p w14:paraId="1F2DC803" w14:textId="4E28F600" w:rsidR="009E5ED2" w:rsidRDefault="00CB7486">
            <w:pPr>
              <w:jc w:val="center"/>
            </w:pPr>
            <w:r>
              <w:rPr>
                <w:noProof/>
              </w:rPr>
              <w:drawing>
                <wp:inline distT="0" distB="0" distL="0" distR="0" wp14:anchorId="147232BF" wp14:editId="45E23769">
                  <wp:extent cx="6140450" cy="3302000"/>
                  <wp:effectExtent l="0" t="0" r="0" b="0"/>
                  <wp:docPr id="14655310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531081" name="Picture 1465531081"/>
                          <pic:cNvPicPr/>
                        </pic:nvPicPr>
                        <pic:blipFill>
                          <a:blip r:embed="rId8">
                            <a:extLst>
                              <a:ext uri="{28A0092B-C50C-407E-A947-70E740481C1C}">
                                <a14:useLocalDpi xmlns:a14="http://schemas.microsoft.com/office/drawing/2010/main" val="0"/>
                              </a:ext>
                            </a:extLst>
                          </a:blip>
                          <a:stretch>
                            <a:fillRect/>
                          </a:stretch>
                        </pic:blipFill>
                        <pic:spPr>
                          <a:xfrm>
                            <a:off x="0" y="0"/>
                            <a:ext cx="6140993" cy="3302292"/>
                          </a:xfrm>
                          <a:prstGeom prst="rect">
                            <a:avLst/>
                          </a:prstGeom>
                        </pic:spPr>
                      </pic:pic>
                    </a:graphicData>
                  </a:graphic>
                </wp:inline>
              </w:drawing>
            </w:r>
          </w:p>
        </w:tc>
      </w:tr>
    </w:tbl>
    <w:p w14:paraId="620D8383" w14:textId="0D639655" w:rsidR="009E5ED2" w:rsidRDefault="009E5ED2" w:rsidP="00CB7486">
      <w:pPr>
        <w:spacing w:before="80" w:after="160"/>
      </w:pPr>
    </w:p>
    <w:p w14:paraId="3B7B10B5" w14:textId="7BBF51A9" w:rsidR="009E5ED2" w:rsidRDefault="000F3C51">
      <w:pPr>
        <w:pStyle w:val="Heading2"/>
        <w:spacing w:before="160" w:after="100"/>
      </w:pPr>
      <w:r>
        <w:t>5.</w:t>
      </w:r>
      <w:r w:rsidR="00CB7486">
        <w:t>2</w:t>
      </w:r>
      <w:r>
        <w:t xml:space="preserve"> Observations</w:t>
      </w:r>
    </w:p>
    <w:p w14:paraId="7B3CBA9B" w14:textId="77777777" w:rsidR="009E5ED2" w:rsidRDefault="000F3C51">
      <w:pPr>
        <w:spacing w:after="140" w:line="300" w:lineRule="auto"/>
        <w:jc w:val="both"/>
      </w:pPr>
      <w:r>
        <w:rPr>
          <w:color w:val="222222"/>
        </w:rPr>
        <w:t>Write 2–3 lines here on the percentage of fraud, the most common alert type and any spike in the transaction trend.</w:t>
      </w:r>
    </w:p>
    <w:p w14:paraId="63CFB7C1" w14:textId="77777777" w:rsidR="009E5ED2" w:rsidRDefault="000F3C51">
      <w:r>
        <w:br w:type="page"/>
      </w:r>
    </w:p>
    <w:p w14:paraId="32C9533C" w14:textId="77777777" w:rsidR="009E5ED2" w:rsidRDefault="000F3C51">
      <w:pPr>
        <w:pStyle w:val="Heading1"/>
        <w:pBdr>
          <w:bottom w:val="single" w:sz="12" w:space="4" w:color="2E75B6"/>
        </w:pBdr>
        <w:spacing w:after="200"/>
      </w:pPr>
      <w:r>
        <w:lastRenderedPageBreak/>
        <w:t>6. Interactive Dashboard Page</w:t>
      </w:r>
    </w:p>
    <w:p w14:paraId="708B02C1" w14:textId="77777777" w:rsidR="009E5ED2" w:rsidRDefault="000F3C51">
      <w:pPr>
        <w:spacing w:after="140" w:line="300" w:lineRule="auto"/>
        <w:jc w:val="both"/>
      </w:pPr>
      <w:r>
        <w:rPr>
          <w:color w:val="222222"/>
        </w:rPr>
        <w:t>The Interactive Dashboard combines all KPIs and charts on one canvas and adds slicers. Selecting a value in a slicer instantly updates every visual on the page, letting analysts focus on fraud cases or on a specific alert type.</w:t>
      </w:r>
    </w:p>
    <w:p w14:paraId="1FF59DC7" w14:textId="77777777" w:rsidR="009E5ED2" w:rsidRDefault="000F3C51">
      <w:pPr>
        <w:pStyle w:val="Heading2"/>
        <w:spacing w:before="160" w:after="100"/>
      </w:pPr>
      <w:r>
        <w:t>6.1 Slicers and Interactivity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9E5ED2" w14:paraId="36F675F5"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2CB291EB" w14:textId="77777777" w:rsidR="009E5ED2" w:rsidRDefault="000F3C51">
            <w:r>
              <w:rPr>
                <w:b/>
                <w:bCs/>
                <w:color w:val="FFFFFF"/>
                <w:sz w:val="21"/>
                <w:szCs w:val="21"/>
              </w:rPr>
              <w:t>Slicer</w:t>
            </w:r>
          </w:p>
        </w:tc>
        <w:tc>
          <w:tcPr>
            <w:tcW w:w="68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5994A7CE" w14:textId="77777777" w:rsidR="009E5ED2" w:rsidRDefault="000F3C51">
            <w:r>
              <w:rPr>
                <w:b/>
                <w:bCs/>
                <w:color w:val="FFFFFF"/>
                <w:sz w:val="21"/>
                <w:szCs w:val="21"/>
              </w:rPr>
              <w:t>Function</w:t>
            </w:r>
          </w:p>
        </w:tc>
      </w:tr>
      <w:tr w:rsidR="009E5ED2" w14:paraId="4F2FC77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81815F7" w14:textId="77777777" w:rsidR="009E5ED2" w:rsidRDefault="000F3C51">
            <w:r>
              <w:rPr>
                <w:b/>
                <w:bCs/>
                <w:color w:val="222222"/>
                <w:sz w:val="21"/>
                <w:szCs w:val="21"/>
              </w:rPr>
              <w:t>IS_FRAUD</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F0F7607" w14:textId="77777777" w:rsidR="009E5ED2" w:rsidRDefault="000F3C51">
            <w:r>
              <w:rPr>
                <w:color w:val="222222"/>
                <w:sz w:val="21"/>
                <w:szCs w:val="21"/>
              </w:rPr>
              <w:t>Filters the dashboard to fraudulent or genuine transactions</w:t>
            </w:r>
          </w:p>
        </w:tc>
      </w:tr>
      <w:tr w:rsidR="009E5ED2" w14:paraId="2F8779F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vAlign w:val="center"/>
          </w:tcPr>
          <w:p w14:paraId="77038FF8" w14:textId="77777777" w:rsidR="009E5ED2" w:rsidRDefault="000F3C51">
            <w:r>
              <w:rPr>
                <w:b/>
                <w:bCs/>
                <w:color w:val="222222"/>
                <w:sz w:val="21"/>
                <w:szCs w:val="21"/>
              </w:rPr>
              <w:t>ALERT_TYPE</w:t>
            </w:r>
          </w:p>
        </w:tc>
        <w:tc>
          <w:tcPr>
            <w:tcW w:w="6838"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vAlign w:val="center"/>
          </w:tcPr>
          <w:p w14:paraId="5EB70D56" w14:textId="77777777" w:rsidR="009E5ED2" w:rsidRDefault="000F3C51">
            <w:r>
              <w:rPr>
                <w:color w:val="222222"/>
                <w:sz w:val="21"/>
                <w:szCs w:val="21"/>
              </w:rPr>
              <w:t>Filters the dashboard to a selected alert type</w:t>
            </w:r>
          </w:p>
        </w:tc>
      </w:tr>
    </w:tbl>
    <w:p w14:paraId="7B5F4E93" w14:textId="77777777" w:rsidR="009E5ED2" w:rsidRDefault="009E5ED2">
      <w:pPr>
        <w:spacing w:after="120"/>
      </w:pPr>
    </w:p>
    <w:p w14:paraId="125646AE" w14:textId="6275B0CD" w:rsidR="009E5ED2" w:rsidRDefault="009E5ED2">
      <w:pPr>
        <w:pStyle w:val="Heading2"/>
        <w:spacing w:before="160"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68"/>
      </w:tblGrid>
      <w:tr w:rsidR="009E5ED2" w14:paraId="786AF887" w14:textId="77777777">
        <w:tblPrEx>
          <w:tblCellMar>
            <w:top w:w="0" w:type="dxa"/>
            <w:bottom w:w="0" w:type="dxa"/>
          </w:tblCellMar>
        </w:tblPrEx>
        <w:trPr>
          <w:trHeight w:hRule="exact" w:val="5500"/>
        </w:trPr>
        <w:tc>
          <w:tcPr>
            <w:tcW w:w="9638" w:type="dxa"/>
            <w:tcBorders>
              <w:top w:val="dashed" w:sz="12" w:space="0" w:color="2E75B6"/>
              <w:left w:val="dashed" w:sz="12" w:space="0" w:color="2E75B6"/>
              <w:bottom w:val="dashed" w:sz="12" w:space="0" w:color="2E75B6"/>
              <w:right w:val="dashed" w:sz="12" w:space="0" w:color="2E75B6"/>
            </w:tcBorders>
            <w:shd w:val="clear" w:color="auto" w:fill="F7FAFD"/>
            <w:vAlign w:val="center"/>
          </w:tcPr>
          <w:p w14:paraId="12CDB37A" w14:textId="1171B964" w:rsidR="009E5ED2" w:rsidRDefault="00871803">
            <w:pPr>
              <w:jc w:val="center"/>
            </w:pPr>
            <w:r>
              <w:rPr>
                <w:noProof/>
              </w:rPr>
              <w:drawing>
                <wp:inline distT="0" distB="0" distL="0" distR="0" wp14:anchorId="52E1E002" wp14:editId="4D9F464F">
                  <wp:extent cx="6120130" cy="3606800"/>
                  <wp:effectExtent l="0" t="0" r="0" b="0"/>
                  <wp:docPr id="6911188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18882" name="Picture 691118882"/>
                          <pic:cNvPicPr/>
                        </pic:nvPicPr>
                        <pic:blipFill>
                          <a:blip r:embed="rId9">
                            <a:extLst>
                              <a:ext uri="{28A0092B-C50C-407E-A947-70E740481C1C}">
                                <a14:useLocalDpi xmlns:a14="http://schemas.microsoft.com/office/drawing/2010/main" val="0"/>
                              </a:ext>
                            </a:extLst>
                          </a:blip>
                          <a:stretch>
                            <a:fillRect/>
                          </a:stretch>
                        </pic:blipFill>
                        <pic:spPr>
                          <a:xfrm>
                            <a:off x="0" y="0"/>
                            <a:ext cx="6120130" cy="3606800"/>
                          </a:xfrm>
                          <a:prstGeom prst="rect">
                            <a:avLst/>
                          </a:prstGeom>
                        </pic:spPr>
                      </pic:pic>
                    </a:graphicData>
                  </a:graphic>
                </wp:inline>
              </w:drawing>
            </w:r>
          </w:p>
        </w:tc>
      </w:tr>
    </w:tbl>
    <w:p w14:paraId="716FB019" w14:textId="78428B6E" w:rsidR="009E5ED2" w:rsidRDefault="000F3C51">
      <w:pPr>
        <w:pStyle w:val="Heading2"/>
        <w:spacing w:before="160" w:after="100"/>
      </w:pPr>
      <w:r>
        <w:t>6.</w:t>
      </w:r>
      <w:r w:rsidR="00CB7486">
        <w:t>2</w:t>
      </w:r>
      <w:r>
        <w:t xml:space="preserve"> Observations</w:t>
      </w:r>
    </w:p>
    <w:p w14:paraId="64C39DAD" w14:textId="77777777" w:rsidR="009E5ED2" w:rsidRDefault="000F3C51">
      <w:pPr>
        <w:spacing w:after="140" w:line="300" w:lineRule="auto"/>
        <w:jc w:val="both"/>
      </w:pPr>
      <w:r>
        <w:rPr>
          <w:color w:val="222222"/>
        </w:rPr>
        <w:t>Write 2–3 lines here describing how the numbers change when you select fraud = true or a particular alert type.</w:t>
      </w:r>
    </w:p>
    <w:p w14:paraId="3F84D395" w14:textId="77777777" w:rsidR="009E5ED2" w:rsidRDefault="000F3C51">
      <w:r>
        <w:br w:type="page"/>
      </w:r>
    </w:p>
    <w:p w14:paraId="65B5DDE2" w14:textId="77777777" w:rsidR="009E5ED2" w:rsidRDefault="000F3C51">
      <w:pPr>
        <w:pStyle w:val="Heading1"/>
        <w:pBdr>
          <w:bottom w:val="single" w:sz="12" w:space="4" w:color="2E75B6"/>
        </w:pBdr>
        <w:spacing w:after="200"/>
      </w:pPr>
      <w:r>
        <w:lastRenderedPageBreak/>
        <w:t>7. Tool Tip Page and Key Insights</w:t>
      </w:r>
    </w:p>
    <w:p w14:paraId="0D0E1061" w14:textId="77777777" w:rsidR="009E5ED2" w:rsidRDefault="000F3C51">
      <w:pPr>
        <w:spacing w:after="140" w:line="300" w:lineRule="auto"/>
        <w:jc w:val="both"/>
      </w:pPr>
      <w:r>
        <w:rPr>
          <w:color w:val="222222"/>
        </w:rPr>
        <w:t>A tool tip page is a small hidden report page that appears when the user hovers over a visual. This report's tool tip page shows three cards — Total Transaction, Total Transaction Amount and Fraudulent Transaction — giving extra context without cluttering the main dashboard.</w:t>
      </w:r>
    </w:p>
    <w:p w14:paraId="6F971494" w14:textId="77777777" w:rsidR="009E5ED2" w:rsidRDefault="000F3C51">
      <w:pPr>
        <w:pStyle w:val="Heading2"/>
        <w:spacing w:before="160" w:after="100"/>
      </w:pPr>
      <w:r>
        <w:t>7.1 Screenshot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50"/>
      </w:tblGrid>
      <w:tr w:rsidR="009E5ED2" w14:paraId="416210BC" w14:textId="77777777">
        <w:tblPrEx>
          <w:tblCellMar>
            <w:top w:w="0" w:type="dxa"/>
            <w:bottom w:w="0" w:type="dxa"/>
          </w:tblCellMar>
        </w:tblPrEx>
        <w:trPr>
          <w:trHeight w:hRule="exact" w:val="2800"/>
        </w:trPr>
        <w:tc>
          <w:tcPr>
            <w:tcW w:w="9638" w:type="dxa"/>
            <w:tcBorders>
              <w:top w:val="dashed" w:sz="12" w:space="0" w:color="2E75B6"/>
              <w:left w:val="dashed" w:sz="12" w:space="0" w:color="2E75B6"/>
              <w:bottom w:val="dashed" w:sz="12" w:space="0" w:color="2E75B6"/>
              <w:right w:val="dashed" w:sz="12" w:space="0" w:color="2E75B6"/>
            </w:tcBorders>
            <w:shd w:val="clear" w:color="auto" w:fill="F7FAFD"/>
            <w:vAlign w:val="center"/>
          </w:tcPr>
          <w:p w14:paraId="6F343855" w14:textId="622E302F" w:rsidR="009E5ED2" w:rsidRDefault="00871803">
            <w:pPr>
              <w:jc w:val="center"/>
            </w:pPr>
            <w:r>
              <w:rPr>
                <w:noProof/>
              </w:rPr>
              <w:drawing>
                <wp:inline distT="0" distB="0" distL="0" distR="0" wp14:anchorId="20FB6E64" wp14:editId="3226AB16">
                  <wp:extent cx="6235700" cy="1765300"/>
                  <wp:effectExtent l="0" t="0" r="0" b="6350"/>
                  <wp:docPr id="2764665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66560" name="Picture 276466560"/>
                          <pic:cNvPicPr/>
                        </pic:nvPicPr>
                        <pic:blipFill>
                          <a:blip r:embed="rId10">
                            <a:extLst>
                              <a:ext uri="{28A0092B-C50C-407E-A947-70E740481C1C}">
                                <a14:useLocalDpi xmlns:a14="http://schemas.microsoft.com/office/drawing/2010/main" val="0"/>
                              </a:ext>
                            </a:extLst>
                          </a:blip>
                          <a:stretch>
                            <a:fillRect/>
                          </a:stretch>
                        </pic:blipFill>
                        <pic:spPr>
                          <a:xfrm>
                            <a:off x="0" y="0"/>
                            <a:ext cx="6236251" cy="1765456"/>
                          </a:xfrm>
                          <a:prstGeom prst="rect">
                            <a:avLst/>
                          </a:prstGeom>
                        </pic:spPr>
                      </pic:pic>
                    </a:graphicData>
                  </a:graphic>
                </wp:inline>
              </w:drawing>
            </w:r>
          </w:p>
        </w:tc>
      </w:tr>
    </w:tbl>
    <w:p w14:paraId="3D217D93" w14:textId="77777777" w:rsidR="009E5ED2" w:rsidRDefault="000F3C51">
      <w:pPr>
        <w:pStyle w:val="Heading2"/>
        <w:spacing w:before="160" w:after="100"/>
      </w:pPr>
      <w:r>
        <w:t>7.2 Screenshot of Tool Tip in Action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68"/>
      </w:tblGrid>
      <w:tr w:rsidR="009E5ED2" w14:paraId="5523E13E" w14:textId="77777777">
        <w:tblPrEx>
          <w:tblCellMar>
            <w:top w:w="0" w:type="dxa"/>
            <w:bottom w:w="0" w:type="dxa"/>
          </w:tblCellMar>
        </w:tblPrEx>
        <w:trPr>
          <w:trHeight w:hRule="exact" w:val="2800"/>
        </w:trPr>
        <w:tc>
          <w:tcPr>
            <w:tcW w:w="9638" w:type="dxa"/>
            <w:tcBorders>
              <w:top w:val="dashed" w:sz="12" w:space="0" w:color="2E75B6"/>
              <w:left w:val="dashed" w:sz="12" w:space="0" w:color="2E75B6"/>
              <w:bottom w:val="dashed" w:sz="12" w:space="0" w:color="2E75B6"/>
              <w:right w:val="dashed" w:sz="12" w:space="0" w:color="2E75B6"/>
            </w:tcBorders>
            <w:shd w:val="clear" w:color="auto" w:fill="F7FAFD"/>
            <w:vAlign w:val="center"/>
          </w:tcPr>
          <w:p w14:paraId="3560943E" w14:textId="52B9C3E0" w:rsidR="009E5ED2" w:rsidRDefault="00871803">
            <w:pPr>
              <w:jc w:val="center"/>
            </w:pPr>
            <w:r>
              <w:rPr>
                <w:noProof/>
              </w:rPr>
              <w:drawing>
                <wp:inline distT="0" distB="0" distL="0" distR="0" wp14:anchorId="3B9C4A15" wp14:editId="61260D9E">
                  <wp:extent cx="6120130" cy="1778000"/>
                  <wp:effectExtent l="0" t="0" r="0" b="0"/>
                  <wp:docPr id="15187638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763875" name="Picture 1518763875"/>
                          <pic:cNvPicPr/>
                        </pic:nvPicPr>
                        <pic:blipFill>
                          <a:blip r:embed="rId11">
                            <a:extLst>
                              <a:ext uri="{28A0092B-C50C-407E-A947-70E740481C1C}">
                                <a14:useLocalDpi xmlns:a14="http://schemas.microsoft.com/office/drawing/2010/main" val="0"/>
                              </a:ext>
                            </a:extLst>
                          </a:blip>
                          <a:stretch>
                            <a:fillRect/>
                          </a:stretch>
                        </pic:blipFill>
                        <pic:spPr>
                          <a:xfrm>
                            <a:off x="0" y="0"/>
                            <a:ext cx="6120130" cy="1778000"/>
                          </a:xfrm>
                          <a:prstGeom prst="rect">
                            <a:avLst/>
                          </a:prstGeom>
                        </pic:spPr>
                      </pic:pic>
                    </a:graphicData>
                  </a:graphic>
                </wp:inline>
              </w:drawing>
            </w:r>
          </w:p>
        </w:tc>
      </w:tr>
    </w:tbl>
    <w:p w14:paraId="73D45B47" w14:textId="77777777" w:rsidR="009E5ED2" w:rsidRDefault="000F3C51">
      <w:pPr>
        <w:pStyle w:val="Heading2"/>
        <w:spacing w:before="160" w:after="100"/>
      </w:pPr>
      <w:r>
        <w:t>7.3 Key Insights</w:t>
      </w:r>
    </w:p>
    <w:p w14:paraId="34BEAA28" w14:textId="77777777" w:rsidR="009E5ED2" w:rsidRDefault="000F3C51">
      <w:pPr>
        <w:pStyle w:val="ListParagraph"/>
        <w:numPr>
          <w:ilvl w:val="0"/>
          <w:numId w:val="2"/>
        </w:numPr>
        <w:spacing w:after="80" w:line="288" w:lineRule="auto"/>
      </w:pPr>
      <w:r>
        <w:rPr>
          <w:color w:val="222222"/>
        </w:rPr>
        <w:t>The fraud share of transactions shows the overall risk level at a glance.</w:t>
      </w:r>
    </w:p>
    <w:p w14:paraId="119281A6" w14:textId="77777777" w:rsidR="009E5ED2" w:rsidRDefault="000F3C51">
      <w:pPr>
        <w:pStyle w:val="ListParagraph"/>
        <w:numPr>
          <w:ilvl w:val="0"/>
          <w:numId w:val="2"/>
        </w:numPr>
        <w:spacing w:after="80" w:line="288" w:lineRule="auto"/>
      </w:pPr>
      <w:r>
        <w:rPr>
          <w:color w:val="222222"/>
        </w:rPr>
        <w:t>Alert-type analysis shows which fraud patterns are detected most often.</w:t>
      </w:r>
    </w:p>
    <w:p w14:paraId="3C846ADD" w14:textId="77777777" w:rsidR="009E5ED2" w:rsidRDefault="000F3C51">
      <w:pPr>
        <w:pStyle w:val="ListParagraph"/>
        <w:numPr>
          <w:ilvl w:val="0"/>
          <w:numId w:val="2"/>
        </w:numPr>
        <w:spacing w:after="80" w:line="288" w:lineRule="auto"/>
      </w:pPr>
      <w:r>
        <w:rPr>
          <w:color w:val="222222"/>
        </w:rPr>
        <w:t>The transaction trend helps spot unusual spikes that may need investigation.</w:t>
      </w:r>
    </w:p>
    <w:p w14:paraId="3F04648C" w14:textId="77777777" w:rsidR="009E5ED2" w:rsidRDefault="000F3C51">
      <w:pPr>
        <w:pStyle w:val="ListParagraph"/>
        <w:numPr>
          <w:ilvl w:val="0"/>
          <w:numId w:val="2"/>
        </w:numPr>
        <w:spacing w:after="80" w:line="288" w:lineRule="auto"/>
      </w:pPr>
      <w:r>
        <w:rPr>
          <w:color w:val="222222"/>
        </w:rPr>
        <w:t>Comparing fraud and genuine amounts shows the financial impact of fraud.</w:t>
      </w:r>
    </w:p>
    <w:p w14:paraId="2692148B" w14:textId="77777777" w:rsidR="009E5ED2" w:rsidRDefault="000F3C51">
      <w:r>
        <w:br w:type="page"/>
      </w:r>
    </w:p>
    <w:p w14:paraId="4D2AEF7D" w14:textId="77777777" w:rsidR="009E5ED2" w:rsidRDefault="000F3C51">
      <w:pPr>
        <w:pStyle w:val="Heading1"/>
        <w:pBdr>
          <w:bottom w:val="single" w:sz="12" w:space="4" w:color="2E75B6"/>
        </w:pBdr>
        <w:spacing w:after="200"/>
      </w:pPr>
      <w:r>
        <w:lastRenderedPageBreak/>
        <w:t>8. Conclusion and Future Scope</w:t>
      </w:r>
    </w:p>
    <w:p w14:paraId="033263D5" w14:textId="77777777" w:rsidR="009E5ED2" w:rsidRDefault="000F3C51">
      <w:pPr>
        <w:pStyle w:val="Heading2"/>
        <w:spacing w:before="160" w:after="100"/>
      </w:pPr>
      <w:r>
        <w:t>8.1 Conclusion</w:t>
      </w:r>
    </w:p>
    <w:p w14:paraId="3F2C988D" w14:textId="77777777" w:rsidR="009E5ED2" w:rsidRDefault="000F3C51">
      <w:pPr>
        <w:spacing w:after="140" w:line="300" w:lineRule="auto"/>
        <w:jc w:val="both"/>
      </w:pPr>
      <w:r>
        <w:rPr>
          <w:color w:val="222222"/>
        </w:rPr>
        <w:t>The project shows how Power BI can convert banking transaction data into an interactive, easy-to-understand fraud monitoring dashboard. By combining DAX measures, suitable chart types, slicers and a tool tip page, users can move from a high-level summary to detailed fraud and alert analysis in a few clicks.</w:t>
      </w:r>
    </w:p>
    <w:p w14:paraId="2CE53F94" w14:textId="77777777" w:rsidR="009E5ED2" w:rsidRDefault="000F3C51">
      <w:pPr>
        <w:spacing w:after="140" w:line="300" w:lineRule="auto"/>
        <w:jc w:val="both"/>
      </w:pPr>
      <w:r>
        <w:rPr>
          <w:color w:val="222222"/>
        </w:rPr>
        <w:t>The published link allows stakeholders to explore the data on their own, making the dashboard a practical tool for fraud monitoring and risk decision-making.</w:t>
      </w:r>
    </w:p>
    <w:p w14:paraId="71C4DFE3" w14:textId="77777777" w:rsidR="009E5ED2" w:rsidRDefault="000F3C51">
      <w:pPr>
        <w:pStyle w:val="Heading2"/>
        <w:spacing w:before="160" w:after="100"/>
      </w:pPr>
      <w:r>
        <w:t>8.2 Relevance to FinTech with AI</w:t>
      </w:r>
    </w:p>
    <w:p w14:paraId="28CE007A" w14:textId="77777777" w:rsidR="009E5ED2" w:rsidRDefault="000F3C51">
      <w:pPr>
        <w:spacing w:after="140" w:line="300" w:lineRule="auto"/>
        <w:jc w:val="both"/>
      </w:pPr>
      <w:r>
        <w:rPr>
          <w:color w:val="222222"/>
        </w:rPr>
        <w:t>Fraud detection is one of the most important applications of AI in FinTech. Well-modelled dashboards provide the foundation on which machine-learning features such as anomaly detection, fraud scoring and automated alerts can be added, while giving analysts a clear view of what the models find.</w:t>
      </w:r>
    </w:p>
    <w:p w14:paraId="01F5094A" w14:textId="77777777" w:rsidR="009E5ED2" w:rsidRDefault="000F3C51">
      <w:pPr>
        <w:pStyle w:val="Heading2"/>
        <w:spacing w:before="160" w:after="100"/>
      </w:pPr>
      <w:r>
        <w:t>8.3 Future Scope</w:t>
      </w:r>
    </w:p>
    <w:p w14:paraId="3071FB81" w14:textId="77777777" w:rsidR="009E5ED2" w:rsidRDefault="000F3C51">
      <w:pPr>
        <w:pStyle w:val="ListParagraph"/>
        <w:numPr>
          <w:ilvl w:val="0"/>
          <w:numId w:val="2"/>
        </w:numPr>
        <w:spacing w:after="80" w:line="288" w:lineRule="auto"/>
      </w:pPr>
      <w:r>
        <w:rPr>
          <w:color w:val="222222"/>
        </w:rPr>
        <w:t>Add machine-learning fraud scores and anomaly detection to the dataset.</w:t>
      </w:r>
    </w:p>
    <w:p w14:paraId="1FCA505F" w14:textId="77777777" w:rsidR="009E5ED2" w:rsidRDefault="000F3C51">
      <w:pPr>
        <w:pStyle w:val="ListParagraph"/>
        <w:numPr>
          <w:ilvl w:val="0"/>
          <w:numId w:val="2"/>
        </w:numPr>
        <w:spacing w:after="80" w:line="288" w:lineRule="auto"/>
      </w:pPr>
      <w:r>
        <w:rPr>
          <w:color w:val="222222"/>
        </w:rPr>
        <w:t>Use Power BI AI visuals such as Key Influencers and Decomposition Tree.</w:t>
      </w:r>
    </w:p>
    <w:p w14:paraId="2F7A0216" w14:textId="77777777" w:rsidR="009E5ED2" w:rsidRDefault="000F3C51">
      <w:pPr>
        <w:pStyle w:val="ListParagraph"/>
        <w:numPr>
          <w:ilvl w:val="0"/>
          <w:numId w:val="2"/>
        </w:numPr>
        <w:spacing w:after="80" w:line="288" w:lineRule="auto"/>
      </w:pPr>
      <w:r>
        <w:rPr>
          <w:color w:val="222222"/>
        </w:rPr>
        <w:t>Connect to live transaction data with scheduled refresh.</w:t>
      </w:r>
    </w:p>
    <w:p w14:paraId="76AEDAF5" w14:textId="77777777" w:rsidR="009E5ED2" w:rsidRDefault="000F3C51">
      <w:pPr>
        <w:pStyle w:val="ListParagraph"/>
        <w:numPr>
          <w:ilvl w:val="0"/>
          <w:numId w:val="2"/>
        </w:numPr>
        <w:spacing w:after="80" w:line="288" w:lineRule="auto"/>
      </w:pPr>
      <w:r>
        <w:rPr>
          <w:color w:val="222222"/>
        </w:rPr>
        <w:t>Add row-level security so each user sees only relevant data.</w:t>
      </w:r>
    </w:p>
    <w:p w14:paraId="2D12E875" w14:textId="77777777" w:rsidR="009E5ED2" w:rsidRDefault="000F3C51">
      <w:pPr>
        <w:pStyle w:val="ListParagraph"/>
        <w:numPr>
          <w:ilvl w:val="0"/>
          <w:numId w:val="2"/>
        </w:numPr>
        <w:spacing w:after="80" w:line="288" w:lineRule="auto"/>
      </w:pPr>
      <w:r>
        <w:rPr>
          <w:color w:val="222222"/>
        </w:rPr>
        <w:t>Integrate Copilot / Q&amp;A for natural-language questions on the data.</w:t>
      </w:r>
    </w:p>
    <w:p w14:paraId="496CA94B" w14:textId="77777777" w:rsidR="009E5ED2" w:rsidRDefault="000F3C51">
      <w:pPr>
        <w:pStyle w:val="Heading2"/>
        <w:spacing w:before="160" w:after="100"/>
      </w:pPr>
      <w:r>
        <w:t>8.4 References</w:t>
      </w:r>
    </w:p>
    <w:p w14:paraId="68A78573" w14:textId="77777777" w:rsidR="009E5ED2" w:rsidRDefault="000F3C51">
      <w:pPr>
        <w:pStyle w:val="ListParagraph"/>
        <w:numPr>
          <w:ilvl w:val="0"/>
          <w:numId w:val="2"/>
        </w:numPr>
        <w:spacing w:after="80" w:line="288" w:lineRule="auto"/>
      </w:pPr>
      <w:r>
        <w:rPr>
          <w:color w:val="222222"/>
        </w:rPr>
        <w:t>Microsoft Power BI documentation – learn.microsoft.com/power-bi</w:t>
      </w:r>
    </w:p>
    <w:p w14:paraId="7DB7797F" w14:textId="77777777" w:rsidR="009E5ED2" w:rsidRDefault="000F3C51">
      <w:pPr>
        <w:pStyle w:val="ListParagraph"/>
        <w:numPr>
          <w:ilvl w:val="0"/>
          <w:numId w:val="2"/>
        </w:numPr>
        <w:spacing w:after="80" w:line="288" w:lineRule="auto"/>
      </w:pPr>
      <w:r>
        <w:rPr>
          <w:color w:val="222222"/>
        </w:rPr>
        <w:t xml:space="preserve">DAX Guide – </w:t>
      </w:r>
      <w:proofErr w:type="spellStart"/>
      <w:proofErr w:type="gramStart"/>
      <w:r>
        <w:rPr>
          <w:color w:val="222222"/>
        </w:rPr>
        <w:t>dax.guide</w:t>
      </w:r>
      <w:proofErr w:type="spellEnd"/>
      <w:proofErr w:type="gramEnd"/>
    </w:p>
    <w:p w14:paraId="02BCEC7C" w14:textId="77777777" w:rsidR="009E5ED2" w:rsidRDefault="000F3C51">
      <w:pPr>
        <w:spacing w:before="300"/>
        <w:jc w:val="center"/>
      </w:pPr>
      <w:r>
        <w:rPr>
          <w:i/>
          <w:iCs/>
          <w:color w:val="595959"/>
          <w:sz w:val="22"/>
          <w:szCs w:val="22"/>
        </w:rPr>
        <w:t>— Report prepared by NIVETHA, Department of FinTech with AI —</w:t>
      </w:r>
    </w:p>
    <w:sectPr w:rsidR="009E5ED2">
      <w:headerReference w:type="default" r:id="rId12"/>
      <w:footerReference w:type="default" r:id="rId13"/>
      <w:headerReference w:type="first" r:id="rId14"/>
      <w:footerReference w:type="first" r:id="rId15"/>
      <w:pgSz w:w="11906" w:h="16838"/>
      <w:pgMar w:top="1200" w:right="1134" w:bottom="1100" w:left="1134" w:header="5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C2E23" w14:textId="77777777" w:rsidR="000F3C51" w:rsidRDefault="000F3C51">
      <w:r>
        <w:separator/>
      </w:r>
    </w:p>
  </w:endnote>
  <w:endnote w:type="continuationSeparator" w:id="0">
    <w:p w14:paraId="44B84FB4" w14:textId="77777777" w:rsidR="000F3C51" w:rsidRDefault="000F3C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5DE2F" w14:textId="77777777" w:rsidR="009E5ED2" w:rsidRDefault="000F3C51">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CB7486">
      <w:rPr>
        <w:noProof/>
        <w:color w:val="595959"/>
        <w:sz w:val="18"/>
        <w:szCs w:val="18"/>
      </w:rPr>
      <w:t>2</w:t>
    </w:r>
    <w:r>
      <w:rPr>
        <w:color w:val="59595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37ACC" w14:textId="77777777" w:rsidR="009E5ED2" w:rsidRDefault="009E5ED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D7BF8" w14:textId="77777777" w:rsidR="000F3C51" w:rsidRDefault="000F3C51">
      <w:r>
        <w:separator/>
      </w:r>
    </w:p>
  </w:footnote>
  <w:footnote w:type="continuationSeparator" w:id="0">
    <w:p w14:paraId="371C77F3" w14:textId="77777777" w:rsidR="000F3C51" w:rsidRDefault="000F3C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E665A" w14:textId="77777777" w:rsidR="009E5ED2" w:rsidRDefault="000F3C51">
    <w:pPr>
      <w:pBdr>
        <w:bottom w:val="single" w:sz="6" w:space="4" w:color="BFBFBF"/>
      </w:pBdr>
      <w:tabs>
        <w:tab w:val="right" w:pos="9638"/>
      </w:tabs>
    </w:pPr>
    <w:r>
      <w:rPr>
        <w:color w:val="595959"/>
        <w:sz w:val="18"/>
        <w:szCs w:val="18"/>
      </w:rPr>
      <w:t>Fraud Detection Analysis – Power BI</w:t>
    </w:r>
    <w:r>
      <w:rPr>
        <w:color w:val="595959"/>
        <w:sz w:val="18"/>
        <w:szCs w:val="18"/>
      </w:rPr>
      <w:tab/>
      <w:t>NIVETHA | FinTech with AI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F3234" w14:textId="77777777" w:rsidR="009E5ED2" w:rsidRDefault="009E5ED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91101"/>
    <w:multiLevelType w:val="hybridMultilevel"/>
    <w:tmpl w:val="EFAADA98"/>
    <w:lvl w:ilvl="0" w:tplc="90522680">
      <w:start w:val="1"/>
      <w:numFmt w:val="bullet"/>
      <w:lvlText w:val="•"/>
      <w:lvlJc w:val="left"/>
      <w:pPr>
        <w:ind w:left="540" w:hanging="270"/>
      </w:pPr>
    </w:lvl>
    <w:lvl w:ilvl="1" w:tplc="427ABB48">
      <w:numFmt w:val="decimal"/>
      <w:lvlText w:val=""/>
      <w:lvlJc w:val="left"/>
    </w:lvl>
    <w:lvl w:ilvl="2" w:tplc="6332DFF4">
      <w:numFmt w:val="decimal"/>
      <w:lvlText w:val=""/>
      <w:lvlJc w:val="left"/>
    </w:lvl>
    <w:lvl w:ilvl="3" w:tplc="18EC5CA8">
      <w:numFmt w:val="decimal"/>
      <w:lvlText w:val=""/>
      <w:lvlJc w:val="left"/>
    </w:lvl>
    <w:lvl w:ilvl="4" w:tplc="ED9E8B1E">
      <w:numFmt w:val="decimal"/>
      <w:lvlText w:val=""/>
      <w:lvlJc w:val="left"/>
    </w:lvl>
    <w:lvl w:ilvl="5" w:tplc="8FBCB5AC">
      <w:numFmt w:val="decimal"/>
      <w:lvlText w:val=""/>
      <w:lvlJc w:val="left"/>
    </w:lvl>
    <w:lvl w:ilvl="6" w:tplc="0EEA6DD6">
      <w:numFmt w:val="decimal"/>
      <w:lvlText w:val=""/>
      <w:lvlJc w:val="left"/>
    </w:lvl>
    <w:lvl w:ilvl="7" w:tplc="10D06F3E">
      <w:numFmt w:val="decimal"/>
      <w:lvlText w:val=""/>
      <w:lvlJc w:val="left"/>
    </w:lvl>
    <w:lvl w:ilvl="8" w:tplc="3C723132">
      <w:numFmt w:val="decimal"/>
      <w:lvlText w:val=""/>
      <w:lvlJc w:val="left"/>
    </w:lvl>
  </w:abstractNum>
  <w:abstractNum w:abstractNumId="1" w15:restartNumberingAfterBreak="0">
    <w:nsid w:val="7D2D684F"/>
    <w:multiLevelType w:val="hybridMultilevel"/>
    <w:tmpl w:val="09181ACC"/>
    <w:lvl w:ilvl="0" w:tplc="54E07786">
      <w:start w:val="1"/>
      <w:numFmt w:val="bullet"/>
      <w:lvlText w:val="●"/>
      <w:lvlJc w:val="left"/>
      <w:pPr>
        <w:ind w:left="720" w:hanging="360"/>
      </w:pPr>
    </w:lvl>
    <w:lvl w:ilvl="1" w:tplc="C324F446">
      <w:start w:val="1"/>
      <w:numFmt w:val="bullet"/>
      <w:lvlText w:val="○"/>
      <w:lvlJc w:val="left"/>
      <w:pPr>
        <w:ind w:left="1440" w:hanging="360"/>
      </w:pPr>
    </w:lvl>
    <w:lvl w:ilvl="2" w:tplc="C83AE996">
      <w:start w:val="1"/>
      <w:numFmt w:val="bullet"/>
      <w:lvlText w:val="■"/>
      <w:lvlJc w:val="left"/>
      <w:pPr>
        <w:ind w:left="2160" w:hanging="360"/>
      </w:pPr>
    </w:lvl>
    <w:lvl w:ilvl="3" w:tplc="D016582C">
      <w:start w:val="1"/>
      <w:numFmt w:val="bullet"/>
      <w:lvlText w:val="●"/>
      <w:lvlJc w:val="left"/>
      <w:pPr>
        <w:ind w:left="2880" w:hanging="360"/>
      </w:pPr>
    </w:lvl>
    <w:lvl w:ilvl="4" w:tplc="02084FFC">
      <w:start w:val="1"/>
      <w:numFmt w:val="bullet"/>
      <w:lvlText w:val="○"/>
      <w:lvlJc w:val="left"/>
      <w:pPr>
        <w:ind w:left="3600" w:hanging="360"/>
      </w:pPr>
    </w:lvl>
    <w:lvl w:ilvl="5" w:tplc="05F261F4">
      <w:start w:val="1"/>
      <w:numFmt w:val="bullet"/>
      <w:lvlText w:val="■"/>
      <w:lvlJc w:val="left"/>
      <w:pPr>
        <w:ind w:left="4320" w:hanging="360"/>
      </w:pPr>
    </w:lvl>
    <w:lvl w:ilvl="6" w:tplc="480A203A">
      <w:start w:val="1"/>
      <w:numFmt w:val="bullet"/>
      <w:lvlText w:val="●"/>
      <w:lvlJc w:val="left"/>
      <w:pPr>
        <w:ind w:left="5040" w:hanging="360"/>
      </w:pPr>
    </w:lvl>
    <w:lvl w:ilvl="7" w:tplc="99D64AE0">
      <w:start w:val="1"/>
      <w:numFmt w:val="bullet"/>
      <w:lvlText w:val="●"/>
      <w:lvlJc w:val="left"/>
      <w:pPr>
        <w:ind w:left="5760" w:hanging="360"/>
      </w:pPr>
    </w:lvl>
    <w:lvl w:ilvl="8" w:tplc="E6A291B0">
      <w:start w:val="1"/>
      <w:numFmt w:val="bullet"/>
      <w:lvlText w:val="●"/>
      <w:lvlJc w:val="left"/>
      <w:pPr>
        <w:ind w:left="6480" w:hanging="360"/>
      </w:pPr>
    </w:lvl>
  </w:abstractNum>
  <w:num w:numId="1" w16cid:durableId="1716660808">
    <w:abstractNumId w:val="1"/>
    <w:lvlOverride w:ilvl="0">
      <w:startOverride w:val="1"/>
    </w:lvlOverride>
  </w:num>
  <w:num w:numId="2" w16cid:durableId="1751963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ED2"/>
    <w:rsid w:val="000F3C51"/>
    <w:rsid w:val="00871803"/>
    <w:rsid w:val="009A532A"/>
    <w:rsid w:val="009E5ED2"/>
    <w:rsid w:val="00CB74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6F198"/>
  <w15:docId w15:val="{A75317BC-1C0D-49C3-BD9C-8DB27CDDF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3"/>
        <w:szCs w:val="23"/>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6"/>
      <w:szCs w:val="36"/>
    </w:rPr>
  </w:style>
  <w:style w:type="paragraph" w:styleId="Heading2">
    <w:name w:val="heading 2"/>
    <w:uiPriority w:val="9"/>
    <w:unhideWhenUsed/>
    <w:qFormat/>
    <w:pPr>
      <w:outlineLvl w:val="1"/>
    </w:pPr>
    <w:rPr>
      <w:b/>
      <w:bCs/>
      <w:color w:val="2E75B6"/>
      <w:sz w:val="27"/>
      <w:szCs w:val="27"/>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1290</Words>
  <Characters>7358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Fraud Detection Analysis using Power BI</vt:lpstr>
    </vt:vector>
  </TitlesOfParts>
  <Company/>
  <LinksUpToDate>false</LinksUpToDate>
  <CharactersWithSpaces>8631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Fraud Detection Analysis using Power BI</dc:title>
  <dc:creator>Nivetha</dc:creator>
  <cp:lastModifiedBy>nivethasenthilvel10@gmail.com</cp:lastModifiedBy>
  <cp:revision>2</cp:revision>
  <dcterms:created xsi:type="dcterms:W3CDTF">2026-10-18T17:51:00Z</dcterms:created>
  <dcterms:modified xsi:type="dcterms:W3CDTF">2026-10-18T17:51:00Z</dcterms:modified>
</cp:coreProperties>
</file>