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מספר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4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סדנא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בלמידה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עמוקה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-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מידול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שפה</w:t>
      </w:r>
    </w:p>
    <w:p w:rsidR="00000000" w:rsidDel="00000000" w:rsidP="00000000" w:rsidRDefault="00000000" w:rsidRPr="00000000" w14:paraId="00000002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2) </w:t>
      </w:r>
      <w:r w:rsidDel="00000000" w:rsidR="00000000" w:rsidRPr="00000000">
        <w:rPr>
          <w:rtl w:val="1"/>
        </w:rPr>
        <w:t xml:space="preserve">וירין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1)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depot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סיאמיות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embedding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vec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stopwords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חתכנו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ריפדנו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relevance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0-1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1)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relevance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פעפענו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RMSE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MAE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ההפסדים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אגנוסטיים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אגנוסטית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extraction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relevance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=2. </w:t>
      </w: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extraction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cosine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similarity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cosine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similarity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05"/>
        <w:gridCol w:w="1005"/>
        <w:gridCol w:w="1005"/>
        <w:gridCol w:w="885"/>
        <w:gridCol w:w="1065"/>
        <w:gridCol w:w="1290"/>
        <w:gridCol w:w="1560"/>
        <w:gridCol w:w="1185"/>
        <w:tblGridChange w:id="0">
          <w:tblGrid>
            <w:gridCol w:w="1005"/>
            <w:gridCol w:w="1005"/>
            <w:gridCol w:w="1005"/>
            <w:gridCol w:w="1005"/>
            <w:gridCol w:w="885"/>
            <w:gridCol w:w="1065"/>
            <w:gridCol w:w="1290"/>
            <w:gridCol w:w="156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 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0.22220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0.252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0.24823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429.803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epochs tial, no convergence- different network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 level LSTM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0.216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0.19720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0.261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0.23662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1235.385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epochs, convergence from 0.7+ in rmse&amp;mae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word level LSTM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0.20287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0.26323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changing loss functions to multiplication of outputs instead of loss of them, 4 epochs in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level LSTM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0.21571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0.248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as above but with decreasinig lr every 2 epochs,mul by ¾. on  the first iteration we got val mae of 0.214, rmse of 0.245 and it has only increased by the continue of the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level LSTM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0.214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0.19330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0.265</w:t>
            </w:r>
          </w:p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0.23495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1336.34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epochs, same lr at all epochs, best model so far so we saved it and feature extracting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level LSTM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0.356</w:t>
            </w:r>
          </w:p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0.25274</w:t>
            </w:r>
          </w:p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0.279</w:t>
            </w:r>
          </w:p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0.25387</w:t>
            </w:r>
          </w:p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using ealy stopping so didnt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epochs, same lr at all epochs, using early stopping after increasing validation, different network using only lstm as backbone without fc layers as we did so far. shows better convergence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addition in the previous tests our network wasnt agnostic to the input size now it 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level LSTM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0.25205</w:t>
            </w:r>
          </w:p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0.28266</w:t>
            </w:r>
          </w:p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0.238</w:t>
            </w:r>
          </w:p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1751.742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network, 30 epochs, decreasing lr  every 5 epochs mul by 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level LSTM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0.509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0.257</w:t>
            </w:r>
          </w:p>
          <w:p w:rsidR="00000000" w:rsidDel="00000000" w:rsidP="00000000" w:rsidRDefault="00000000" w:rsidRPr="00000000" w14:paraId="00000078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0.20735</w:t>
            </w:r>
          </w:p>
          <w:p w:rsidR="00000000" w:rsidDel="00000000" w:rsidP="00000000" w:rsidRDefault="00000000" w:rsidRPr="00000000" w14:paraId="0000007A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0.467</w:t>
            </w:r>
          </w:p>
          <w:p w:rsidR="00000000" w:rsidDel="00000000" w:rsidP="00000000" w:rsidRDefault="00000000" w:rsidRPr="00000000" w14:paraId="0000007C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0.273</w:t>
            </w:r>
          </w:p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0.22897</w:t>
            </w:r>
          </w:p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1898.303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network,40 epochs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level LSTM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1386.613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 size 30, limit to first 30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level LSTM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2179.94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 size 30, limit to first 100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level LSTM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2244.426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 size 20, limit to first 100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level LSTM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1795.34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 size 20, limit to first 70 chars, best model so far so we saved it and feature extracting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level LSTM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369.582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cosine similarity between the embedding vector of the search term to the embedding vector of the title, vector size 30, limit to first 100 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naive model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  <w:p w:rsidR="00000000" w:rsidDel="00000000" w:rsidP="00000000" w:rsidRDefault="00000000" w:rsidRPr="00000000" w14:paraId="000000B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  <w:p w:rsidR="00000000" w:rsidDel="00000000" w:rsidP="00000000" w:rsidRDefault="00000000" w:rsidRPr="00000000" w14:paraId="000000B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 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type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0.2327</w:t>
            </w:r>
          </w:p>
          <w:p w:rsidR="00000000" w:rsidDel="00000000" w:rsidP="00000000" w:rsidRDefault="00000000" w:rsidRPr="00000000" w14:paraId="000000C5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0.1388</w:t>
            </w:r>
          </w:p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0.0894</w:t>
            </w:r>
          </w:p>
          <w:p w:rsidR="00000000" w:rsidDel="00000000" w:rsidP="00000000" w:rsidRDefault="00000000" w:rsidRPr="00000000" w14:paraId="000000CA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0.0339</w:t>
            </w:r>
          </w:p>
          <w:p w:rsidR="00000000" w:rsidDel="00000000" w:rsidP="00000000" w:rsidRDefault="00000000" w:rsidRPr="00000000" w14:paraId="000000CC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0.015+1898.03 (of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 is lazy evaluator so we will check the prediction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 word level feature extraction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0.1943</w:t>
            </w:r>
          </w:p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0.204</w:t>
            </w:r>
          </w:p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0.056</w:t>
            </w:r>
          </w:p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0.065</w:t>
            </w:r>
          </w:p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1898.03 (of model)+0.207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is eager evaluator so we will check the training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level  feature extraction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0.025(of model)+ 0.107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 character level feature extraction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bidi w:val="1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0.071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1.873(of model)+0.154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level  feature extraction</w:t>
            </w:r>
          </w:p>
        </w:tc>
      </w:tr>
    </w:tbl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word-level LSTM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485399" cy="25308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661" l="23706" r="28601" t="38270"/>
                    <a:stretch>
                      <a:fillRect/>
                    </a:stretch>
                  </pic:blipFill>
                  <pic:spPr>
                    <a:xfrm>
                      <a:off x="0" y="0"/>
                      <a:ext cx="6485399" cy="2530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char-level LSTM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Siamese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DNN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אקסטרקשן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DNN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אקסטרקשן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KNN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שהאלגוריתם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bidi w:val="1"/>
      <w:rPr/>
    </w:pPr>
    <w:r w:rsidDel="00000000" w:rsidR="00000000" w:rsidRPr="00000000">
      <w:rPr>
        <w:rtl w:val="1"/>
      </w:rPr>
      <w:t xml:space="preserve">ניב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פונו</w:t>
    </w:r>
    <w:r w:rsidDel="00000000" w:rsidR="00000000" w:rsidRPr="00000000">
      <w:rPr>
        <w:rtl w:val="1"/>
      </w:rPr>
      <w:t xml:space="preserve">-322888900</w:t>
    </w:r>
  </w:p>
  <w:p w:rsidR="00000000" w:rsidDel="00000000" w:rsidP="00000000" w:rsidRDefault="00000000" w:rsidRPr="00000000" w14:paraId="00000104">
    <w:pPr>
      <w:bidi w:val="1"/>
      <w:rPr/>
    </w:pPr>
    <w:r w:rsidDel="00000000" w:rsidR="00000000" w:rsidRPr="00000000">
      <w:rPr>
        <w:rtl w:val="1"/>
      </w:rPr>
      <w:t xml:space="preserve">ירין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בנימין</w:t>
    </w:r>
    <w:r w:rsidDel="00000000" w:rsidR="00000000" w:rsidRPr="00000000">
      <w:rPr>
        <w:rtl w:val="1"/>
      </w:rPr>
      <w:t xml:space="preserve"> - 208896548</w:t>
    </w:r>
  </w:p>
  <w:p w:rsidR="00000000" w:rsidDel="00000000" w:rsidP="00000000" w:rsidRDefault="00000000" w:rsidRPr="00000000" w14:paraId="0000010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