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bidiVisual/>
        <w:tblW w:w="8716" w:type="dxa"/>
        <w:jc w:val="right"/>
        <w:tblCellMar>
          <w:top w:w="15" w:type="dxa"/>
          <w:left w:w="15" w:type="dxa"/>
          <w:bottom w:w="15" w:type="dxa"/>
          <w:right w:w="15" w:type="dxa"/>
        </w:tblCellMar>
        <w:tblLook w:val="04A0" w:firstRow="1" w:lastRow="0" w:firstColumn="1" w:lastColumn="0" w:noHBand="0" w:noVBand="1"/>
      </w:tblPr>
      <w:tblGrid>
        <w:gridCol w:w="1409"/>
        <w:gridCol w:w="1928"/>
        <w:gridCol w:w="2689"/>
        <w:gridCol w:w="1927"/>
        <w:gridCol w:w="763"/>
      </w:tblGrid>
      <w:tr w:rsidR="00806DA2" w:rsidRPr="00806DA2" w14:paraId="1CEF9D96" w14:textId="77777777" w:rsidTr="00806DA2">
        <w:trPr>
          <w:jc w:val="right"/>
        </w:trPr>
        <w:tc>
          <w:tcPr>
            <w:tcW w:w="1409" w:type="dxa"/>
            <w:tcBorders>
              <w:top w:val="single" w:sz="8" w:space="0" w:color="000000"/>
              <w:left w:val="single" w:sz="8" w:space="0" w:color="000000"/>
              <w:bottom w:val="single" w:sz="8" w:space="0" w:color="000000"/>
              <w:right w:val="single" w:sz="8" w:space="0" w:color="000000"/>
            </w:tcBorders>
            <w:shd w:val="clear" w:color="auto" w:fill="CFE2F3"/>
            <w:tcMar>
              <w:top w:w="0" w:type="dxa"/>
              <w:left w:w="115" w:type="dxa"/>
              <w:bottom w:w="0" w:type="dxa"/>
              <w:right w:w="115" w:type="dxa"/>
            </w:tcMar>
            <w:vAlign w:val="center"/>
            <w:hideMark/>
          </w:tcPr>
          <w:p w14:paraId="59860CA9" w14:textId="77777777" w:rsidR="00806DA2" w:rsidRPr="00806DA2" w:rsidRDefault="00806DA2" w:rsidP="00806DA2">
            <w:r w:rsidRPr="00806DA2">
              <w:rPr>
                <w:rtl/>
              </w:rPr>
              <w:t>תאריך הגשה</w:t>
            </w:r>
          </w:p>
        </w:tc>
        <w:tc>
          <w:tcPr>
            <w:tcW w:w="1928" w:type="dxa"/>
            <w:tcBorders>
              <w:top w:val="single" w:sz="8" w:space="0" w:color="000000"/>
              <w:left w:val="single" w:sz="8" w:space="0" w:color="000000"/>
              <w:bottom w:val="single" w:sz="8" w:space="0" w:color="000000"/>
              <w:right w:val="single" w:sz="8" w:space="0" w:color="000000"/>
            </w:tcBorders>
            <w:shd w:val="clear" w:color="auto" w:fill="CFE2F3"/>
            <w:tcMar>
              <w:top w:w="0" w:type="dxa"/>
              <w:left w:w="115" w:type="dxa"/>
              <w:bottom w:w="0" w:type="dxa"/>
              <w:right w:w="115" w:type="dxa"/>
            </w:tcMar>
            <w:vAlign w:val="center"/>
            <w:hideMark/>
          </w:tcPr>
          <w:p w14:paraId="06A090BB" w14:textId="77777777" w:rsidR="00806DA2" w:rsidRPr="00806DA2" w:rsidRDefault="00806DA2" w:rsidP="00806DA2">
            <w:pPr>
              <w:rPr>
                <w:rtl/>
              </w:rPr>
            </w:pPr>
            <w:r w:rsidRPr="00806DA2">
              <w:rPr>
                <w:rtl/>
              </w:rPr>
              <w:t>נושא</w:t>
            </w:r>
          </w:p>
        </w:tc>
        <w:tc>
          <w:tcPr>
            <w:tcW w:w="2689" w:type="dxa"/>
            <w:tcBorders>
              <w:top w:val="single" w:sz="8" w:space="0" w:color="000000"/>
              <w:left w:val="single" w:sz="8" w:space="0" w:color="000000"/>
              <w:bottom w:val="single" w:sz="8" w:space="0" w:color="000000"/>
              <w:right w:val="single" w:sz="8" w:space="0" w:color="000000"/>
            </w:tcBorders>
            <w:shd w:val="clear" w:color="auto" w:fill="CFE2F3"/>
            <w:tcMar>
              <w:top w:w="0" w:type="dxa"/>
              <w:left w:w="115" w:type="dxa"/>
              <w:bottom w:w="0" w:type="dxa"/>
              <w:right w:w="115" w:type="dxa"/>
            </w:tcMar>
            <w:vAlign w:val="center"/>
            <w:hideMark/>
          </w:tcPr>
          <w:p w14:paraId="58DD0789" w14:textId="77777777" w:rsidR="00806DA2" w:rsidRPr="00806DA2" w:rsidRDefault="00806DA2" w:rsidP="00806DA2">
            <w:pPr>
              <w:rPr>
                <w:rtl/>
              </w:rPr>
            </w:pPr>
            <w:r w:rsidRPr="00806DA2">
              <w:rPr>
                <w:rtl/>
              </w:rPr>
              <w:t>שם פרטי , שם משפחה</w:t>
            </w:r>
          </w:p>
        </w:tc>
        <w:tc>
          <w:tcPr>
            <w:tcW w:w="1927" w:type="dxa"/>
            <w:tcBorders>
              <w:top w:val="single" w:sz="8" w:space="0" w:color="000000"/>
              <w:left w:val="single" w:sz="8" w:space="0" w:color="000000"/>
              <w:bottom w:val="single" w:sz="8" w:space="0" w:color="000000"/>
              <w:right w:val="single" w:sz="8" w:space="0" w:color="000000"/>
            </w:tcBorders>
            <w:shd w:val="clear" w:color="auto" w:fill="CFE2F3"/>
            <w:tcMar>
              <w:top w:w="0" w:type="dxa"/>
              <w:left w:w="115" w:type="dxa"/>
              <w:bottom w:w="0" w:type="dxa"/>
              <w:right w:w="115" w:type="dxa"/>
            </w:tcMar>
            <w:vAlign w:val="center"/>
            <w:hideMark/>
          </w:tcPr>
          <w:p w14:paraId="3276F60D" w14:textId="77777777" w:rsidR="00806DA2" w:rsidRPr="00806DA2" w:rsidRDefault="00806DA2" w:rsidP="00806DA2">
            <w:pPr>
              <w:rPr>
                <w:rtl/>
              </w:rPr>
            </w:pPr>
            <w:r w:rsidRPr="00806DA2">
              <w:rPr>
                <w:rtl/>
              </w:rPr>
              <w:t>ת״ז</w:t>
            </w:r>
          </w:p>
        </w:tc>
        <w:tc>
          <w:tcPr>
            <w:tcW w:w="763" w:type="dxa"/>
            <w:tcBorders>
              <w:top w:val="single" w:sz="8" w:space="0" w:color="000000"/>
              <w:left w:val="single" w:sz="8" w:space="0" w:color="000000"/>
              <w:bottom w:val="single" w:sz="8" w:space="0" w:color="000000"/>
              <w:right w:val="single" w:sz="8" w:space="0" w:color="000000"/>
            </w:tcBorders>
            <w:shd w:val="clear" w:color="auto" w:fill="CFE2F3"/>
            <w:tcMar>
              <w:top w:w="0" w:type="dxa"/>
              <w:left w:w="115" w:type="dxa"/>
              <w:bottom w:w="0" w:type="dxa"/>
              <w:right w:w="115" w:type="dxa"/>
            </w:tcMar>
            <w:vAlign w:val="center"/>
            <w:hideMark/>
          </w:tcPr>
          <w:p w14:paraId="18CA1E0D" w14:textId="77777777" w:rsidR="00806DA2" w:rsidRPr="00806DA2" w:rsidRDefault="00806DA2" w:rsidP="00806DA2">
            <w:pPr>
              <w:rPr>
                <w:rtl/>
              </w:rPr>
            </w:pPr>
            <w:r w:rsidRPr="00806DA2">
              <w:rPr>
                <w:rtl/>
              </w:rPr>
              <w:t>מספר קבוצה</w:t>
            </w:r>
          </w:p>
        </w:tc>
      </w:tr>
      <w:tr w:rsidR="00806DA2" w:rsidRPr="00732662" w14:paraId="26712CEF" w14:textId="77777777" w:rsidTr="00806DA2">
        <w:trPr>
          <w:trHeight w:val="240"/>
          <w:jc w:val="right"/>
        </w:trPr>
        <w:tc>
          <w:tcPr>
            <w:tcW w:w="1409" w:type="dxa"/>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F7D3432" w14:textId="075A0B82" w:rsidR="00806DA2" w:rsidRPr="00806DA2" w:rsidRDefault="00806DA2" w:rsidP="00806DA2">
            <w:pPr>
              <w:rPr>
                <w:rtl/>
              </w:rPr>
            </w:pPr>
            <w:r w:rsidRPr="00732662">
              <w:t>05</w:t>
            </w:r>
            <w:r w:rsidRPr="00806DA2">
              <w:t>/</w:t>
            </w:r>
            <w:r w:rsidRPr="00732662">
              <w:t>12</w:t>
            </w:r>
            <w:r w:rsidRPr="00806DA2">
              <w:t>/</w:t>
            </w:r>
            <w:r w:rsidRPr="00732662">
              <w:t>2024</w:t>
            </w:r>
          </w:p>
        </w:tc>
        <w:tc>
          <w:tcPr>
            <w:tcW w:w="1928" w:type="dxa"/>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1483E8C" w14:textId="5647ED52" w:rsidR="00806DA2" w:rsidRPr="00806DA2" w:rsidRDefault="00806DA2" w:rsidP="00806DA2">
            <w:pPr>
              <w:rPr>
                <w:rtl/>
              </w:rPr>
            </w:pPr>
            <w:r w:rsidRPr="00732662">
              <w:rPr>
                <w:rtl/>
              </w:rPr>
              <w:t>תלונות הציבור בתחום התחבורה הציבורית המתקבלות טלפונית במשרד התחבורה</w:t>
            </w:r>
          </w:p>
        </w:tc>
        <w:tc>
          <w:tcPr>
            <w:tcW w:w="268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B947FA2" w14:textId="1E698F2C" w:rsidR="00806DA2" w:rsidRPr="00806DA2" w:rsidRDefault="00806DA2" w:rsidP="00806DA2">
            <w:r w:rsidRPr="00732662">
              <w:rPr>
                <w:rFonts w:hint="cs"/>
                <w:rtl/>
              </w:rPr>
              <w:t>גנאדי בירפיר</w:t>
            </w:r>
          </w:p>
        </w:tc>
        <w:tc>
          <w:tcPr>
            <w:tcW w:w="1927"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AF176F2" w14:textId="4D6EF75F" w:rsidR="00806DA2" w:rsidRPr="00806DA2" w:rsidRDefault="00806DA2" w:rsidP="00806DA2">
            <w:r w:rsidRPr="00732662">
              <w:rPr>
                <w:rFonts w:hint="cs"/>
                <w:rtl/>
              </w:rPr>
              <w:t>312741622</w:t>
            </w:r>
          </w:p>
        </w:tc>
        <w:tc>
          <w:tcPr>
            <w:tcW w:w="763" w:type="dxa"/>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C6CD696" w14:textId="3514D061" w:rsidR="00806DA2" w:rsidRPr="00806DA2" w:rsidRDefault="00806DA2" w:rsidP="00806DA2">
            <w:r w:rsidRPr="00732662">
              <w:rPr>
                <w:rFonts w:hint="cs"/>
                <w:rtl/>
              </w:rPr>
              <w:t>6</w:t>
            </w:r>
          </w:p>
        </w:tc>
      </w:tr>
      <w:tr w:rsidR="00806DA2" w:rsidRPr="00732662" w14:paraId="4C7EDF31" w14:textId="77777777" w:rsidTr="00806DA2">
        <w:trPr>
          <w:trHeight w:val="240"/>
          <w:jc w:val="right"/>
        </w:trPr>
        <w:tc>
          <w:tcPr>
            <w:tcW w:w="1409" w:type="dxa"/>
            <w:vMerge/>
            <w:tcBorders>
              <w:top w:val="single" w:sz="8" w:space="0" w:color="000000"/>
              <w:left w:val="single" w:sz="8" w:space="0" w:color="000000"/>
              <w:bottom w:val="single" w:sz="8" w:space="0" w:color="000000"/>
              <w:right w:val="single" w:sz="8" w:space="0" w:color="000000"/>
            </w:tcBorders>
            <w:vAlign w:val="center"/>
            <w:hideMark/>
          </w:tcPr>
          <w:p w14:paraId="5ED58ACA" w14:textId="77777777" w:rsidR="00806DA2" w:rsidRPr="00806DA2" w:rsidRDefault="00806DA2" w:rsidP="00806DA2"/>
        </w:tc>
        <w:tc>
          <w:tcPr>
            <w:tcW w:w="1928" w:type="dxa"/>
            <w:vMerge/>
            <w:tcBorders>
              <w:top w:val="single" w:sz="8" w:space="0" w:color="000000"/>
              <w:left w:val="single" w:sz="8" w:space="0" w:color="000000"/>
              <w:bottom w:val="single" w:sz="8" w:space="0" w:color="000000"/>
              <w:right w:val="single" w:sz="8" w:space="0" w:color="000000"/>
            </w:tcBorders>
            <w:vAlign w:val="center"/>
            <w:hideMark/>
          </w:tcPr>
          <w:p w14:paraId="413A498A" w14:textId="77777777" w:rsidR="00806DA2" w:rsidRPr="00806DA2" w:rsidRDefault="00806DA2" w:rsidP="00806DA2"/>
        </w:tc>
        <w:tc>
          <w:tcPr>
            <w:tcW w:w="268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4240B05" w14:textId="2553281F" w:rsidR="00806DA2" w:rsidRPr="00806DA2" w:rsidRDefault="00806DA2" w:rsidP="00806DA2">
            <w:pPr>
              <w:rPr>
                <w:rFonts w:asciiTheme="minorBidi" w:hAnsiTheme="minorBidi"/>
              </w:rPr>
            </w:pPr>
            <w:r w:rsidRPr="00732662">
              <w:rPr>
                <w:rFonts w:asciiTheme="minorBidi" w:hAnsiTheme="minorBidi"/>
                <w:rtl/>
              </w:rPr>
              <w:t xml:space="preserve">ניב </w:t>
            </w:r>
            <w:proofErr w:type="spellStart"/>
            <w:r w:rsidRPr="00732662">
              <w:rPr>
                <w:rFonts w:asciiTheme="minorBidi" w:hAnsiTheme="minorBidi"/>
                <w:rtl/>
              </w:rPr>
              <w:t>קוטק</w:t>
            </w:r>
            <w:proofErr w:type="spellEnd"/>
          </w:p>
        </w:tc>
        <w:tc>
          <w:tcPr>
            <w:tcW w:w="1927"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5C7C17E" w14:textId="47CF1AAD" w:rsidR="00806DA2" w:rsidRPr="00806DA2" w:rsidRDefault="00806DA2" w:rsidP="00806DA2">
            <w:pPr>
              <w:rPr>
                <w:rFonts w:asciiTheme="minorBidi" w:hAnsiTheme="minorBidi"/>
              </w:rPr>
            </w:pPr>
            <w:r w:rsidRPr="00732662">
              <w:rPr>
                <w:rFonts w:asciiTheme="minorBidi" w:hAnsiTheme="minorBidi"/>
              </w:rPr>
              <w:t>208236315</w:t>
            </w:r>
          </w:p>
        </w:tc>
        <w:tc>
          <w:tcPr>
            <w:tcW w:w="763" w:type="dxa"/>
            <w:vMerge/>
            <w:tcBorders>
              <w:top w:val="single" w:sz="8" w:space="0" w:color="000000"/>
              <w:left w:val="single" w:sz="8" w:space="0" w:color="000000"/>
              <w:bottom w:val="single" w:sz="8" w:space="0" w:color="000000"/>
              <w:right w:val="single" w:sz="8" w:space="0" w:color="000000"/>
            </w:tcBorders>
            <w:vAlign w:val="center"/>
            <w:hideMark/>
          </w:tcPr>
          <w:p w14:paraId="7B56D038" w14:textId="77777777" w:rsidR="00806DA2" w:rsidRPr="00806DA2" w:rsidRDefault="00806DA2" w:rsidP="00806DA2"/>
        </w:tc>
      </w:tr>
    </w:tbl>
    <w:p w14:paraId="1AEE7E71" w14:textId="77777777" w:rsidR="005174AE" w:rsidRPr="00732662" w:rsidRDefault="005174AE">
      <w:pPr>
        <w:rPr>
          <w:rtl/>
        </w:rPr>
      </w:pPr>
    </w:p>
    <w:p w14:paraId="33C889AE" w14:textId="77777777" w:rsidR="00806DA2" w:rsidRDefault="00806DA2">
      <w:pPr>
        <w:rPr>
          <w:rtl/>
        </w:rPr>
      </w:pPr>
    </w:p>
    <w:p w14:paraId="254F2FB7" w14:textId="77777777" w:rsidR="00790823" w:rsidRDefault="00790823">
      <w:pPr>
        <w:rPr>
          <w:rFonts w:hint="cs"/>
          <w:rtl/>
        </w:rPr>
      </w:pPr>
    </w:p>
    <w:p w14:paraId="4A168E73" w14:textId="77777777" w:rsidR="00732662" w:rsidRDefault="00732662">
      <w:pPr>
        <w:rPr>
          <w:rtl/>
        </w:rPr>
      </w:pPr>
    </w:p>
    <w:p w14:paraId="30096617" w14:textId="77777777" w:rsidR="00732662" w:rsidRDefault="00732662"/>
    <w:p w14:paraId="1AF1991E" w14:textId="77777777" w:rsidR="00732662" w:rsidRDefault="00732662">
      <w:pPr>
        <w:rPr>
          <w:rFonts w:hint="cs"/>
          <w:rtl/>
        </w:rPr>
      </w:pPr>
    </w:p>
    <w:p w14:paraId="32D74CA3" w14:textId="77777777" w:rsidR="00806DA2" w:rsidRPr="00806DA2" w:rsidRDefault="00806DA2" w:rsidP="00790823">
      <w:pPr>
        <w:bidi w:val="0"/>
        <w:jc w:val="center"/>
      </w:pPr>
    </w:p>
    <w:p w14:paraId="6C6A0539" w14:textId="341535F7" w:rsidR="00806DA2" w:rsidRPr="00732662" w:rsidRDefault="00806DA2" w:rsidP="00790823">
      <w:pPr>
        <w:bidi w:val="0"/>
        <w:jc w:val="center"/>
        <w:rPr>
          <w:sz w:val="28"/>
          <w:szCs w:val="28"/>
        </w:rPr>
      </w:pPr>
      <w:r w:rsidRPr="00732662">
        <w:rPr>
          <w:sz w:val="28"/>
          <w:szCs w:val="28"/>
        </w:rPr>
        <w:t>Data science and GIS-based system analysis of transit passenger complaints to improve operations and planning</w:t>
      </w:r>
      <w:r w:rsidR="005A21A0" w:rsidRPr="00732662">
        <w:rPr>
          <w:rStyle w:val="FootnoteReference"/>
          <w:sz w:val="28"/>
          <w:szCs w:val="28"/>
        </w:rPr>
        <w:footnoteReference w:id="1"/>
      </w:r>
    </w:p>
    <w:p w14:paraId="440F3029" w14:textId="77777777" w:rsidR="00806DA2" w:rsidRDefault="00806DA2" w:rsidP="00790823">
      <w:pPr>
        <w:bidi w:val="0"/>
        <w:jc w:val="center"/>
      </w:pPr>
    </w:p>
    <w:p w14:paraId="3A258833" w14:textId="77777777" w:rsidR="00806DA2" w:rsidRDefault="00806DA2" w:rsidP="00806DA2">
      <w:pPr>
        <w:bidi w:val="0"/>
      </w:pPr>
    </w:p>
    <w:p w14:paraId="5259C7B9" w14:textId="77777777" w:rsidR="00806DA2" w:rsidRDefault="00806DA2" w:rsidP="00806DA2">
      <w:pPr>
        <w:bidi w:val="0"/>
      </w:pPr>
    </w:p>
    <w:p w14:paraId="69A15189" w14:textId="77777777" w:rsidR="00806DA2" w:rsidRDefault="00806DA2" w:rsidP="00806DA2">
      <w:pPr>
        <w:bidi w:val="0"/>
      </w:pPr>
    </w:p>
    <w:p w14:paraId="65BABED4" w14:textId="77777777" w:rsidR="00806DA2" w:rsidRDefault="00806DA2" w:rsidP="00806DA2">
      <w:pPr>
        <w:bidi w:val="0"/>
      </w:pPr>
    </w:p>
    <w:p w14:paraId="1CA7959C" w14:textId="77777777" w:rsidR="00806DA2" w:rsidRDefault="00806DA2" w:rsidP="00806DA2">
      <w:pPr>
        <w:bidi w:val="0"/>
      </w:pPr>
    </w:p>
    <w:p w14:paraId="42DF18A0" w14:textId="77777777" w:rsidR="006E32B8" w:rsidRDefault="006E32B8" w:rsidP="006E32B8">
      <w:pPr>
        <w:bidi w:val="0"/>
      </w:pPr>
    </w:p>
    <w:p w14:paraId="45A65B6D" w14:textId="77777777" w:rsidR="00806DA2" w:rsidRDefault="00806DA2" w:rsidP="00806DA2">
      <w:pPr>
        <w:bidi w:val="0"/>
      </w:pPr>
    </w:p>
    <w:p w14:paraId="1C1B6C0C" w14:textId="77777777" w:rsidR="00790823" w:rsidRDefault="00790823" w:rsidP="00790823">
      <w:pPr>
        <w:bidi w:val="0"/>
      </w:pPr>
    </w:p>
    <w:p w14:paraId="7CE4B783" w14:textId="77777777" w:rsidR="00790823" w:rsidRDefault="00790823" w:rsidP="00790823">
      <w:pPr>
        <w:bidi w:val="0"/>
      </w:pPr>
    </w:p>
    <w:p w14:paraId="3F8F4108" w14:textId="77777777" w:rsidR="00790823" w:rsidRDefault="00790823" w:rsidP="00790823">
      <w:pPr>
        <w:bidi w:val="0"/>
      </w:pPr>
    </w:p>
    <w:p w14:paraId="2CEAA86D" w14:textId="77777777" w:rsidR="00790823" w:rsidRDefault="00790823" w:rsidP="00790823">
      <w:pPr>
        <w:bidi w:val="0"/>
      </w:pPr>
    </w:p>
    <w:p w14:paraId="1F9C478A" w14:textId="77777777" w:rsidR="00790823" w:rsidRDefault="00790823" w:rsidP="00790823">
      <w:pPr>
        <w:bidi w:val="0"/>
      </w:pPr>
    </w:p>
    <w:p w14:paraId="19A0421E" w14:textId="77777777" w:rsidR="00790823" w:rsidRDefault="00790823" w:rsidP="00790823">
      <w:pPr>
        <w:bidi w:val="0"/>
      </w:pPr>
    </w:p>
    <w:p w14:paraId="2ECBE861" w14:textId="77777777" w:rsidR="00806DA2" w:rsidRDefault="00806DA2" w:rsidP="00806DA2">
      <w:pPr>
        <w:bidi w:val="0"/>
      </w:pPr>
    </w:p>
    <w:p w14:paraId="170E91C0" w14:textId="2CCE22CF" w:rsidR="00732662" w:rsidRPr="008A12B0" w:rsidRDefault="00732662" w:rsidP="00732662">
      <w:pPr>
        <w:spacing w:line="360" w:lineRule="auto"/>
        <w:jc w:val="both"/>
        <w:rPr>
          <w:rFonts w:asciiTheme="minorBidi" w:hAnsiTheme="minorBidi"/>
          <w:rtl/>
        </w:rPr>
      </w:pPr>
      <w:r w:rsidRPr="008A12B0">
        <w:rPr>
          <w:rFonts w:asciiTheme="minorBidi" w:hAnsiTheme="minorBidi"/>
          <w:rtl/>
        </w:rPr>
        <w:lastRenderedPageBreak/>
        <w:t xml:space="preserve">מחקר זה </w:t>
      </w:r>
      <w:r>
        <w:rPr>
          <w:rFonts w:asciiTheme="minorBidi" w:hAnsiTheme="minorBidi" w:hint="cs"/>
          <w:rtl/>
        </w:rPr>
        <w:t xml:space="preserve">עשה שימוש בשיטות </w:t>
      </w:r>
      <w:r w:rsidRPr="008A12B0">
        <w:rPr>
          <w:rFonts w:asciiTheme="minorBidi" w:hAnsiTheme="minorBidi"/>
          <w:rtl/>
        </w:rPr>
        <w:t xml:space="preserve">ניתוח נתוני פניות ותלונות ציבור </w:t>
      </w:r>
      <w:r w:rsidRPr="008A12B0">
        <w:rPr>
          <w:rFonts w:asciiTheme="minorBidi" w:hAnsiTheme="minorBidi" w:hint="cs"/>
          <w:rtl/>
        </w:rPr>
        <w:t>באמצעות</w:t>
      </w:r>
      <w:r w:rsidRPr="008A12B0">
        <w:rPr>
          <w:rFonts w:asciiTheme="minorBidi" w:hAnsiTheme="minorBidi"/>
          <w:rtl/>
        </w:rPr>
        <w:t xml:space="preserve"> מיפוי והדמיית נתונים לזיהוי מגמות, </w:t>
      </w:r>
      <w:r w:rsidR="005A0CB1">
        <w:rPr>
          <w:rFonts w:asciiTheme="minorBidi" w:hAnsiTheme="minorBidi" w:hint="cs"/>
          <w:rtl/>
        </w:rPr>
        <w:t>נ</w:t>
      </w:r>
      <w:r w:rsidRPr="008A12B0">
        <w:rPr>
          <w:rFonts w:asciiTheme="minorBidi" w:hAnsiTheme="minorBidi"/>
          <w:rtl/>
        </w:rPr>
        <w:t>י</w:t>
      </w:r>
      <w:r w:rsidR="005A0CB1">
        <w:rPr>
          <w:rFonts w:asciiTheme="minorBidi" w:hAnsiTheme="minorBidi" w:hint="cs"/>
          <w:rtl/>
        </w:rPr>
        <w:t>ת</w:t>
      </w:r>
      <w:r w:rsidRPr="008A12B0">
        <w:rPr>
          <w:rFonts w:asciiTheme="minorBidi" w:hAnsiTheme="minorBidi"/>
          <w:rtl/>
        </w:rPr>
        <w:t xml:space="preserve">וב שירות לקוחות לשיפור יכולות הניהול והליכי קבלת החלטות. </w:t>
      </w:r>
      <w:r w:rsidR="005A0CB1">
        <w:rPr>
          <w:rFonts w:asciiTheme="minorBidi" w:hAnsiTheme="minorBidi" w:hint="cs"/>
          <w:rtl/>
        </w:rPr>
        <w:t>שאלת המחקר היא -</w:t>
      </w:r>
      <w:r w:rsidRPr="008A12B0">
        <w:rPr>
          <w:rFonts w:asciiTheme="minorBidi" w:hAnsiTheme="minorBidi"/>
          <w:rtl/>
        </w:rPr>
        <w:t xml:space="preserve"> כיצד ניתוח המבוסס מערכת מידע גיאוגרפית ומודלים </w:t>
      </w:r>
      <w:proofErr w:type="spellStart"/>
      <w:r w:rsidRPr="008A12B0">
        <w:rPr>
          <w:rFonts w:asciiTheme="minorBidi" w:hAnsiTheme="minorBidi"/>
          <w:rtl/>
        </w:rPr>
        <w:t>אקונומטריים</w:t>
      </w:r>
      <w:proofErr w:type="spellEnd"/>
      <w:r w:rsidRPr="008A12B0">
        <w:rPr>
          <w:rFonts w:asciiTheme="minorBidi" w:hAnsiTheme="minorBidi"/>
          <w:rtl/>
        </w:rPr>
        <w:t xml:space="preserve"> יכול לשפר את ההבנה המערכתית של תלונות הנוסעים על רמת שירות בתחבורה ציבורית</w:t>
      </w:r>
      <w:r w:rsidR="005A0CB1">
        <w:rPr>
          <w:rFonts w:asciiTheme="minorBidi" w:hAnsiTheme="minorBidi" w:hint="cs"/>
          <w:rtl/>
        </w:rPr>
        <w:t>?</w:t>
      </w:r>
      <w:r w:rsidRPr="008A12B0">
        <w:rPr>
          <w:rFonts w:asciiTheme="minorBidi" w:hAnsiTheme="minorBidi"/>
          <w:rtl/>
        </w:rPr>
        <w:t xml:space="preserve"> </w:t>
      </w:r>
    </w:p>
    <w:p w14:paraId="24FA3224" w14:textId="50F2A15D" w:rsidR="00732662" w:rsidRPr="00E14D4F" w:rsidRDefault="00732662" w:rsidP="00732662">
      <w:pPr>
        <w:spacing w:line="360" w:lineRule="auto"/>
        <w:jc w:val="both"/>
        <w:rPr>
          <w:rFonts w:asciiTheme="minorBidi" w:hAnsiTheme="minorBidi"/>
        </w:rPr>
      </w:pPr>
      <w:r w:rsidRPr="00E14D4F">
        <w:rPr>
          <w:rFonts w:asciiTheme="minorBidi" w:hAnsiTheme="minorBidi"/>
          <w:rtl/>
        </w:rPr>
        <w:t>במהלך שנות ה-90, משרד התחבורה</w:t>
      </w:r>
      <w:r w:rsidRPr="00E14D4F">
        <w:rPr>
          <w:rFonts w:asciiTheme="minorBidi" w:hAnsiTheme="minorBidi"/>
        </w:rPr>
        <w:t xml:space="preserve"> (MOT) </w:t>
      </w:r>
      <w:r w:rsidRPr="00E14D4F">
        <w:rPr>
          <w:rFonts w:asciiTheme="minorBidi" w:hAnsiTheme="minorBidi"/>
          <w:rtl/>
        </w:rPr>
        <w:t>ניהל טיפול בתלונות נוסעים בעיקר באמצעות דואר רגיל, טלפון ושירותי פקס. מספר התלונות היה מוגבל, והתלונות טופלו באופן ידני. בעקבות התקדמות טכנולוגית והפרטת התחבורה הציבורית, המשרד הקים מערכת אינטרנטית לתלונות, בקשות מידע והצעות. בתחילה כללה המערכת תיבת טקסט פתוחה, שהתפתחה לפורמט בן ארבע</w:t>
      </w:r>
      <w:r w:rsidR="005A0CB1">
        <w:rPr>
          <w:rFonts w:asciiTheme="minorBidi" w:hAnsiTheme="minorBidi" w:hint="cs"/>
          <w:rtl/>
        </w:rPr>
        <w:t>ה</w:t>
      </w:r>
      <w:r w:rsidRPr="00E14D4F">
        <w:rPr>
          <w:rFonts w:asciiTheme="minorBidi" w:hAnsiTheme="minorBidi"/>
          <w:rtl/>
        </w:rPr>
        <w:t xml:space="preserve"> שלבים</w:t>
      </w:r>
      <w:r w:rsidR="005A0CB1">
        <w:rPr>
          <w:rFonts w:asciiTheme="minorBidi" w:hAnsiTheme="minorBidi" w:hint="cs"/>
          <w:rtl/>
        </w:rPr>
        <w:t>.</w:t>
      </w:r>
      <w:r w:rsidRPr="00E14D4F">
        <w:rPr>
          <w:rFonts w:asciiTheme="minorBidi" w:hAnsiTheme="minorBidi"/>
          <w:rtl/>
        </w:rPr>
        <w:t xml:space="preserve"> </w:t>
      </w:r>
      <w:r>
        <w:rPr>
          <w:rFonts w:asciiTheme="minorBidi" w:hAnsiTheme="minorBidi" w:hint="cs"/>
          <w:rtl/>
        </w:rPr>
        <w:t xml:space="preserve">1: </w:t>
      </w:r>
      <w:r w:rsidRPr="00E14D4F">
        <w:rPr>
          <w:rFonts w:asciiTheme="minorBidi" w:hAnsiTheme="minorBidi"/>
          <w:rtl/>
        </w:rPr>
        <w:t>מילוי פרטי זיהוי ומידע ליצירת קשר</w:t>
      </w:r>
      <w:r w:rsidRPr="00E14D4F">
        <w:rPr>
          <w:rFonts w:asciiTheme="minorBidi" w:hAnsiTheme="minorBidi"/>
        </w:rPr>
        <w:t>.</w:t>
      </w:r>
      <w:r w:rsidRPr="008A12B0">
        <w:rPr>
          <w:rFonts w:asciiTheme="minorBidi" w:hAnsiTheme="minorBidi"/>
          <w:rtl/>
        </w:rPr>
        <w:t xml:space="preserve"> </w:t>
      </w:r>
      <w:r>
        <w:rPr>
          <w:rFonts w:asciiTheme="minorBidi" w:hAnsiTheme="minorBidi" w:hint="cs"/>
          <w:rtl/>
        </w:rPr>
        <w:t>2:</w:t>
      </w:r>
      <w:r w:rsidRPr="00E14D4F">
        <w:rPr>
          <w:rFonts w:asciiTheme="minorBidi" w:hAnsiTheme="minorBidi"/>
        </w:rPr>
        <w:t xml:space="preserve"> </w:t>
      </w:r>
      <w:r w:rsidRPr="00E14D4F">
        <w:rPr>
          <w:rFonts w:asciiTheme="minorBidi" w:hAnsiTheme="minorBidi"/>
          <w:rtl/>
        </w:rPr>
        <w:t>ציון אמצעי התחבורה הרלוונטי (אוטובוס, מונית, רכבת או אחר) והבעיה (כגון ביטול קו, צפיפות, דילוג על תחנה)</w:t>
      </w:r>
      <w:r w:rsidRPr="00E14D4F">
        <w:rPr>
          <w:rFonts w:asciiTheme="minorBidi" w:hAnsiTheme="minorBidi"/>
        </w:rPr>
        <w:t>.</w:t>
      </w:r>
      <w:r w:rsidRPr="008A12B0">
        <w:rPr>
          <w:rFonts w:asciiTheme="minorBidi" w:hAnsiTheme="minorBidi"/>
          <w:rtl/>
        </w:rPr>
        <w:t xml:space="preserve"> </w:t>
      </w:r>
      <w:r>
        <w:rPr>
          <w:rFonts w:asciiTheme="minorBidi" w:hAnsiTheme="minorBidi" w:hint="cs"/>
          <w:rtl/>
        </w:rPr>
        <w:t>3:</w:t>
      </w:r>
      <w:r w:rsidRPr="00E14D4F">
        <w:rPr>
          <w:rFonts w:asciiTheme="minorBidi" w:hAnsiTheme="minorBidi"/>
        </w:rPr>
        <w:t xml:space="preserve"> </w:t>
      </w:r>
      <w:r w:rsidRPr="00E14D4F">
        <w:rPr>
          <w:rFonts w:asciiTheme="minorBidi" w:hAnsiTheme="minorBidi"/>
          <w:rtl/>
        </w:rPr>
        <w:t>פירוט ספק השירות, מספר הקו, שם הנהג, תאריך ושעת האירוע, כיוון הקו, תחנת העלייה ו</w:t>
      </w:r>
      <w:r w:rsidR="005A0CB1">
        <w:rPr>
          <w:rFonts w:asciiTheme="minorBidi" w:hAnsiTheme="minorBidi" w:hint="cs"/>
          <w:rtl/>
        </w:rPr>
        <w:t>-</w:t>
      </w:r>
      <w:r>
        <w:rPr>
          <w:rFonts w:asciiTheme="minorBidi" w:hAnsiTheme="minorBidi" w:hint="cs"/>
          <w:rtl/>
        </w:rPr>
        <w:t xml:space="preserve"> 4: </w:t>
      </w:r>
      <w:r w:rsidRPr="00E14D4F">
        <w:rPr>
          <w:rFonts w:asciiTheme="minorBidi" w:hAnsiTheme="minorBidi"/>
          <w:rtl/>
        </w:rPr>
        <w:t>תיאור טקסטואלי מפורט של האירוע בתיבת טקסט פתוחה</w:t>
      </w:r>
      <w:r w:rsidRPr="00E14D4F">
        <w:rPr>
          <w:rFonts w:asciiTheme="minorBidi" w:hAnsiTheme="minorBidi"/>
        </w:rPr>
        <w:t>.</w:t>
      </w:r>
      <w:r w:rsidRPr="008A12B0">
        <w:rPr>
          <w:rFonts w:asciiTheme="minorBidi" w:hAnsiTheme="minorBidi"/>
          <w:rtl/>
        </w:rPr>
        <w:t xml:space="preserve"> </w:t>
      </w:r>
      <w:r w:rsidRPr="00E14D4F">
        <w:rPr>
          <w:rFonts w:asciiTheme="minorBidi" w:hAnsiTheme="minorBidi"/>
        </w:rPr>
        <w:t xml:space="preserve"> </w:t>
      </w:r>
    </w:p>
    <w:p w14:paraId="2D625C2E" w14:textId="415852C9" w:rsidR="00732662" w:rsidRPr="00BA6032" w:rsidRDefault="00732662" w:rsidP="00732662">
      <w:pPr>
        <w:spacing w:line="360" w:lineRule="auto"/>
        <w:jc w:val="both"/>
        <w:rPr>
          <w:rFonts w:asciiTheme="minorBidi" w:hAnsiTheme="minorBidi"/>
        </w:rPr>
      </w:pPr>
      <w:r>
        <w:rPr>
          <w:rFonts w:asciiTheme="minorBidi" w:hAnsiTheme="minorBidi" w:hint="cs"/>
          <w:rtl/>
        </w:rPr>
        <w:t xml:space="preserve">במחקר בחנו החוקרים </w:t>
      </w:r>
      <w:r w:rsidRPr="00BA6032">
        <w:rPr>
          <w:rFonts w:asciiTheme="minorBidi" w:hAnsiTheme="minorBidi"/>
          <w:rtl/>
        </w:rPr>
        <w:t xml:space="preserve">מערך נתונים </w:t>
      </w:r>
      <w:r>
        <w:rPr>
          <w:rFonts w:asciiTheme="minorBidi" w:hAnsiTheme="minorBidi" w:hint="cs"/>
          <w:rtl/>
        </w:rPr>
        <w:t>ש</w:t>
      </w:r>
      <w:r w:rsidRPr="00BA6032">
        <w:rPr>
          <w:rFonts w:asciiTheme="minorBidi" w:hAnsiTheme="minorBidi"/>
          <w:rtl/>
        </w:rPr>
        <w:t>כלל תלונות הקשורות לנושאי תכנון ותפעול שירות (אמינות ותשתיות פיזיות), שמנוהלות על ידי משרד התחבורה</w:t>
      </w:r>
      <w:r w:rsidRPr="008A12B0">
        <w:rPr>
          <w:rFonts w:asciiTheme="minorBidi" w:hAnsiTheme="minorBidi"/>
          <w:rtl/>
        </w:rPr>
        <w:t xml:space="preserve">. </w:t>
      </w:r>
      <w:r w:rsidRPr="00BA6032">
        <w:rPr>
          <w:rFonts w:asciiTheme="minorBidi" w:hAnsiTheme="minorBidi"/>
          <w:rtl/>
        </w:rPr>
        <w:t>הנתונים כוללים 718 תלונות שהוגשו בין ינואר 2017 לנובמבר 2019, המתייחסות ל-70 קווים עירוניים הפועלים במערב ירושלים. התלונות הוגשו באמצעות טלפון, דואר אלקטרוני או טופס תלונה מקוון, ונרשמו במערכת ניהול קשרי הלקוחות</w:t>
      </w:r>
      <w:r w:rsidRPr="00BA6032">
        <w:rPr>
          <w:rFonts w:asciiTheme="minorBidi" w:hAnsiTheme="minorBidi"/>
        </w:rPr>
        <w:t xml:space="preserve"> (CRM) </w:t>
      </w:r>
      <w:r w:rsidRPr="00BA6032">
        <w:rPr>
          <w:rFonts w:asciiTheme="minorBidi" w:hAnsiTheme="minorBidi"/>
          <w:rtl/>
        </w:rPr>
        <w:t>של משרד התחבורה</w:t>
      </w:r>
      <w:r w:rsidRPr="00BA6032">
        <w:rPr>
          <w:rFonts w:asciiTheme="minorBidi" w:hAnsiTheme="minorBidi"/>
        </w:rPr>
        <w:t>.</w:t>
      </w:r>
    </w:p>
    <w:p w14:paraId="31772708" w14:textId="62596715" w:rsidR="00732662" w:rsidRDefault="00732662" w:rsidP="00732662">
      <w:pPr>
        <w:spacing w:line="360" w:lineRule="auto"/>
        <w:jc w:val="both"/>
        <w:rPr>
          <w:rFonts w:asciiTheme="minorBidi" w:hAnsiTheme="minorBidi"/>
          <w:rtl/>
        </w:rPr>
      </w:pPr>
      <w:r w:rsidRPr="008A12B0">
        <w:rPr>
          <w:rFonts w:asciiTheme="minorBidi" w:hAnsiTheme="minorBidi"/>
          <w:rtl/>
        </w:rPr>
        <w:t>החוקרים</w:t>
      </w:r>
      <w:r w:rsidRPr="00586CAC">
        <w:rPr>
          <w:rFonts w:asciiTheme="minorBidi" w:hAnsiTheme="minorBidi"/>
          <w:rtl/>
        </w:rPr>
        <w:t xml:space="preserve"> </w:t>
      </w:r>
      <w:r w:rsidRPr="008A12B0">
        <w:rPr>
          <w:rFonts w:asciiTheme="minorBidi" w:hAnsiTheme="minorBidi"/>
          <w:rtl/>
        </w:rPr>
        <w:t>ק</w:t>
      </w:r>
      <w:r w:rsidR="005A0CB1">
        <w:rPr>
          <w:rFonts w:asciiTheme="minorBidi" w:hAnsiTheme="minorBidi" w:hint="cs"/>
          <w:rtl/>
        </w:rPr>
        <w:t>ו</w:t>
      </w:r>
      <w:r w:rsidRPr="008A12B0">
        <w:rPr>
          <w:rFonts w:asciiTheme="minorBidi" w:hAnsiTheme="minorBidi"/>
          <w:rtl/>
        </w:rPr>
        <w:t>דדו</w:t>
      </w:r>
      <w:r w:rsidRPr="00586CAC">
        <w:rPr>
          <w:rFonts w:asciiTheme="minorBidi" w:hAnsiTheme="minorBidi"/>
          <w:rtl/>
        </w:rPr>
        <w:t xml:space="preserve"> את הפריטים הטקסטואליים למשתנים מספריים</w:t>
      </w:r>
      <w:r w:rsidR="005A0CB1">
        <w:rPr>
          <w:rFonts w:asciiTheme="minorBidi" w:hAnsiTheme="minorBidi" w:hint="cs"/>
          <w:rtl/>
        </w:rPr>
        <w:t>,</w:t>
      </w:r>
      <w:r>
        <w:rPr>
          <w:rFonts w:asciiTheme="minorBidi" w:hAnsiTheme="minorBidi" w:hint="cs"/>
          <w:rtl/>
        </w:rPr>
        <w:t xml:space="preserve"> כאשר</w:t>
      </w:r>
      <w:r w:rsidRPr="00586CAC">
        <w:rPr>
          <w:rFonts w:asciiTheme="minorBidi" w:hAnsiTheme="minorBidi"/>
          <w:rtl/>
        </w:rPr>
        <w:t xml:space="preserve"> כל הטקסטים </w:t>
      </w:r>
      <w:r w:rsidRPr="008A12B0">
        <w:rPr>
          <w:rFonts w:asciiTheme="minorBidi" w:hAnsiTheme="minorBidi"/>
          <w:rtl/>
        </w:rPr>
        <w:t xml:space="preserve">בתלונות </w:t>
      </w:r>
      <w:r w:rsidRPr="00586CAC">
        <w:rPr>
          <w:rFonts w:asciiTheme="minorBidi" w:hAnsiTheme="minorBidi"/>
          <w:rtl/>
        </w:rPr>
        <w:t>נבדקו וקודדו ידנית. התלונות הועלו למסד נתונים, שכלל מזהה של מספר קו</w:t>
      </w:r>
      <w:r w:rsidRPr="008A12B0">
        <w:rPr>
          <w:rFonts w:asciiTheme="minorBidi" w:hAnsiTheme="minorBidi"/>
          <w:rtl/>
        </w:rPr>
        <w:t xml:space="preserve"> </w:t>
      </w:r>
      <w:r w:rsidR="005A0CB1">
        <w:rPr>
          <w:rFonts w:asciiTheme="minorBidi" w:hAnsiTheme="minorBidi" w:hint="cs"/>
          <w:rtl/>
        </w:rPr>
        <w:t>ה</w:t>
      </w:r>
      <w:r w:rsidRPr="008A12B0">
        <w:rPr>
          <w:rFonts w:asciiTheme="minorBidi" w:hAnsiTheme="minorBidi"/>
          <w:rtl/>
        </w:rPr>
        <w:t>אוטובוס</w:t>
      </w:r>
      <w:r w:rsidRPr="00586CAC">
        <w:rPr>
          <w:rFonts w:asciiTheme="minorBidi" w:hAnsiTheme="minorBidi"/>
          <w:rtl/>
        </w:rPr>
        <w:t>, שמונה משתנים בינאריים המייצגים תקלות שירות, וחמישה משתנים בינאריים המתייחסים לחוויית המשתמש</w:t>
      </w:r>
      <w:r w:rsidRPr="00586CAC">
        <w:rPr>
          <w:rFonts w:asciiTheme="minorBidi" w:hAnsiTheme="minorBidi"/>
        </w:rPr>
        <w:t>.</w:t>
      </w:r>
      <w:r>
        <w:rPr>
          <w:rFonts w:asciiTheme="minorBidi" w:hAnsiTheme="minorBidi" w:hint="cs"/>
          <w:rtl/>
        </w:rPr>
        <w:t xml:space="preserve"> </w:t>
      </w:r>
    </w:p>
    <w:p w14:paraId="43211AF9" w14:textId="7C2045AE" w:rsidR="00732662" w:rsidRPr="008A12B0" w:rsidRDefault="00732662" w:rsidP="00732662">
      <w:pPr>
        <w:spacing w:line="360" w:lineRule="auto"/>
        <w:jc w:val="both"/>
        <w:rPr>
          <w:rFonts w:asciiTheme="minorBidi" w:hAnsiTheme="minorBidi"/>
          <w:rtl/>
        </w:rPr>
      </w:pPr>
      <w:r>
        <w:rPr>
          <w:rFonts w:asciiTheme="minorBidi" w:hAnsiTheme="minorBidi" w:hint="cs"/>
          <w:rtl/>
        </w:rPr>
        <w:t>החוקרים ביצ</w:t>
      </w:r>
      <w:r w:rsidR="005A0CB1">
        <w:rPr>
          <w:rFonts w:asciiTheme="minorBidi" w:hAnsiTheme="minorBidi" w:hint="cs"/>
          <w:rtl/>
        </w:rPr>
        <w:t>עו</w:t>
      </w:r>
      <w:r>
        <w:rPr>
          <w:rFonts w:asciiTheme="minorBidi" w:hAnsiTheme="minorBidi" w:hint="cs"/>
          <w:rtl/>
        </w:rPr>
        <w:t xml:space="preserve"> ניתוח ומיפוי מרחבי של תלונות הציבור לפי שבע סיווגי</w:t>
      </w:r>
      <w:r>
        <w:rPr>
          <w:rFonts w:asciiTheme="minorBidi" w:hAnsiTheme="minorBidi" w:hint="cs"/>
          <w:rtl/>
        </w:rPr>
        <w:t xml:space="preserve"> תלונות שנעשו</w:t>
      </w:r>
      <w:r>
        <w:rPr>
          <w:rFonts w:asciiTheme="minorBidi" w:hAnsiTheme="minorBidi" w:hint="cs"/>
          <w:rtl/>
        </w:rPr>
        <w:t xml:space="preserve"> באמצעות מודלים </w:t>
      </w:r>
      <w:proofErr w:type="spellStart"/>
      <w:r w:rsidRPr="008A12B0">
        <w:rPr>
          <w:rFonts w:asciiTheme="minorBidi" w:hAnsiTheme="minorBidi"/>
          <w:rtl/>
        </w:rPr>
        <w:t>אקונומטריים</w:t>
      </w:r>
      <w:proofErr w:type="spellEnd"/>
      <w:r>
        <w:rPr>
          <w:rFonts w:asciiTheme="minorBidi" w:hAnsiTheme="minorBidi" w:hint="cs"/>
          <w:rtl/>
        </w:rPr>
        <w:t xml:space="preserve">. כתוצאה מהניתוח המחקר </w:t>
      </w:r>
      <w:r w:rsidRPr="00227250">
        <w:rPr>
          <w:rFonts w:asciiTheme="minorBidi" w:hAnsiTheme="minorBidi"/>
          <w:rtl/>
        </w:rPr>
        <w:t>מגלה כי הגשת תלונות בטקסט חופשי מקש</w:t>
      </w:r>
      <w:r>
        <w:rPr>
          <w:rFonts w:asciiTheme="minorBidi" w:hAnsiTheme="minorBidi" w:hint="cs"/>
          <w:rtl/>
        </w:rPr>
        <w:t>ה מאוד</w:t>
      </w:r>
      <w:r w:rsidRPr="00227250">
        <w:rPr>
          <w:rFonts w:asciiTheme="minorBidi" w:hAnsiTheme="minorBidi"/>
          <w:rtl/>
        </w:rPr>
        <w:t xml:space="preserve"> על ניתוח</w:t>
      </w:r>
      <w:r w:rsidRPr="00227250">
        <w:rPr>
          <w:rFonts w:asciiTheme="minorBidi" w:hAnsiTheme="minorBidi"/>
        </w:rPr>
        <w:t xml:space="preserve"> </w:t>
      </w:r>
      <w:r>
        <w:rPr>
          <w:rFonts w:asciiTheme="minorBidi" w:hAnsiTheme="minorBidi"/>
        </w:rPr>
        <w:t xml:space="preserve"> </w:t>
      </w:r>
      <w:r>
        <w:rPr>
          <w:rFonts w:asciiTheme="minorBidi" w:hAnsiTheme="minorBidi" w:hint="cs"/>
          <w:rtl/>
        </w:rPr>
        <w:t>מרחבי</w:t>
      </w:r>
      <w:r w:rsidR="005A0CB1">
        <w:rPr>
          <w:rFonts w:asciiTheme="minorBidi" w:hAnsiTheme="minorBidi" w:hint="cs"/>
          <w:rtl/>
        </w:rPr>
        <w:t>,</w:t>
      </w:r>
      <w:r>
        <w:rPr>
          <w:rFonts w:asciiTheme="minorBidi" w:hAnsiTheme="minorBidi" w:hint="cs"/>
          <w:rtl/>
        </w:rPr>
        <w:t xml:space="preserve"> כאשר</w:t>
      </w:r>
      <w:r w:rsidRPr="00227250">
        <w:rPr>
          <w:rFonts w:asciiTheme="minorBidi" w:hAnsiTheme="minorBidi"/>
        </w:rPr>
        <w:t xml:space="preserve"> </w:t>
      </w:r>
      <w:r w:rsidRPr="00227250">
        <w:rPr>
          <w:rFonts w:asciiTheme="minorBidi" w:hAnsiTheme="minorBidi"/>
          <w:rtl/>
        </w:rPr>
        <w:t xml:space="preserve">הפערים העיקריים </w:t>
      </w:r>
      <w:r>
        <w:rPr>
          <w:rFonts w:asciiTheme="minorBidi" w:hAnsiTheme="minorBidi" w:hint="cs"/>
          <w:rtl/>
        </w:rPr>
        <w:t>הינם:</w:t>
      </w:r>
      <w:r w:rsidRPr="00227250">
        <w:rPr>
          <w:rFonts w:asciiTheme="minorBidi" w:hAnsiTheme="minorBidi"/>
          <w:rtl/>
        </w:rPr>
        <w:t xml:space="preserve"> חוסר במזהי מיקום ו</w:t>
      </w:r>
      <w:r>
        <w:rPr>
          <w:rFonts w:asciiTheme="minorBidi" w:hAnsiTheme="minorBidi" w:hint="cs"/>
          <w:rtl/>
        </w:rPr>
        <w:t xml:space="preserve">תיאור מדויק של </w:t>
      </w:r>
      <w:r w:rsidRPr="00227250">
        <w:rPr>
          <w:rFonts w:asciiTheme="minorBidi" w:hAnsiTheme="minorBidi"/>
          <w:rtl/>
        </w:rPr>
        <w:t xml:space="preserve">אירועים רלוונטיים, חוסר רלוונטיות של </w:t>
      </w:r>
      <w:r>
        <w:rPr>
          <w:rFonts w:asciiTheme="minorBidi" w:hAnsiTheme="minorBidi" w:hint="cs"/>
          <w:rtl/>
        </w:rPr>
        <w:t>חלק מ</w:t>
      </w:r>
      <w:r w:rsidRPr="00227250">
        <w:rPr>
          <w:rFonts w:asciiTheme="minorBidi" w:hAnsiTheme="minorBidi"/>
          <w:rtl/>
        </w:rPr>
        <w:t>המידע</w:t>
      </w:r>
      <w:r>
        <w:rPr>
          <w:rFonts w:asciiTheme="minorBidi" w:hAnsiTheme="minorBidi" w:hint="cs"/>
          <w:rtl/>
        </w:rPr>
        <w:t xml:space="preserve"> הכולל</w:t>
      </w:r>
      <w:r w:rsidRPr="00227250">
        <w:rPr>
          <w:rFonts w:asciiTheme="minorBidi" w:hAnsiTheme="minorBidi"/>
          <w:rtl/>
        </w:rPr>
        <w:t xml:space="preserve"> חזרות מיותרות</w:t>
      </w:r>
      <w:r>
        <w:rPr>
          <w:rFonts w:asciiTheme="minorBidi" w:hAnsiTheme="minorBidi" w:hint="cs"/>
          <w:rtl/>
        </w:rPr>
        <w:t xml:space="preserve"> ו</w:t>
      </w:r>
      <w:r w:rsidRPr="00227250">
        <w:rPr>
          <w:rFonts w:asciiTheme="minorBidi" w:hAnsiTheme="minorBidi"/>
          <w:rtl/>
        </w:rPr>
        <w:t>קשיי פרשנות</w:t>
      </w:r>
      <w:r>
        <w:rPr>
          <w:rFonts w:asciiTheme="minorBidi" w:hAnsiTheme="minorBidi" w:hint="cs"/>
          <w:rtl/>
        </w:rPr>
        <w:t>.</w:t>
      </w:r>
      <w:r w:rsidRPr="00227250">
        <w:rPr>
          <w:rFonts w:asciiTheme="minorBidi" w:hAnsiTheme="minorBidi"/>
          <w:rtl/>
        </w:rPr>
        <w:t xml:space="preserve"> </w:t>
      </w:r>
      <w:r>
        <w:rPr>
          <w:rFonts w:asciiTheme="minorBidi" w:hAnsiTheme="minorBidi" w:hint="cs"/>
          <w:rtl/>
        </w:rPr>
        <w:t xml:space="preserve">המסקנה של החוקרים </w:t>
      </w:r>
      <w:r w:rsidR="005A0CB1">
        <w:rPr>
          <w:rFonts w:asciiTheme="minorBidi" w:hAnsiTheme="minorBidi" w:hint="cs"/>
          <w:rtl/>
        </w:rPr>
        <w:t xml:space="preserve">היא </w:t>
      </w:r>
      <w:r>
        <w:rPr>
          <w:rFonts w:asciiTheme="minorBidi" w:hAnsiTheme="minorBidi" w:hint="cs"/>
          <w:rtl/>
        </w:rPr>
        <w:t xml:space="preserve">שאופן הגשת </w:t>
      </w:r>
      <w:r w:rsidR="000E397D">
        <w:rPr>
          <w:rFonts w:asciiTheme="minorBidi" w:hAnsiTheme="minorBidi" w:hint="cs"/>
          <w:rtl/>
        </w:rPr>
        <w:t>ה</w:t>
      </w:r>
      <w:r>
        <w:rPr>
          <w:rFonts w:asciiTheme="minorBidi" w:hAnsiTheme="minorBidi" w:hint="cs"/>
          <w:rtl/>
        </w:rPr>
        <w:t xml:space="preserve">תלונות הנוכחי </w:t>
      </w:r>
      <w:r w:rsidR="005A0CB1">
        <w:rPr>
          <w:rFonts w:asciiTheme="minorBidi" w:hAnsiTheme="minorBidi" w:hint="cs"/>
          <w:rtl/>
        </w:rPr>
        <w:t>ה</w:t>
      </w:r>
      <w:r>
        <w:rPr>
          <w:rFonts w:asciiTheme="minorBidi" w:hAnsiTheme="minorBidi" w:hint="cs"/>
          <w:rtl/>
        </w:rPr>
        <w:t>ינו</w:t>
      </w:r>
      <w:r w:rsidRPr="00227250">
        <w:rPr>
          <w:rFonts w:asciiTheme="minorBidi" w:hAnsiTheme="minorBidi"/>
          <w:rtl/>
        </w:rPr>
        <w:t xml:space="preserve"> </w:t>
      </w:r>
      <w:r w:rsidR="005A0CB1">
        <w:rPr>
          <w:rFonts w:asciiTheme="minorBidi" w:hAnsiTheme="minorBidi" w:hint="cs"/>
          <w:rtl/>
        </w:rPr>
        <w:t xml:space="preserve">בעייתי מבחינה </w:t>
      </w:r>
      <w:r w:rsidRPr="00227250">
        <w:rPr>
          <w:rFonts w:asciiTheme="minorBidi" w:hAnsiTheme="minorBidi"/>
          <w:rtl/>
        </w:rPr>
        <w:t xml:space="preserve">טכנית, </w:t>
      </w:r>
      <w:r w:rsidR="005A0CB1">
        <w:rPr>
          <w:rFonts w:asciiTheme="minorBidi" w:hAnsiTheme="minorBidi" w:hint="cs"/>
          <w:rtl/>
        </w:rPr>
        <w:t>וי</w:t>
      </w:r>
      <w:r w:rsidRPr="00227250">
        <w:rPr>
          <w:rFonts w:asciiTheme="minorBidi" w:hAnsiTheme="minorBidi"/>
          <w:rtl/>
        </w:rPr>
        <w:t>ש ל</w:t>
      </w:r>
      <w:r w:rsidR="005A0CB1">
        <w:rPr>
          <w:rFonts w:asciiTheme="minorBidi" w:hAnsiTheme="minorBidi" w:hint="cs"/>
          <w:rtl/>
        </w:rPr>
        <w:t>ו</w:t>
      </w:r>
      <w:r w:rsidRPr="00227250">
        <w:rPr>
          <w:rFonts w:asciiTheme="minorBidi" w:hAnsiTheme="minorBidi"/>
          <w:rtl/>
        </w:rPr>
        <w:t xml:space="preserve"> השלכות </w:t>
      </w:r>
      <w:r w:rsidR="005A0CB1">
        <w:rPr>
          <w:rFonts w:asciiTheme="minorBidi" w:hAnsiTheme="minorBidi" w:hint="cs"/>
          <w:rtl/>
        </w:rPr>
        <w:t xml:space="preserve">על </w:t>
      </w:r>
      <w:r w:rsidR="000E397D">
        <w:rPr>
          <w:rFonts w:asciiTheme="minorBidi" w:hAnsiTheme="minorBidi" w:hint="cs"/>
          <w:rtl/>
        </w:rPr>
        <w:t>טיב ה</w:t>
      </w:r>
      <w:r w:rsidR="005A0CB1">
        <w:rPr>
          <w:rFonts w:asciiTheme="minorBidi" w:hAnsiTheme="minorBidi" w:hint="cs"/>
          <w:rtl/>
        </w:rPr>
        <w:t>מענה ע"י הרגולטור</w:t>
      </w:r>
      <w:r w:rsidRPr="00227250">
        <w:rPr>
          <w:rFonts w:asciiTheme="minorBidi" w:hAnsiTheme="minorBidi"/>
          <w:rtl/>
        </w:rPr>
        <w:t xml:space="preserve">, שכן אין נהלים סטנדרטיים להגשת תלונות </w:t>
      </w:r>
      <w:r>
        <w:rPr>
          <w:rFonts w:asciiTheme="minorBidi" w:hAnsiTheme="minorBidi" w:hint="cs"/>
          <w:rtl/>
        </w:rPr>
        <w:t>ה</w:t>
      </w:r>
      <w:r w:rsidRPr="00227250">
        <w:rPr>
          <w:rFonts w:asciiTheme="minorBidi" w:hAnsiTheme="minorBidi"/>
          <w:rtl/>
        </w:rPr>
        <w:t>תומכים בניתוח מערכתי ובשימוש בטכניקות של כריית נתונים ולמידת מכונה.</w:t>
      </w:r>
      <w:r w:rsidRPr="008A12B0">
        <w:rPr>
          <w:rFonts w:asciiTheme="minorBidi" w:hAnsiTheme="minorBidi"/>
          <w:rtl/>
        </w:rPr>
        <w:t xml:space="preserve"> </w:t>
      </w:r>
      <w:r>
        <w:rPr>
          <w:rFonts w:asciiTheme="minorBidi" w:hAnsiTheme="minorBidi" w:hint="cs"/>
          <w:rtl/>
        </w:rPr>
        <w:t>המתודולוגיה</w:t>
      </w:r>
      <w:r w:rsidRPr="00227250">
        <w:rPr>
          <w:rFonts w:asciiTheme="minorBidi" w:hAnsiTheme="minorBidi"/>
          <w:rtl/>
        </w:rPr>
        <w:t xml:space="preserve"> המוצע</w:t>
      </w:r>
      <w:r>
        <w:rPr>
          <w:rFonts w:asciiTheme="minorBidi" w:hAnsiTheme="minorBidi" w:hint="cs"/>
          <w:rtl/>
        </w:rPr>
        <w:t>ת במחקר</w:t>
      </w:r>
      <w:r w:rsidRPr="00227250">
        <w:rPr>
          <w:rFonts w:asciiTheme="minorBidi" w:hAnsiTheme="minorBidi"/>
          <w:rtl/>
        </w:rPr>
        <w:t xml:space="preserve"> יכול</w:t>
      </w:r>
      <w:r>
        <w:rPr>
          <w:rFonts w:asciiTheme="minorBidi" w:hAnsiTheme="minorBidi" w:hint="cs"/>
          <w:rtl/>
        </w:rPr>
        <w:t>ה</w:t>
      </w:r>
      <w:r w:rsidRPr="00227250">
        <w:rPr>
          <w:rFonts w:asciiTheme="minorBidi" w:hAnsiTheme="minorBidi"/>
          <w:rtl/>
        </w:rPr>
        <w:t xml:space="preserve"> לשפר את יעילות הטיפול בתלונות </w:t>
      </w:r>
      <w:r>
        <w:rPr>
          <w:rFonts w:asciiTheme="minorBidi" w:hAnsiTheme="minorBidi" w:hint="cs"/>
          <w:rtl/>
        </w:rPr>
        <w:t xml:space="preserve">הציבור בתחבורה ציבורית </w:t>
      </w:r>
      <w:r w:rsidRPr="00227250">
        <w:rPr>
          <w:rFonts w:asciiTheme="minorBidi" w:hAnsiTheme="minorBidi"/>
          <w:rtl/>
        </w:rPr>
        <w:t>על ידי מעבר מגישה אינדיבידואלית לגישה מערכתית</w:t>
      </w:r>
      <w:r>
        <w:rPr>
          <w:rFonts w:asciiTheme="minorBidi" w:hAnsiTheme="minorBidi" w:hint="cs"/>
          <w:rtl/>
        </w:rPr>
        <w:t xml:space="preserve">. </w:t>
      </w:r>
      <w:r w:rsidRPr="008A12B0">
        <w:rPr>
          <w:rFonts w:asciiTheme="minorBidi" w:hAnsiTheme="minorBidi"/>
          <w:rtl/>
        </w:rPr>
        <w:t xml:space="preserve">ניתוח </w:t>
      </w:r>
      <w:r>
        <w:rPr>
          <w:rFonts w:asciiTheme="minorBidi" w:hAnsiTheme="minorBidi" w:hint="cs"/>
          <w:rtl/>
        </w:rPr>
        <w:t xml:space="preserve">מדגם תלונות במחקר </w:t>
      </w:r>
      <w:r w:rsidRPr="008A12B0">
        <w:rPr>
          <w:rFonts w:asciiTheme="minorBidi" w:hAnsiTheme="minorBidi"/>
          <w:rtl/>
        </w:rPr>
        <w:t>המבוסס</w:t>
      </w:r>
      <w:r w:rsidRPr="008A12B0">
        <w:rPr>
          <w:rFonts w:asciiTheme="minorBidi" w:hAnsiTheme="minorBidi"/>
        </w:rPr>
        <w:t xml:space="preserve"> GIS </w:t>
      </w:r>
      <w:r w:rsidRPr="008A12B0">
        <w:rPr>
          <w:rFonts w:asciiTheme="minorBidi" w:hAnsiTheme="minorBidi"/>
          <w:rtl/>
        </w:rPr>
        <w:t xml:space="preserve">הראה כי </w:t>
      </w:r>
      <w:r w:rsidR="005A0CB1">
        <w:rPr>
          <w:rFonts w:asciiTheme="minorBidi" w:hAnsiTheme="minorBidi" w:hint="cs"/>
          <w:rtl/>
        </w:rPr>
        <w:t>ה</w:t>
      </w:r>
      <w:r w:rsidRPr="008A12B0">
        <w:rPr>
          <w:rFonts w:asciiTheme="minorBidi" w:hAnsiTheme="minorBidi"/>
          <w:rtl/>
        </w:rPr>
        <w:t xml:space="preserve">התפלגות </w:t>
      </w:r>
      <w:r w:rsidR="005A0CB1">
        <w:rPr>
          <w:rFonts w:asciiTheme="minorBidi" w:hAnsiTheme="minorBidi" w:hint="cs"/>
          <w:rtl/>
        </w:rPr>
        <w:t>ה</w:t>
      </w:r>
      <w:r w:rsidRPr="008A12B0">
        <w:rPr>
          <w:rFonts w:asciiTheme="minorBidi" w:hAnsiTheme="minorBidi"/>
          <w:rtl/>
        </w:rPr>
        <w:t>מרחבית של תלונות משתנה עם הזמן כפונקציה של סוג הפרעת השירות והאזור הגיאוגרפי.</w:t>
      </w:r>
      <w:r>
        <w:rPr>
          <w:rFonts w:asciiTheme="minorBidi" w:hAnsiTheme="minorBidi" w:hint="cs"/>
          <w:rtl/>
        </w:rPr>
        <w:t xml:space="preserve"> </w:t>
      </w:r>
      <w:r w:rsidRPr="008A12B0">
        <w:rPr>
          <w:rFonts w:asciiTheme="minorBidi" w:hAnsiTheme="minorBidi"/>
          <w:rtl/>
        </w:rPr>
        <w:t xml:space="preserve">תוצאות מודלים </w:t>
      </w:r>
      <w:proofErr w:type="spellStart"/>
      <w:r w:rsidRPr="008A12B0">
        <w:rPr>
          <w:rFonts w:asciiTheme="minorBidi" w:hAnsiTheme="minorBidi"/>
          <w:rtl/>
        </w:rPr>
        <w:t>אקונומטריים</w:t>
      </w:r>
      <w:proofErr w:type="spellEnd"/>
      <w:r w:rsidRPr="008A12B0">
        <w:rPr>
          <w:rFonts w:asciiTheme="minorBidi" w:hAnsiTheme="minorBidi"/>
          <w:rtl/>
        </w:rPr>
        <w:t xml:space="preserve"> הצביעו על כך שמקורות התסכול </w:t>
      </w:r>
      <w:r w:rsidR="005A0CB1">
        <w:rPr>
          <w:rFonts w:asciiTheme="minorBidi" w:hAnsiTheme="minorBidi" w:hint="cs"/>
          <w:rtl/>
        </w:rPr>
        <w:t xml:space="preserve">העיקריים </w:t>
      </w:r>
      <w:r w:rsidRPr="008A12B0">
        <w:rPr>
          <w:rFonts w:asciiTheme="minorBidi" w:hAnsiTheme="minorBidi"/>
          <w:rtl/>
        </w:rPr>
        <w:t xml:space="preserve">בקרב הנוסעים </w:t>
      </w:r>
      <w:r w:rsidR="005A0CB1">
        <w:rPr>
          <w:rFonts w:asciiTheme="minorBidi" w:hAnsiTheme="minorBidi" w:hint="cs"/>
          <w:rtl/>
        </w:rPr>
        <w:t xml:space="preserve">הינם - </w:t>
      </w:r>
      <w:r w:rsidRPr="008A12B0">
        <w:rPr>
          <w:rFonts w:asciiTheme="minorBidi" w:hAnsiTheme="minorBidi"/>
          <w:rtl/>
        </w:rPr>
        <w:t xml:space="preserve">צפיפות יתר בקווי אוטובוס, עיכובים בהגעה לתחנה וביטולי נסיעות אוטובוס. </w:t>
      </w:r>
    </w:p>
    <w:p w14:paraId="54388336" w14:textId="73415655" w:rsidR="00732662" w:rsidRDefault="00732662" w:rsidP="00732662">
      <w:pPr>
        <w:spacing w:line="360" w:lineRule="auto"/>
        <w:jc w:val="both"/>
        <w:rPr>
          <w:rFonts w:hint="cs"/>
          <w:rtl/>
        </w:rPr>
      </w:pPr>
      <w:r w:rsidRPr="008A12B0">
        <w:rPr>
          <w:rFonts w:asciiTheme="minorBidi" w:hAnsiTheme="minorBidi"/>
          <w:rtl/>
        </w:rPr>
        <w:t>מתודולוגי</w:t>
      </w:r>
      <w:r w:rsidR="005A0CB1">
        <w:rPr>
          <w:rFonts w:asciiTheme="minorBidi" w:hAnsiTheme="minorBidi" w:hint="cs"/>
          <w:rtl/>
        </w:rPr>
        <w:t>ית</w:t>
      </w:r>
      <w:r w:rsidRPr="008A12B0">
        <w:rPr>
          <w:rFonts w:asciiTheme="minorBidi" w:hAnsiTheme="minorBidi"/>
          <w:rtl/>
        </w:rPr>
        <w:t xml:space="preserve"> </w:t>
      </w:r>
      <w:r w:rsidR="005A0CB1">
        <w:rPr>
          <w:rFonts w:asciiTheme="minorBidi" w:hAnsiTheme="minorBidi" w:hint="cs"/>
          <w:rtl/>
        </w:rPr>
        <w:t>ה</w:t>
      </w:r>
      <w:r w:rsidRPr="008A12B0">
        <w:rPr>
          <w:rFonts w:asciiTheme="minorBidi" w:hAnsiTheme="minorBidi"/>
          <w:rtl/>
        </w:rPr>
        <w:t>שימוש במסדי נתוני</w:t>
      </w:r>
      <w:r w:rsidRPr="008A12B0">
        <w:rPr>
          <w:rFonts w:asciiTheme="minorBidi" w:hAnsiTheme="minorBidi"/>
        </w:rPr>
        <w:t xml:space="preserve"> GIS </w:t>
      </w:r>
      <w:r w:rsidRPr="008A12B0">
        <w:rPr>
          <w:rFonts w:asciiTheme="minorBidi" w:hAnsiTheme="minorBidi"/>
          <w:rtl/>
        </w:rPr>
        <w:t xml:space="preserve">המוצעת במחקר מאפשרת ניתוח תלונות הנוסעים בתחבורה הציבורית </w:t>
      </w:r>
      <w:r w:rsidR="005A0CB1">
        <w:rPr>
          <w:rFonts w:asciiTheme="minorBidi" w:hAnsiTheme="minorBidi" w:hint="cs"/>
          <w:rtl/>
        </w:rPr>
        <w:t>ו</w:t>
      </w:r>
      <w:r w:rsidRPr="008A12B0">
        <w:rPr>
          <w:rFonts w:asciiTheme="minorBidi" w:hAnsiTheme="minorBidi"/>
          <w:rtl/>
        </w:rPr>
        <w:t xml:space="preserve">יכולה להיות מיושמת בקלות על ידי גורמי הרגולציה בענף </w:t>
      </w:r>
      <w:r w:rsidR="005A0CB1">
        <w:rPr>
          <w:rFonts w:asciiTheme="minorBidi" w:hAnsiTheme="minorBidi" w:hint="cs"/>
          <w:rtl/>
        </w:rPr>
        <w:t>ה</w:t>
      </w:r>
      <w:r w:rsidRPr="008A12B0">
        <w:rPr>
          <w:rFonts w:asciiTheme="minorBidi" w:hAnsiTheme="minorBidi"/>
          <w:rtl/>
        </w:rPr>
        <w:t xml:space="preserve">תחבורה </w:t>
      </w:r>
      <w:r w:rsidR="005A0CB1">
        <w:rPr>
          <w:rFonts w:asciiTheme="minorBidi" w:hAnsiTheme="minorBidi" w:hint="cs"/>
          <w:rtl/>
        </w:rPr>
        <w:t>ה</w:t>
      </w:r>
      <w:r w:rsidRPr="008A12B0">
        <w:rPr>
          <w:rFonts w:asciiTheme="minorBidi" w:hAnsiTheme="minorBidi"/>
          <w:rtl/>
        </w:rPr>
        <w:t>ציבורית ועל</w:t>
      </w:r>
      <w:r>
        <w:rPr>
          <w:rFonts w:asciiTheme="minorBidi" w:hAnsiTheme="minorBidi" w:hint="cs"/>
          <w:rtl/>
        </w:rPr>
        <w:t xml:space="preserve"> י</w:t>
      </w:r>
      <w:r w:rsidRPr="008A12B0">
        <w:rPr>
          <w:rFonts w:asciiTheme="minorBidi" w:hAnsiTheme="minorBidi"/>
          <w:rtl/>
        </w:rPr>
        <w:t xml:space="preserve">די כך לשפר באופן ניכר </w:t>
      </w:r>
      <w:r w:rsidR="005A0CB1">
        <w:rPr>
          <w:rFonts w:asciiTheme="minorBidi" w:hAnsiTheme="minorBidi" w:hint="cs"/>
          <w:rtl/>
        </w:rPr>
        <w:t xml:space="preserve">את </w:t>
      </w:r>
      <w:r w:rsidRPr="008A12B0">
        <w:rPr>
          <w:rFonts w:asciiTheme="minorBidi" w:hAnsiTheme="minorBidi"/>
          <w:rtl/>
        </w:rPr>
        <w:t xml:space="preserve">שירות </w:t>
      </w:r>
      <w:r w:rsidR="005A0CB1">
        <w:rPr>
          <w:rFonts w:asciiTheme="minorBidi" w:hAnsiTheme="minorBidi" w:hint="cs"/>
          <w:rtl/>
        </w:rPr>
        <w:t>ה</w:t>
      </w:r>
      <w:r w:rsidRPr="008A12B0">
        <w:rPr>
          <w:rFonts w:asciiTheme="minorBidi" w:hAnsiTheme="minorBidi"/>
          <w:rtl/>
        </w:rPr>
        <w:t xml:space="preserve">תחבורה </w:t>
      </w:r>
      <w:r w:rsidR="005A0CB1">
        <w:rPr>
          <w:rFonts w:asciiTheme="minorBidi" w:hAnsiTheme="minorBidi" w:hint="cs"/>
          <w:rtl/>
        </w:rPr>
        <w:t>ה</w:t>
      </w:r>
      <w:r w:rsidRPr="008A12B0">
        <w:rPr>
          <w:rFonts w:asciiTheme="minorBidi" w:hAnsiTheme="minorBidi"/>
          <w:rtl/>
        </w:rPr>
        <w:t>ציבורית.</w:t>
      </w:r>
      <w:r>
        <w:rPr>
          <w:rFonts w:hint="cs"/>
          <w:rtl/>
        </w:rPr>
        <w:t xml:space="preserve"> </w:t>
      </w:r>
    </w:p>
    <w:sectPr w:rsidR="00732662" w:rsidSect="008A12B0">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ECEDB4" w14:textId="77777777" w:rsidR="00FA2D98" w:rsidRDefault="00FA2D98" w:rsidP="005A21A0">
      <w:pPr>
        <w:spacing w:after="0" w:line="240" w:lineRule="auto"/>
      </w:pPr>
      <w:r>
        <w:separator/>
      </w:r>
    </w:p>
  </w:endnote>
  <w:endnote w:type="continuationSeparator" w:id="0">
    <w:p w14:paraId="788EC246" w14:textId="77777777" w:rsidR="00FA2D98" w:rsidRDefault="00FA2D98" w:rsidP="005A2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584060153"/>
      <w:docPartObj>
        <w:docPartGallery w:val="Page Numbers (Bottom of Page)"/>
        <w:docPartUnique/>
      </w:docPartObj>
    </w:sdtPr>
    <w:sdtContent>
      <w:p w14:paraId="04406711" w14:textId="4C79F809" w:rsidR="005A21A0" w:rsidRDefault="005A21A0">
        <w:pPr>
          <w:pStyle w:val="Footer"/>
          <w:jc w:val="center"/>
        </w:pPr>
        <w:r>
          <w:fldChar w:fldCharType="begin"/>
        </w:r>
        <w:r>
          <w:instrText>PAGE   \* MERGEFORMAT</w:instrText>
        </w:r>
        <w:r>
          <w:fldChar w:fldCharType="separate"/>
        </w:r>
        <w:r>
          <w:rPr>
            <w:lang w:val="en-GB"/>
          </w:rPr>
          <w:t>2</w:t>
        </w:r>
        <w:r>
          <w:fldChar w:fldCharType="end"/>
        </w:r>
      </w:p>
    </w:sdtContent>
  </w:sdt>
  <w:p w14:paraId="4C65B819" w14:textId="77777777" w:rsidR="005A21A0" w:rsidRDefault="005A2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8C1A2" w14:textId="77777777" w:rsidR="00FA2D98" w:rsidRDefault="00FA2D98" w:rsidP="005A21A0">
      <w:pPr>
        <w:spacing w:after="0" w:line="240" w:lineRule="auto"/>
      </w:pPr>
      <w:r>
        <w:separator/>
      </w:r>
    </w:p>
  </w:footnote>
  <w:footnote w:type="continuationSeparator" w:id="0">
    <w:p w14:paraId="6E7D8A65" w14:textId="77777777" w:rsidR="00FA2D98" w:rsidRDefault="00FA2D98" w:rsidP="005A21A0">
      <w:pPr>
        <w:spacing w:after="0" w:line="240" w:lineRule="auto"/>
      </w:pPr>
      <w:r>
        <w:continuationSeparator/>
      </w:r>
    </w:p>
  </w:footnote>
  <w:footnote w:id="1">
    <w:p w14:paraId="53E7F4A4" w14:textId="05A7D677" w:rsidR="005A21A0" w:rsidRDefault="005A21A0" w:rsidP="005A21A0">
      <w:pPr>
        <w:pStyle w:val="FootnoteText"/>
        <w:bidi w:val="0"/>
        <w:rPr>
          <w:rFonts w:hint="cs"/>
          <w:rtl/>
        </w:rPr>
      </w:pPr>
      <w:r>
        <w:rPr>
          <w:rStyle w:val="FootnoteReference"/>
        </w:rPr>
        <w:footnoteRef/>
      </w:r>
      <w:r>
        <w:rPr>
          <w:rtl/>
        </w:rPr>
        <w:t xml:space="preserve"> </w:t>
      </w:r>
      <w:r w:rsidRPr="005A21A0">
        <w:t>Yona, M., Birfir, G., &amp; Kaplan, S. (2021). Data science and GIS-based system analysis of transit passenger complaints to improve operations and planning. </w:t>
      </w:r>
      <w:r w:rsidRPr="005A21A0">
        <w:rPr>
          <w:i/>
          <w:iCs/>
        </w:rPr>
        <w:t>Transport Policy</w:t>
      </w:r>
      <w:r w:rsidRPr="005A21A0">
        <w:t>, </w:t>
      </w:r>
      <w:r w:rsidRPr="005A21A0">
        <w:rPr>
          <w:i/>
          <w:iCs/>
        </w:rPr>
        <w:t>101</w:t>
      </w:r>
      <w:r w:rsidRPr="005A21A0">
        <w:t>, 133-144.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40F65"/>
    <w:multiLevelType w:val="multilevel"/>
    <w:tmpl w:val="8922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7D317B"/>
    <w:multiLevelType w:val="multilevel"/>
    <w:tmpl w:val="E5B4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61244">
    <w:abstractNumId w:val="1"/>
  </w:num>
  <w:num w:numId="2" w16cid:durableId="91443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DA2"/>
    <w:rsid w:val="000E397D"/>
    <w:rsid w:val="00431A27"/>
    <w:rsid w:val="005174AE"/>
    <w:rsid w:val="00526AD4"/>
    <w:rsid w:val="005A0CB1"/>
    <w:rsid w:val="005A21A0"/>
    <w:rsid w:val="00635BC5"/>
    <w:rsid w:val="006952DF"/>
    <w:rsid w:val="006C44D2"/>
    <w:rsid w:val="006E32B8"/>
    <w:rsid w:val="00732662"/>
    <w:rsid w:val="00790823"/>
    <w:rsid w:val="007F2A13"/>
    <w:rsid w:val="00806DA2"/>
    <w:rsid w:val="008A12B0"/>
    <w:rsid w:val="00A01728"/>
    <w:rsid w:val="00A5190D"/>
    <w:rsid w:val="00AF0BB6"/>
    <w:rsid w:val="00FA2D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21C6D"/>
  <w15:chartTrackingRefBased/>
  <w15:docId w15:val="{A8E34A40-4B78-4131-A10A-0A06F558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06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DA2"/>
    <w:rPr>
      <w:rFonts w:eastAsiaTheme="majorEastAsia" w:cstheme="majorBidi"/>
      <w:color w:val="272727" w:themeColor="text1" w:themeTint="D8"/>
    </w:rPr>
  </w:style>
  <w:style w:type="paragraph" w:styleId="Title">
    <w:name w:val="Title"/>
    <w:basedOn w:val="Normal"/>
    <w:next w:val="Normal"/>
    <w:link w:val="TitleChar"/>
    <w:uiPriority w:val="10"/>
    <w:qFormat/>
    <w:rsid w:val="00806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DA2"/>
    <w:pPr>
      <w:spacing w:before="160"/>
      <w:jc w:val="center"/>
    </w:pPr>
    <w:rPr>
      <w:i/>
      <w:iCs/>
      <w:color w:val="404040" w:themeColor="text1" w:themeTint="BF"/>
    </w:rPr>
  </w:style>
  <w:style w:type="character" w:customStyle="1" w:styleId="QuoteChar">
    <w:name w:val="Quote Char"/>
    <w:basedOn w:val="DefaultParagraphFont"/>
    <w:link w:val="Quote"/>
    <w:uiPriority w:val="29"/>
    <w:rsid w:val="00806DA2"/>
    <w:rPr>
      <w:i/>
      <w:iCs/>
      <w:color w:val="404040" w:themeColor="text1" w:themeTint="BF"/>
    </w:rPr>
  </w:style>
  <w:style w:type="paragraph" w:styleId="ListParagraph">
    <w:name w:val="List Paragraph"/>
    <w:basedOn w:val="Normal"/>
    <w:uiPriority w:val="34"/>
    <w:qFormat/>
    <w:rsid w:val="00806DA2"/>
    <w:pPr>
      <w:ind w:left="720"/>
      <w:contextualSpacing/>
    </w:pPr>
  </w:style>
  <w:style w:type="character" w:styleId="IntenseEmphasis">
    <w:name w:val="Intense Emphasis"/>
    <w:basedOn w:val="DefaultParagraphFont"/>
    <w:uiPriority w:val="21"/>
    <w:qFormat/>
    <w:rsid w:val="00806DA2"/>
    <w:rPr>
      <w:i/>
      <w:iCs/>
      <w:color w:val="0F4761" w:themeColor="accent1" w:themeShade="BF"/>
    </w:rPr>
  </w:style>
  <w:style w:type="paragraph" w:styleId="IntenseQuote">
    <w:name w:val="Intense Quote"/>
    <w:basedOn w:val="Normal"/>
    <w:next w:val="Normal"/>
    <w:link w:val="IntenseQuoteChar"/>
    <w:uiPriority w:val="30"/>
    <w:qFormat/>
    <w:rsid w:val="00806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DA2"/>
    <w:rPr>
      <w:i/>
      <w:iCs/>
      <w:color w:val="0F4761" w:themeColor="accent1" w:themeShade="BF"/>
    </w:rPr>
  </w:style>
  <w:style w:type="character" w:styleId="IntenseReference">
    <w:name w:val="Intense Reference"/>
    <w:basedOn w:val="DefaultParagraphFont"/>
    <w:uiPriority w:val="32"/>
    <w:qFormat/>
    <w:rsid w:val="00806DA2"/>
    <w:rPr>
      <w:b/>
      <w:bCs/>
      <w:smallCaps/>
      <w:color w:val="0F4761" w:themeColor="accent1" w:themeShade="BF"/>
      <w:spacing w:val="5"/>
    </w:rPr>
  </w:style>
  <w:style w:type="paragraph" w:styleId="Header">
    <w:name w:val="header"/>
    <w:basedOn w:val="Normal"/>
    <w:link w:val="HeaderChar"/>
    <w:uiPriority w:val="99"/>
    <w:unhideWhenUsed/>
    <w:rsid w:val="005A21A0"/>
    <w:pPr>
      <w:tabs>
        <w:tab w:val="center" w:pos="4153"/>
        <w:tab w:val="right" w:pos="8306"/>
      </w:tabs>
      <w:spacing w:after="0" w:line="240" w:lineRule="auto"/>
    </w:pPr>
  </w:style>
  <w:style w:type="character" w:customStyle="1" w:styleId="HeaderChar">
    <w:name w:val="Header Char"/>
    <w:basedOn w:val="DefaultParagraphFont"/>
    <w:link w:val="Header"/>
    <w:uiPriority w:val="99"/>
    <w:rsid w:val="005A21A0"/>
  </w:style>
  <w:style w:type="paragraph" w:styleId="Footer">
    <w:name w:val="footer"/>
    <w:basedOn w:val="Normal"/>
    <w:link w:val="FooterChar"/>
    <w:uiPriority w:val="99"/>
    <w:unhideWhenUsed/>
    <w:rsid w:val="005A21A0"/>
    <w:pPr>
      <w:tabs>
        <w:tab w:val="center" w:pos="4153"/>
        <w:tab w:val="right" w:pos="8306"/>
      </w:tabs>
      <w:spacing w:after="0" w:line="240" w:lineRule="auto"/>
    </w:pPr>
  </w:style>
  <w:style w:type="character" w:customStyle="1" w:styleId="FooterChar">
    <w:name w:val="Footer Char"/>
    <w:basedOn w:val="DefaultParagraphFont"/>
    <w:link w:val="Footer"/>
    <w:uiPriority w:val="99"/>
    <w:rsid w:val="005A21A0"/>
  </w:style>
  <w:style w:type="paragraph" w:styleId="FootnoteText">
    <w:name w:val="footnote text"/>
    <w:basedOn w:val="Normal"/>
    <w:link w:val="FootnoteTextChar"/>
    <w:uiPriority w:val="99"/>
    <w:semiHidden/>
    <w:unhideWhenUsed/>
    <w:rsid w:val="005A21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21A0"/>
    <w:rPr>
      <w:sz w:val="20"/>
      <w:szCs w:val="20"/>
    </w:rPr>
  </w:style>
  <w:style w:type="character" w:styleId="FootnoteReference">
    <w:name w:val="footnote reference"/>
    <w:basedOn w:val="DefaultParagraphFont"/>
    <w:uiPriority w:val="99"/>
    <w:semiHidden/>
    <w:unhideWhenUsed/>
    <w:rsid w:val="005A21A0"/>
    <w:rPr>
      <w:vertAlign w:val="superscript"/>
    </w:rPr>
  </w:style>
  <w:style w:type="character" w:customStyle="1" w:styleId="BodyTextChar">
    <w:name w:val="Body Text Char"/>
    <w:basedOn w:val="DefaultParagraphFont"/>
    <w:link w:val="BodyText"/>
    <w:rsid w:val="00526AD4"/>
    <w:rPr>
      <w:rFonts w:ascii="David" w:eastAsia="David" w:hAnsi="David" w:cs="David"/>
    </w:rPr>
  </w:style>
  <w:style w:type="paragraph" w:styleId="BodyText">
    <w:name w:val="Body Text"/>
    <w:basedOn w:val="Normal"/>
    <w:link w:val="BodyTextChar"/>
    <w:qFormat/>
    <w:rsid w:val="00526AD4"/>
    <w:pPr>
      <w:widowControl w:val="0"/>
      <w:spacing w:after="140" w:line="360" w:lineRule="auto"/>
    </w:pPr>
    <w:rPr>
      <w:rFonts w:ascii="David" w:eastAsia="David" w:hAnsi="David" w:cs="David"/>
    </w:rPr>
  </w:style>
  <w:style w:type="character" w:customStyle="1" w:styleId="BodyTextChar1">
    <w:name w:val="Body Text Char1"/>
    <w:basedOn w:val="DefaultParagraphFont"/>
    <w:uiPriority w:val="99"/>
    <w:semiHidden/>
    <w:rsid w:val="00526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8887506">
      <w:bodyDiv w:val="1"/>
      <w:marLeft w:val="0"/>
      <w:marRight w:val="0"/>
      <w:marTop w:val="0"/>
      <w:marBottom w:val="0"/>
      <w:divBdr>
        <w:top w:val="none" w:sz="0" w:space="0" w:color="auto"/>
        <w:left w:val="none" w:sz="0" w:space="0" w:color="auto"/>
        <w:bottom w:val="none" w:sz="0" w:space="0" w:color="auto"/>
        <w:right w:val="none" w:sz="0" w:space="0" w:color="auto"/>
      </w:divBdr>
    </w:div>
    <w:div w:id="1136142492">
      <w:bodyDiv w:val="1"/>
      <w:marLeft w:val="0"/>
      <w:marRight w:val="0"/>
      <w:marTop w:val="0"/>
      <w:marBottom w:val="0"/>
      <w:divBdr>
        <w:top w:val="none" w:sz="0" w:space="0" w:color="auto"/>
        <w:left w:val="none" w:sz="0" w:space="0" w:color="auto"/>
        <w:bottom w:val="none" w:sz="0" w:space="0" w:color="auto"/>
        <w:right w:val="none" w:sz="0" w:space="0" w:color="auto"/>
      </w:divBdr>
      <w:divsChild>
        <w:div w:id="734863220">
          <w:marLeft w:val="0"/>
          <w:marRight w:val="-115"/>
          <w:marTop w:val="0"/>
          <w:marBottom w:val="0"/>
          <w:divBdr>
            <w:top w:val="none" w:sz="0" w:space="0" w:color="auto"/>
            <w:left w:val="none" w:sz="0" w:space="0" w:color="auto"/>
            <w:bottom w:val="none" w:sz="0" w:space="0" w:color="auto"/>
            <w:right w:val="none" w:sz="0" w:space="0" w:color="auto"/>
          </w:divBdr>
        </w:div>
      </w:divsChild>
    </w:div>
    <w:div w:id="1501702088">
      <w:bodyDiv w:val="1"/>
      <w:marLeft w:val="0"/>
      <w:marRight w:val="0"/>
      <w:marTop w:val="0"/>
      <w:marBottom w:val="0"/>
      <w:divBdr>
        <w:top w:val="none" w:sz="0" w:space="0" w:color="auto"/>
        <w:left w:val="none" w:sz="0" w:space="0" w:color="auto"/>
        <w:bottom w:val="none" w:sz="0" w:space="0" w:color="auto"/>
        <w:right w:val="none" w:sz="0" w:space="0" w:color="auto"/>
      </w:divBdr>
      <w:divsChild>
        <w:div w:id="1695963665">
          <w:marLeft w:val="0"/>
          <w:marRight w:val="-115"/>
          <w:marTop w:val="0"/>
          <w:marBottom w:val="0"/>
          <w:divBdr>
            <w:top w:val="none" w:sz="0" w:space="0" w:color="auto"/>
            <w:left w:val="none" w:sz="0" w:space="0" w:color="auto"/>
            <w:bottom w:val="none" w:sz="0" w:space="0" w:color="auto"/>
            <w:right w:val="none" w:sz="0" w:space="0" w:color="auto"/>
          </w:divBdr>
        </w:div>
      </w:divsChild>
    </w:div>
    <w:div w:id="214298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03708-1805-4118-BF13-0A90E2122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Pages>
  <Words>506</Words>
  <Characters>2533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Genadi Birfir</dc:creator>
  <cp:keywords/>
  <dc:description/>
  <cp:lastModifiedBy>Genadi Birfir</cp:lastModifiedBy>
  <cp:revision>3</cp:revision>
  <dcterms:created xsi:type="dcterms:W3CDTF">2024-12-02T10:40:00Z</dcterms:created>
  <dcterms:modified xsi:type="dcterms:W3CDTF">2024-12-02T13:42:00Z</dcterms:modified>
</cp:coreProperties>
</file>