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71E034" w14:textId="7B8A0644" w:rsidR="00EA5182" w:rsidRPr="007C0972" w:rsidRDefault="00EA5182" w:rsidP="003E6D39">
      <w:pPr>
        <w:rPr>
          <w:rFonts w:ascii="David" w:hAnsi="David" w:cs="David"/>
        </w:rPr>
      </w:pPr>
      <w:r w:rsidRPr="007C0972">
        <w:rPr>
          <w:rFonts w:ascii="David" w:hAnsi="David" w:cs="David"/>
          <w:noProof/>
        </w:rPr>
        <w:drawing>
          <wp:anchor distT="0" distB="0" distL="114300" distR="114300" simplePos="0" relativeHeight="251659264" behindDoc="0" locked="0" layoutInCell="1" allowOverlap="1" wp14:anchorId="3E80DF46" wp14:editId="1C826D63">
            <wp:simplePos x="0" y="0"/>
            <wp:positionH relativeFrom="page">
              <wp:posOffset>5248910</wp:posOffset>
            </wp:positionH>
            <wp:positionV relativeFrom="paragraph">
              <wp:posOffset>-704215</wp:posOffset>
            </wp:positionV>
            <wp:extent cx="2121535" cy="703580"/>
            <wp:effectExtent l="0" t="0" r="0" b="1270"/>
            <wp:wrapNone/>
            <wp:docPr id="2066083733"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1535" cy="703580"/>
                    </a:xfrm>
                    <a:prstGeom prst="rect">
                      <a:avLst/>
                    </a:prstGeom>
                    <a:noFill/>
                  </pic:spPr>
                </pic:pic>
              </a:graphicData>
            </a:graphic>
            <wp14:sizeRelH relativeFrom="margin">
              <wp14:pctWidth>0</wp14:pctWidth>
            </wp14:sizeRelH>
            <wp14:sizeRelV relativeFrom="margin">
              <wp14:pctHeight>0</wp14:pctHeight>
            </wp14:sizeRelV>
          </wp:anchor>
        </w:drawing>
      </w:r>
      <w:r w:rsidRPr="007C0972">
        <w:rPr>
          <w:rFonts w:ascii="David" w:hAnsi="David" w:cs="David"/>
          <w:noProof/>
        </w:rPr>
        <w:drawing>
          <wp:anchor distT="0" distB="0" distL="114300" distR="114300" simplePos="0" relativeHeight="251661312" behindDoc="0" locked="0" layoutInCell="1" allowOverlap="1" wp14:anchorId="2C9A657C" wp14:editId="3D310465">
            <wp:simplePos x="0" y="0"/>
            <wp:positionH relativeFrom="column">
              <wp:posOffset>-1009015</wp:posOffset>
            </wp:positionH>
            <wp:positionV relativeFrom="paragraph">
              <wp:posOffset>-704850</wp:posOffset>
            </wp:positionV>
            <wp:extent cx="2463800" cy="818926"/>
            <wp:effectExtent l="0" t="0" r="0" b="635"/>
            <wp:wrapNone/>
            <wp:docPr id="138502899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29073"/>
                    <a:stretch/>
                  </pic:blipFill>
                  <pic:spPr bwMode="auto">
                    <a:xfrm>
                      <a:off x="0" y="0"/>
                      <a:ext cx="2463800" cy="81892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36DDB7" w14:textId="77777777" w:rsidR="00EA5182" w:rsidRPr="007C0972" w:rsidRDefault="00EA5182" w:rsidP="003E6D39">
      <w:pPr>
        <w:rPr>
          <w:rFonts w:ascii="David" w:hAnsi="David" w:cs="David"/>
          <w:rtl/>
        </w:rPr>
      </w:pPr>
    </w:p>
    <w:p w14:paraId="3B449F0F" w14:textId="77777777" w:rsidR="00EA5182" w:rsidRPr="007C0972" w:rsidRDefault="00EA5182" w:rsidP="003E6D39">
      <w:pPr>
        <w:rPr>
          <w:rFonts w:ascii="David" w:hAnsi="David" w:cs="David"/>
        </w:rPr>
      </w:pPr>
    </w:p>
    <w:p w14:paraId="66C38EDD" w14:textId="4C273247" w:rsidR="00EA5182" w:rsidRPr="007C0972" w:rsidRDefault="00EA5182" w:rsidP="003E6D39">
      <w:pPr>
        <w:rPr>
          <w:rFonts w:ascii="David" w:hAnsi="David" w:cs="David"/>
        </w:rPr>
      </w:pPr>
      <w:r w:rsidRPr="007C0972">
        <w:rPr>
          <w:rFonts w:ascii="David" w:hAnsi="David" w:cs="David"/>
          <w:noProof/>
          <w:rtl/>
        </w:rPr>
        <w:drawing>
          <wp:inline distT="0" distB="0" distL="0" distR="0" wp14:anchorId="409AB11E" wp14:editId="1F9242F2">
            <wp:extent cx="5274310" cy="552450"/>
            <wp:effectExtent l="0" t="0" r="0" b="0"/>
            <wp:docPr id="87919178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552450"/>
                    </a:xfrm>
                    <a:prstGeom prst="rect">
                      <a:avLst/>
                    </a:prstGeom>
                    <a:noFill/>
                    <a:ln>
                      <a:noFill/>
                    </a:ln>
                  </pic:spPr>
                </pic:pic>
              </a:graphicData>
            </a:graphic>
          </wp:inline>
        </w:drawing>
      </w:r>
    </w:p>
    <w:p w14:paraId="1874409F" w14:textId="5FE58FF1" w:rsidR="00EA5182" w:rsidRPr="007C0972" w:rsidRDefault="00EA5182" w:rsidP="003E6D39">
      <w:pPr>
        <w:rPr>
          <w:rFonts w:ascii="David" w:hAnsi="David" w:cs="David"/>
        </w:rPr>
      </w:pPr>
      <w:r w:rsidRPr="007C0972">
        <w:rPr>
          <w:rFonts w:ascii="David" w:hAnsi="David" w:cs="David"/>
          <w:noProof/>
        </w:rPr>
        <mc:AlternateContent>
          <mc:Choice Requires="wps">
            <w:drawing>
              <wp:anchor distT="0" distB="0" distL="114300" distR="114300" simplePos="0" relativeHeight="251665408" behindDoc="0" locked="0" layoutInCell="1" allowOverlap="1" wp14:anchorId="454561FF" wp14:editId="4CDB1656">
                <wp:simplePos x="0" y="0"/>
                <wp:positionH relativeFrom="margin">
                  <wp:posOffset>1818640</wp:posOffset>
                </wp:positionH>
                <wp:positionV relativeFrom="paragraph">
                  <wp:posOffset>85090</wp:posOffset>
                </wp:positionV>
                <wp:extent cx="1531620" cy="1470660"/>
                <wp:effectExtent l="0" t="0" r="0" b="0"/>
                <wp:wrapNone/>
                <wp:docPr id="9" name="מלבן 8">
                  <a:extLst xmlns:a="http://schemas.openxmlformats.org/drawingml/2006/main">
                    <a:ext uri="{FF2B5EF4-FFF2-40B4-BE49-F238E27FC236}">
                      <a16:creationId xmlns:a16="http://schemas.microsoft.com/office/drawing/2014/main" id="{2633F775-8DE1-ED8C-6AC6-34B5DC785FB1}"/>
                    </a:ext>
                  </a:extLst>
                </wp:docPr>
                <wp:cNvGraphicFramePr/>
                <a:graphic xmlns:a="http://schemas.openxmlformats.org/drawingml/2006/main">
                  <a:graphicData uri="http://schemas.microsoft.com/office/word/2010/wordprocessingShape">
                    <wps:wsp>
                      <wps:cNvSpPr/>
                      <wps:spPr>
                        <a:xfrm>
                          <a:off x="0" y="0"/>
                          <a:ext cx="1531620" cy="1470660"/>
                        </a:xfrm>
                        <a:prstGeom prst="rect">
                          <a:avLst/>
                        </a:prstGeom>
                        <a:noFill/>
                      </wps:spPr>
                      <wps:txbx>
                        <w:txbxContent>
                          <w:p w14:paraId="08351F60" w14:textId="77777777" w:rsidR="00EA5182" w:rsidRPr="00464B9F" w:rsidRDefault="00EA5182" w:rsidP="00EA5182">
                            <w:pPr>
                              <w:jc w:val="center"/>
                              <w:rPr>
                                <w:rFonts w:hAnsi="Arial"/>
                                <w:b/>
                                <w:bCs/>
                                <w:color w:val="000000" w:themeColor="text1"/>
                                <w:kern w:val="24"/>
                                <w:sz w:val="24"/>
                                <w:szCs w:val="24"/>
                                <w14:shadow w14:blurRad="38100" w14:dist="19050" w14:dir="2700000" w14:sx="100000" w14:sy="100000" w14:kx="0" w14:ky="0" w14:algn="tl">
                                  <w14:schemeClr w14:val="dk1">
                                    <w14:alpha w14:val="60000"/>
                                  </w14:schemeClr>
                                </w14:shadow>
                                <w14:ligatures w14:val="none"/>
                              </w:rPr>
                            </w:pPr>
                            <w:r w:rsidRPr="00464B9F">
                              <w:rPr>
                                <w:rFonts w:hAnsi="Arial"/>
                                <w:b/>
                                <w:bCs/>
                                <w:color w:val="000000" w:themeColor="text1"/>
                                <w:kern w:val="24"/>
                                <w:rtl/>
                                <w14:shadow w14:blurRad="38100" w14:dist="19050" w14:dir="2700000" w14:sx="100000" w14:sy="100000" w14:kx="0" w14:ky="0" w14:algn="tl">
                                  <w14:schemeClr w14:val="dk1">
                                    <w14:alpha w14:val="60000"/>
                                  </w14:schemeClr>
                                </w14:shadow>
                              </w:rPr>
                              <w:t>תואר שני במנהל עסקים ומערכות מידע</w:t>
                            </w:r>
                          </w:p>
                        </w:txbxContent>
                      </wps:txbx>
                      <wps:bodyPr spcFirstLastPara="1" wrap="square" lIns="91440" tIns="45720" rIns="91440" bIns="45720" numCol="1">
                        <a:prstTxWarp prst="textArchDown">
                          <a:avLst/>
                        </a:prstTxWarp>
                        <a:noAutofit/>
                      </wps:bodyPr>
                    </wps:wsp>
                  </a:graphicData>
                </a:graphic>
                <wp14:sizeRelH relativeFrom="margin">
                  <wp14:pctWidth>0</wp14:pctWidth>
                </wp14:sizeRelH>
                <wp14:sizeRelV relativeFrom="margin">
                  <wp14:pctHeight>0</wp14:pctHeight>
                </wp14:sizeRelV>
              </wp:anchor>
            </w:drawing>
          </mc:Choice>
          <mc:Fallback>
            <w:pict>
              <v:rect w14:anchorId="454561FF" id="מלבן 8" o:spid="_x0000_s1026" style="position:absolute;left:0;text-align:left;margin-left:143.2pt;margin-top:6.7pt;width:120.6pt;height:115.8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" filled="f" stroked="f">
                <v:textbox>
                  <w:txbxContent>
                    <w:p w14:paraId="08351F60" w14:textId="77777777" w:rsidR="00EA5182" w:rsidRPr="00464B9F" w:rsidRDefault="00EA5182" w:rsidP="00EA5182">
                      <w:pPr>
                        <w:jc w:val="center"/>
                        <w:rPr>
                          <w:rFonts w:hAnsi="Arial"/>
                          <w:b/>
                          <w:bCs/>
                          <w:color w:val="000000" w:themeColor="text1"/>
                          <w:kern w:val="24"/>
                          <w:sz w:val="24"/>
                          <w:szCs w:val="24"/>
                          <w14:shadow w14:blurRad="38100" w14:dist="19050" w14:dir="2700000" w14:sx="100000" w14:sy="100000" w14:kx="0" w14:ky="0" w14:algn="tl">
                            <w14:schemeClr w14:val="dk1">
                              <w14:alpha w14:val="60000"/>
                            </w14:schemeClr>
                          </w14:shadow>
                          <w14:ligatures w14:val="none"/>
                        </w:rPr>
                      </w:pPr>
                      <w:r w:rsidRPr="00464B9F">
                        <w:rPr>
                          <w:rFonts w:hAnsi="Arial"/>
                          <w:b/>
                          <w:bCs/>
                          <w:color w:val="000000" w:themeColor="text1"/>
                          <w:kern w:val="24"/>
                          <w:rtl/>
                          <w14:shadow w14:blurRad="38100" w14:dist="19050" w14:dir="2700000" w14:sx="100000" w14:sy="100000" w14:kx="0" w14:ky="0" w14:algn="tl">
                            <w14:schemeClr w14:val="dk1">
                              <w14:alpha w14:val="60000"/>
                            </w14:schemeClr>
                          </w14:shadow>
                        </w:rPr>
                        <w:t>תואר שני במנהל עסקים ומערכות מידע</w:t>
                      </w:r>
                    </w:p>
                  </w:txbxContent>
                </v:textbox>
                <w10:wrap anchorx="margin"/>
              </v:rect>
            </w:pict>
          </mc:Fallback>
        </mc:AlternateContent>
      </w:r>
    </w:p>
    <w:p w14:paraId="2ABA3786" w14:textId="3344EA24" w:rsidR="00EA5182" w:rsidRPr="007C0972" w:rsidRDefault="00EA5182" w:rsidP="003E6D39">
      <w:pPr>
        <w:rPr>
          <w:rFonts w:ascii="David" w:hAnsi="David" w:cs="David"/>
        </w:rPr>
      </w:pPr>
      <w:r w:rsidRPr="007C0972">
        <w:rPr>
          <w:rFonts w:ascii="David" w:hAnsi="David" w:cs="David"/>
          <w:noProof/>
        </w:rPr>
        <w:drawing>
          <wp:anchor distT="0" distB="0" distL="114300" distR="114300" simplePos="0" relativeHeight="251663360" behindDoc="0" locked="0" layoutInCell="1" allowOverlap="1" wp14:anchorId="2DE169BA" wp14:editId="5DC2AA77">
            <wp:simplePos x="0" y="0"/>
            <wp:positionH relativeFrom="margin">
              <wp:posOffset>2172970</wp:posOffset>
            </wp:positionH>
            <wp:positionV relativeFrom="paragraph">
              <wp:posOffset>8255</wp:posOffset>
            </wp:positionV>
            <wp:extent cx="891540" cy="928572"/>
            <wp:effectExtent l="0" t="0" r="3810" b="5080"/>
            <wp:wrapNone/>
            <wp:docPr id="131310514" name="תמונה 4" descr="תמונה שמכילה סמל, לוגו, גרפיקה, גופ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0514" name="תמונה 4" descr="תמונה שמכילה סמל, לוגו, גרפיקה, גופן&#10;&#10;התיאור נוצר באופן אוטומטי"/>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91540" cy="928572"/>
                    </a:xfrm>
                    <a:prstGeom prst="rect">
                      <a:avLst/>
                    </a:prstGeom>
                    <a:noFill/>
                  </pic:spPr>
                </pic:pic>
              </a:graphicData>
            </a:graphic>
            <wp14:sizeRelH relativeFrom="margin">
              <wp14:pctWidth>0</wp14:pctWidth>
            </wp14:sizeRelH>
            <wp14:sizeRelV relativeFrom="margin">
              <wp14:pctHeight>0</wp14:pctHeight>
            </wp14:sizeRelV>
          </wp:anchor>
        </w:drawing>
      </w:r>
    </w:p>
    <w:p w14:paraId="64F15664" w14:textId="2EE34547" w:rsidR="00EA5182" w:rsidRPr="007C0972" w:rsidRDefault="00EA5182" w:rsidP="003E6D39">
      <w:pPr>
        <w:rPr>
          <w:rFonts w:ascii="David" w:hAnsi="David" w:cs="David"/>
        </w:rPr>
      </w:pPr>
    </w:p>
    <w:p w14:paraId="2E1105BE" w14:textId="6C6E18C1" w:rsidR="00EA5182" w:rsidRPr="007C0972" w:rsidRDefault="00EA5182" w:rsidP="003E6D39">
      <w:pPr>
        <w:rPr>
          <w:rFonts w:ascii="David" w:hAnsi="David" w:cs="David"/>
        </w:rPr>
      </w:pPr>
    </w:p>
    <w:p w14:paraId="10AFFAE0" w14:textId="77777777" w:rsidR="00EA5182" w:rsidRPr="007C0972" w:rsidRDefault="00EA5182" w:rsidP="003E6D39">
      <w:pPr>
        <w:rPr>
          <w:rFonts w:ascii="David" w:hAnsi="David" w:cs="David"/>
        </w:rPr>
      </w:pPr>
    </w:p>
    <w:p w14:paraId="67DF57B0" w14:textId="4F38873F" w:rsidR="00EA5182" w:rsidRPr="007C0972" w:rsidRDefault="00EA5182" w:rsidP="003E6D39">
      <w:pPr>
        <w:rPr>
          <w:rFonts w:ascii="David" w:hAnsi="David" w:cs="David"/>
        </w:rPr>
      </w:pPr>
    </w:p>
    <w:p w14:paraId="51094F82" w14:textId="5B2D5A46" w:rsidR="00EA5182" w:rsidRPr="007C0972" w:rsidRDefault="00EA5182" w:rsidP="005C0CCD">
      <w:pPr>
        <w:spacing w:line="360" w:lineRule="auto"/>
        <w:jc w:val="center"/>
        <w:rPr>
          <w:rFonts w:ascii="David" w:hAnsi="David" w:cs="David"/>
          <w:b/>
          <w:bCs/>
          <w:sz w:val="44"/>
          <w:szCs w:val="44"/>
          <w:rtl/>
        </w:rPr>
      </w:pPr>
      <w:r w:rsidRPr="007C0972">
        <w:rPr>
          <w:rFonts w:ascii="David" w:hAnsi="David" w:cs="David"/>
          <w:b/>
          <w:bCs/>
          <w:sz w:val="44"/>
          <w:szCs w:val="44"/>
          <w:rtl/>
        </w:rPr>
        <w:t>אסטרטגיה עסקית</w:t>
      </w:r>
    </w:p>
    <w:p w14:paraId="7B7BA3D4" w14:textId="0AC861D9" w:rsidR="00EA5182" w:rsidRPr="007C0972" w:rsidRDefault="00B70B85" w:rsidP="005C0CCD">
      <w:pPr>
        <w:spacing w:line="360" w:lineRule="auto"/>
        <w:jc w:val="center"/>
        <w:rPr>
          <w:rFonts w:ascii="David" w:hAnsi="David" w:cs="David"/>
          <w:b/>
          <w:bCs/>
          <w:sz w:val="44"/>
          <w:szCs w:val="44"/>
          <w:rtl/>
        </w:rPr>
      </w:pPr>
      <w:r>
        <w:rPr>
          <w:rFonts w:ascii="David" w:hAnsi="David" w:cs="David" w:hint="cs"/>
          <w:b/>
          <w:bCs/>
          <w:sz w:val="44"/>
          <w:szCs w:val="44"/>
          <w:rtl/>
        </w:rPr>
        <w:t>עדליא</w:t>
      </w:r>
      <w:r w:rsidR="00EA5182" w:rsidRPr="007C0972">
        <w:rPr>
          <w:rFonts w:ascii="David" w:hAnsi="David" w:cs="David"/>
          <w:b/>
          <w:bCs/>
          <w:sz w:val="44"/>
          <w:szCs w:val="44"/>
          <w:rtl/>
        </w:rPr>
        <w:t xml:space="preserve"> – ייעוץ כלכלי בע"מ</w:t>
      </w:r>
    </w:p>
    <w:p w14:paraId="29E33503" w14:textId="77777777" w:rsidR="00EA5182" w:rsidRPr="007C0972" w:rsidRDefault="00EA5182" w:rsidP="003E6D39">
      <w:pPr>
        <w:rPr>
          <w:rFonts w:ascii="David" w:hAnsi="David" w:cs="David"/>
          <w:rtl/>
        </w:rPr>
      </w:pPr>
    </w:p>
    <w:p w14:paraId="0931CECE" w14:textId="77777777" w:rsidR="00EA5182" w:rsidRPr="007C0972" w:rsidRDefault="00EA5182" w:rsidP="005C0CCD">
      <w:pPr>
        <w:jc w:val="center"/>
        <w:rPr>
          <w:rFonts w:ascii="David" w:hAnsi="David" w:cs="David"/>
          <w:rtl/>
        </w:rPr>
      </w:pPr>
    </w:p>
    <w:p w14:paraId="3A9BDD29" w14:textId="77777777" w:rsidR="00EA5182" w:rsidRPr="007C0972" w:rsidRDefault="00EA5182" w:rsidP="005C0CCD">
      <w:pPr>
        <w:spacing w:line="360" w:lineRule="auto"/>
        <w:jc w:val="center"/>
        <w:rPr>
          <w:rFonts w:ascii="David" w:hAnsi="David" w:cs="David"/>
          <w:b/>
          <w:bCs/>
          <w:sz w:val="36"/>
          <w:szCs w:val="36"/>
          <w:rtl/>
        </w:rPr>
      </w:pPr>
      <w:r w:rsidRPr="007C0972">
        <w:rPr>
          <w:rFonts w:ascii="David" w:hAnsi="David" w:cs="David"/>
          <w:b/>
          <w:bCs/>
          <w:sz w:val="36"/>
          <w:szCs w:val="36"/>
          <w:rtl/>
        </w:rPr>
        <w:t>מגישים:</w:t>
      </w:r>
    </w:p>
    <w:p w14:paraId="1B591791" w14:textId="77777777" w:rsidR="006F0BCE" w:rsidRDefault="006F0BCE" w:rsidP="005C0CCD">
      <w:pPr>
        <w:spacing w:line="360" w:lineRule="auto"/>
        <w:jc w:val="center"/>
        <w:rPr>
          <w:rFonts w:ascii="David" w:hAnsi="David" w:cs="David"/>
          <w:sz w:val="36"/>
          <w:szCs w:val="36"/>
          <w:rtl/>
        </w:rPr>
      </w:pPr>
    </w:p>
    <w:p w14:paraId="1C795C17" w14:textId="539F24F1" w:rsidR="00EA5182" w:rsidRPr="007C0972" w:rsidRDefault="00EA5182" w:rsidP="005C0CCD">
      <w:pPr>
        <w:spacing w:line="360" w:lineRule="auto"/>
        <w:jc w:val="center"/>
        <w:rPr>
          <w:rFonts w:ascii="David" w:hAnsi="David" w:cs="David"/>
          <w:b/>
          <w:bCs/>
          <w:sz w:val="36"/>
          <w:szCs w:val="36"/>
          <w:rtl/>
        </w:rPr>
      </w:pPr>
      <w:r w:rsidRPr="007C0972">
        <w:rPr>
          <w:rFonts w:ascii="David" w:hAnsi="David" w:cs="David"/>
          <w:b/>
          <w:bCs/>
          <w:sz w:val="36"/>
          <w:szCs w:val="36"/>
          <w:rtl/>
        </w:rPr>
        <w:t>מנחה:</w:t>
      </w:r>
    </w:p>
    <w:p w14:paraId="728B906E" w14:textId="77777777" w:rsidR="00EA5182" w:rsidRDefault="00EA5182" w:rsidP="005C0CCD">
      <w:pPr>
        <w:spacing w:line="360" w:lineRule="auto"/>
        <w:jc w:val="center"/>
        <w:rPr>
          <w:rFonts w:ascii="David" w:hAnsi="David" w:cs="David"/>
          <w:sz w:val="36"/>
          <w:szCs w:val="36"/>
          <w:rtl/>
        </w:rPr>
      </w:pPr>
    </w:p>
    <w:p w14:paraId="7F7419AF" w14:textId="77777777" w:rsidR="006F0BCE" w:rsidRDefault="006F0BCE" w:rsidP="005C0CCD">
      <w:pPr>
        <w:spacing w:line="360" w:lineRule="auto"/>
        <w:jc w:val="center"/>
        <w:rPr>
          <w:rFonts w:ascii="David" w:hAnsi="David" w:cs="David"/>
          <w:sz w:val="36"/>
          <w:szCs w:val="36"/>
          <w:rtl/>
        </w:rPr>
      </w:pPr>
    </w:p>
    <w:p w14:paraId="398E64B3" w14:textId="77777777" w:rsidR="006F0BCE" w:rsidRPr="007C0972" w:rsidRDefault="006F0BCE" w:rsidP="005C0CCD">
      <w:pPr>
        <w:spacing w:line="360" w:lineRule="auto"/>
        <w:jc w:val="center"/>
        <w:rPr>
          <w:rFonts w:ascii="David" w:hAnsi="David" w:cs="David"/>
          <w:sz w:val="36"/>
          <w:szCs w:val="36"/>
          <w:rtl/>
        </w:rPr>
      </w:pPr>
    </w:p>
    <w:p w14:paraId="72CD7B5F" w14:textId="543CC95A" w:rsidR="00EA5182" w:rsidRPr="007C0972" w:rsidRDefault="00EA5182" w:rsidP="005C0CCD">
      <w:pPr>
        <w:spacing w:line="360" w:lineRule="auto"/>
        <w:jc w:val="center"/>
        <w:rPr>
          <w:rFonts w:ascii="David" w:hAnsi="David" w:cs="David"/>
          <w:b/>
          <w:bCs/>
          <w:sz w:val="36"/>
          <w:szCs w:val="36"/>
          <w:rtl/>
        </w:rPr>
      </w:pPr>
      <w:r w:rsidRPr="007C0972">
        <w:rPr>
          <w:rFonts w:ascii="David" w:hAnsi="David" w:cs="David"/>
          <w:b/>
          <w:bCs/>
          <w:sz w:val="36"/>
          <w:szCs w:val="36"/>
          <w:rtl/>
        </w:rPr>
        <w:t>תאריך:</w:t>
      </w:r>
    </w:p>
    <w:p w14:paraId="33743A31" w14:textId="7DC97F2C" w:rsidR="00474B67" w:rsidRDefault="004B43AE" w:rsidP="005C0CCD">
      <w:pPr>
        <w:spacing w:line="360" w:lineRule="auto"/>
        <w:jc w:val="center"/>
        <w:rPr>
          <w:rFonts w:ascii="David" w:hAnsi="David" w:cs="David"/>
          <w:sz w:val="36"/>
          <w:szCs w:val="36"/>
        </w:rPr>
      </w:pPr>
      <w:r w:rsidRPr="007C0972">
        <w:rPr>
          <w:rFonts w:ascii="David" w:hAnsi="David" w:cs="David"/>
          <w:sz w:val="36"/>
          <w:szCs w:val="36"/>
          <w:rtl/>
        </w:rPr>
        <w:t>2</w:t>
      </w:r>
      <w:r w:rsidR="00EA5182" w:rsidRPr="007C0972">
        <w:rPr>
          <w:rFonts w:ascii="David" w:hAnsi="David" w:cs="David"/>
          <w:sz w:val="36"/>
          <w:szCs w:val="36"/>
          <w:rtl/>
        </w:rPr>
        <w:t>0.10.2024</w:t>
      </w:r>
    </w:p>
    <w:p w14:paraId="26DF0924" w14:textId="77777777" w:rsidR="00687ADC" w:rsidRDefault="00687ADC" w:rsidP="003E6D39">
      <w:pPr>
        <w:spacing w:line="360" w:lineRule="auto"/>
        <w:rPr>
          <w:rFonts w:ascii="David" w:hAnsi="David" w:cs="David"/>
          <w:sz w:val="36"/>
          <w:szCs w:val="36"/>
          <w:rtl/>
        </w:rPr>
      </w:pPr>
    </w:p>
    <w:p w14:paraId="0ED1D0B6" w14:textId="77777777" w:rsidR="007C0972" w:rsidRPr="007C0972" w:rsidRDefault="007C0972" w:rsidP="003E6D39">
      <w:pPr>
        <w:spacing w:line="360" w:lineRule="auto"/>
        <w:rPr>
          <w:rFonts w:ascii="David" w:hAnsi="David" w:cs="David"/>
          <w:sz w:val="36"/>
          <w:szCs w:val="36"/>
          <w:rtl/>
        </w:rPr>
      </w:pPr>
    </w:p>
    <w:bookmarkStart w:id="0" w:name="_Hlk176644258" w:displacedByCustomXml="next"/>
    <w:sdt>
      <w:sdtPr>
        <w:rPr>
          <w:rFonts w:asciiTheme="minorHAnsi" w:eastAsiaTheme="minorHAnsi" w:hAnsiTheme="minorHAnsi" w:cstheme="minorBidi"/>
          <w:color w:val="auto"/>
          <w:sz w:val="22"/>
          <w:szCs w:val="22"/>
          <w:cs w:val="0"/>
          <w:lang w:val="he-IL"/>
          <w14:ligatures w14:val="standardContextual"/>
        </w:rPr>
        <w:id w:val="-998119042"/>
        <w:docPartObj>
          <w:docPartGallery w:val="Table of Contents"/>
          <w:docPartUnique/>
        </w:docPartObj>
      </w:sdtPr>
      <w:sdtEndPr>
        <w:rPr>
          <w:lang w:val="en-US"/>
        </w:rPr>
      </w:sdtEndPr>
      <w:sdtContent>
        <w:p w14:paraId="1D2CBD62" w14:textId="70ECB7E7" w:rsidR="003E6D39" w:rsidRPr="00280A0A" w:rsidRDefault="003E6D39" w:rsidP="003E6D39">
          <w:pPr>
            <w:pStyle w:val="af4"/>
            <w:rPr>
              <w:rFonts w:ascii="David" w:hAnsi="David" w:cs="David"/>
            </w:rPr>
          </w:pPr>
          <w:r w:rsidRPr="00280A0A">
            <w:rPr>
              <w:rFonts w:ascii="David" w:hAnsi="David" w:cs="David"/>
              <w:lang w:val="he-IL"/>
            </w:rPr>
            <w:t>תוכן עניינים</w:t>
          </w:r>
        </w:p>
        <w:p w14:paraId="1B451A12" w14:textId="36277E5D" w:rsidR="0035179C" w:rsidRDefault="003E6D39">
          <w:pPr>
            <w:pStyle w:val="TOC1"/>
            <w:tabs>
              <w:tab w:val="right" w:leader="dot" w:pos="8296"/>
            </w:tabs>
            <w:rPr>
              <w:rFonts w:eastAsiaTheme="minorEastAsia"/>
              <w:noProof/>
              <w:kern w:val="2"/>
              <w:sz w:val="24"/>
              <w:szCs w:val="24"/>
              <w:rtl/>
            </w:rPr>
          </w:pPr>
          <w:r w:rsidRPr="00280A0A">
            <w:rPr>
              <w:rFonts w:ascii="David" w:hAnsi="David" w:cs="David"/>
            </w:rPr>
            <w:fldChar w:fldCharType="begin"/>
          </w:r>
          <w:r w:rsidRPr="00280A0A">
            <w:rPr>
              <w:rFonts w:ascii="David" w:hAnsi="David" w:cs="David"/>
            </w:rPr>
            <w:instrText xml:space="preserve"> TOC \o "1-3" \h \z \u </w:instrText>
          </w:r>
          <w:r w:rsidRPr="00280A0A">
            <w:rPr>
              <w:rFonts w:ascii="David" w:hAnsi="David" w:cs="David"/>
            </w:rPr>
            <w:fldChar w:fldCharType="separate"/>
          </w:r>
          <w:hyperlink w:anchor="_Toc180158624" w:history="1">
            <w:r w:rsidR="0035179C" w:rsidRPr="00F34BB8">
              <w:rPr>
                <w:rStyle w:val="Hyperlink"/>
                <w:rFonts w:hint="eastAsia"/>
                <w:b/>
                <w:bCs/>
                <w:noProof/>
                <w:rtl/>
              </w:rPr>
              <w:t>החברה</w:t>
            </w:r>
            <w:r w:rsidR="0035179C">
              <w:rPr>
                <w:noProof/>
                <w:webHidden/>
                <w:rtl/>
              </w:rPr>
              <w:tab/>
            </w:r>
            <w:r w:rsidR="0035179C">
              <w:rPr>
                <w:rStyle w:val="Hyperlink"/>
                <w:noProof/>
                <w:rtl/>
              </w:rPr>
              <w:fldChar w:fldCharType="begin"/>
            </w:r>
            <w:r w:rsidR="0035179C">
              <w:rPr>
                <w:noProof/>
                <w:webHidden/>
                <w:rtl/>
              </w:rPr>
              <w:instrText xml:space="preserve"> </w:instrText>
            </w:r>
            <w:r w:rsidR="0035179C">
              <w:rPr>
                <w:noProof/>
                <w:webHidden/>
              </w:rPr>
              <w:instrText>PAGEREF</w:instrText>
            </w:r>
            <w:r w:rsidR="0035179C">
              <w:rPr>
                <w:noProof/>
                <w:webHidden/>
                <w:rtl/>
              </w:rPr>
              <w:instrText xml:space="preserve"> _</w:instrText>
            </w:r>
            <w:r w:rsidR="0035179C">
              <w:rPr>
                <w:noProof/>
                <w:webHidden/>
              </w:rPr>
              <w:instrText>Toc180158624 \h</w:instrText>
            </w:r>
            <w:r w:rsidR="0035179C">
              <w:rPr>
                <w:noProof/>
                <w:webHidden/>
                <w:rtl/>
              </w:rPr>
              <w:instrText xml:space="preserve"> </w:instrText>
            </w:r>
            <w:r w:rsidR="0035179C">
              <w:rPr>
                <w:rStyle w:val="Hyperlink"/>
                <w:noProof/>
                <w:rtl/>
              </w:rPr>
            </w:r>
            <w:r w:rsidR="0035179C">
              <w:rPr>
                <w:rStyle w:val="Hyperlink"/>
                <w:noProof/>
                <w:rtl/>
              </w:rPr>
              <w:fldChar w:fldCharType="separate"/>
            </w:r>
            <w:r w:rsidR="0035179C">
              <w:rPr>
                <w:noProof/>
                <w:webHidden/>
                <w:rtl/>
              </w:rPr>
              <w:t>3</w:t>
            </w:r>
            <w:r w:rsidR="0035179C">
              <w:rPr>
                <w:rStyle w:val="Hyperlink"/>
                <w:noProof/>
                <w:rtl/>
              </w:rPr>
              <w:fldChar w:fldCharType="end"/>
            </w:r>
          </w:hyperlink>
        </w:p>
        <w:p w14:paraId="4505F4B6" w14:textId="71E98EA8" w:rsidR="0035179C" w:rsidRDefault="0035179C">
          <w:pPr>
            <w:pStyle w:val="TOC2"/>
            <w:tabs>
              <w:tab w:val="right" w:leader="dot" w:pos="8296"/>
            </w:tabs>
            <w:rPr>
              <w:rFonts w:eastAsiaTheme="minorEastAsia"/>
              <w:noProof/>
              <w:kern w:val="2"/>
              <w:sz w:val="24"/>
              <w:szCs w:val="24"/>
              <w:rtl/>
            </w:rPr>
          </w:pPr>
          <w:hyperlink w:anchor="_Toc180158625" w:history="1">
            <w:r w:rsidRPr="00F34BB8">
              <w:rPr>
                <w:rStyle w:val="Hyperlink"/>
                <w:rFonts w:hint="eastAsia"/>
                <w:noProof/>
                <w:rtl/>
              </w:rPr>
              <w:t>על</w:t>
            </w:r>
            <w:r w:rsidRPr="00F34BB8">
              <w:rPr>
                <w:rStyle w:val="Hyperlink"/>
                <w:noProof/>
                <w:rtl/>
              </w:rPr>
              <w:t xml:space="preserve"> </w:t>
            </w:r>
            <w:r w:rsidRPr="00F34BB8">
              <w:rPr>
                <w:rStyle w:val="Hyperlink"/>
                <w:rFonts w:hint="eastAsia"/>
                <w:noProof/>
                <w:rtl/>
              </w:rPr>
              <w:t>החברה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Toc180158625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1089D199" w14:textId="085FCFAB" w:rsidR="0035179C" w:rsidRDefault="0035179C">
          <w:pPr>
            <w:pStyle w:val="TOC2"/>
            <w:tabs>
              <w:tab w:val="right" w:leader="dot" w:pos="8296"/>
            </w:tabs>
            <w:rPr>
              <w:rFonts w:eastAsiaTheme="minorEastAsia"/>
              <w:noProof/>
              <w:kern w:val="2"/>
              <w:sz w:val="24"/>
              <w:szCs w:val="24"/>
              <w:rtl/>
            </w:rPr>
          </w:pPr>
          <w:hyperlink w:anchor="_Toc180158626" w:history="1">
            <w:r w:rsidRPr="00F34BB8">
              <w:rPr>
                <w:rStyle w:val="Hyperlink"/>
                <w:rFonts w:hint="eastAsia"/>
                <w:noProof/>
                <w:rtl/>
              </w:rPr>
              <w:t>דוגמאות</w:t>
            </w:r>
            <w:r w:rsidRPr="00F34BB8">
              <w:rPr>
                <w:rStyle w:val="Hyperlink"/>
                <w:noProof/>
                <w:rtl/>
              </w:rPr>
              <w:t xml:space="preserve"> </w:t>
            </w:r>
            <w:r w:rsidRPr="00F34BB8">
              <w:rPr>
                <w:rStyle w:val="Hyperlink"/>
                <w:rFonts w:hint="eastAsia"/>
                <w:noProof/>
                <w:rtl/>
              </w:rPr>
              <w:t>לעבודות</w:t>
            </w:r>
            <w:r w:rsidRPr="00F34BB8">
              <w:rPr>
                <w:rStyle w:val="Hyperlink"/>
                <w:noProof/>
                <w:rtl/>
              </w:rPr>
              <w:t xml:space="preserve"> </w:t>
            </w:r>
            <w:r w:rsidRPr="00F34BB8">
              <w:rPr>
                <w:rStyle w:val="Hyperlink"/>
                <w:rFonts w:hint="eastAsia"/>
                <w:noProof/>
                <w:rtl/>
              </w:rPr>
              <w:t>שבוצעו</w:t>
            </w:r>
            <w:r w:rsidRPr="00F34BB8">
              <w:rPr>
                <w:rStyle w:val="Hyperlink"/>
                <w:noProof/>
                <w:rtl/>
              </w:rPr>
              <w:t xml:space="preserve"> </w:t>
            </w:r>
            <w:r w:rsidRPr="00F34BB8">
              <w:rPr>
                <w:rStyle w:val="Hyperlink"/>
                <w:rFonts w:hint="eastAsia"/>
                <w:noProof/>
                <w:rtl/>
              </w:rPr>
              <w:t>על</w:t>
            </w:r>
            <w:r w:rsidRPr="00F34BB8">
              <w:rPr>
                <w:rStyle w:val="Hyperlink"/>
                <w:noProof/>
                <w:rtl/>
              </w:rPr>
              <w:t xml:space="preserve"> </w:t>
            </w:r>
            <w:r w:rsidRPr="00F34BB8">
              <w:rPr>
                <w:rStyle w:val="Hyperlink"/>
                <w:rFonts w:hint="eastAsia"/>
                <w:noProof/>
                <w:rtl/>
              </w:rPr>
              <w:t>ידי</w:t>
            </w:r>
            <w:r w:rsidRPr="00F34BB8">
              <w:rPr>
                <w:rStyle w:val="Hyperlink"/>
                <w:noProof/>
                <w:rtl/>
              </w:rPr>
              <w:t xml:space="preserve"> </w:t>
            </w:r>
            <w:r w:rsidRPr="00F34BB8">
              <w:rPr>
                <w:rStyle w:val="Hyperlink"/>
                <w:rFonts w:hint="eastAsia"/>
                <w:noProof/>
                <w:rtl/>
              </w:rPr>
              <w:t>החברה</w:t>
            </w:r>
            <w:r w:rsidRPr="00F34BB8">
              <w:rPr>
                <w:rStyle w:val="Hyperlink"/>
                <w:noProof/>
                <w:rtl/>
              </w:rPr>
              <w:t xml:space="preserve"> </w:t>
            </w:r>
            <w:r w:rsidRPr="00F34BB8">
              <w:rPr>
                <w:rStyle w:val="Hyperlink"/>
                <w:rFonts w:hint="eastAsia"/>
                <w:noProof/>
                <w:rtl/>
              </w:rPr>
              <w:t>בשנים</w:t>
            </w:r>
            <w:r w:rsidRPr="00F34BB8">
              <w:rPr>
                <w:rStyle w:val="Hyperlink"/>
                <w:noProof/>
                <w:rtl/>
              </w:rPr>
              <w:t xml:space="preserve"> </w:t>
            </w:r>
            <w:r w:rsidRPr="00F34BB8">
              <w:rPr>
                <w:rStyle w:val="Hyperlink"/>
                <w:rFonts w:hint="eastAsia"/>
                <w:noProof/>
                <w:rtl/>
              </w:rPr>
              <w:t>האחרונות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Toc180158626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123A8824" w14:textId="1E7CEED2" w:rsidR="0035179C" w:rsidRDefault="0035179C">
          <w:pPr>
            <w:pStyle w:val="TOC2"/>
            <w:tabs>
              <w:tab w:val="right" w:leader="dot" w:pos="8296"/>
            </w:tabs>
            <w:rPr>
              <w:rFonts w:eastAsiaTheme="minorEastAsia"/>
              <w:noProof/>
              <w:kern w:val="2"/>
              <w:sz w:val="24"/>
              <w:szCs w:val="24"/>
              <w:rtl/>
            </w:rPr>
          </w:pPr>
          <w:hyperlink w:anchor="_Toc180158627" w:history="1">
            <w:r w:rsidRPr="00F34BB8">
              <w:rPr>
                <w:rStyle w:val="Hyperlink"/>
                <w:rFonts w:hint="eastAsia"/>
                <w:noProof/>
                <w:rtl/>
              </w:rPr>
              <w:t>חזון</w:t>
            </w:r>
            <w:r w:rsidRPr="00F34BB8">
              <w:rPr>
                <w:rStyle w:val="Hyperlink"/>
                <w:noProof/>
                <w:rtl/>
              </w:rPr>
              <w:t xml:space="preserve"> </w:t>
            </w:r>
            <w:r w:rsidRPr="00F34BB8">
              <w:rPr>
                <w:rStyle w:val="Hyperlink"/>
                <w:rFonts w:hint="eastAsia"/>
                <w:noProof/>
                <w:rtl/>
              </w:rPr>
              <w:t>החברה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Toc180158627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6A859156" w14:textId="4652E0CA" w:rsidR="0035179C" w:rsidRDefault="0035179C">
          <w:pPr>
            <w:pStyle w:val="TOC2"/>
            <w:tabs>
              <w:tab w:val="right" w:leader="dot" w:pos="8296"/>
            </w:tabs>
            <w:rPr>
              <w:rFonts w:eastAsiaTheme="minorEastAsia"/>
              <w:noProof/>
              <w:kern w:val="2"/>
              <w:sz w:val="24"/>
              <w:szCs w:val="24"/>
              <w:rtl/>
            </w:rPr>
          </w:pPr>
          <w:hyperlink w:anchor="_Toc180158628" w:history="1">
            <w:r w:rsidRPr="00F34BB8">
              <w:rPr>
                <w:rStyle w:val="Hyperlink"/>
                <w:rFonts w:hint="eastAsia"/>
                <w:noProof/>
                <w:rtl/>
              </w:rPr>
              <w:t>המבנה</w:t>
            </w:r>
            <w:r w:rsidRPr="00F34BB8">
              <w:rPr>
                <w:rStyle w:val="Hyperlink"/>
                <w:noProof/>
                <w:rtl/>
              </w:rPr>
              <w:t xml:space="preserve"> </w:t>
            </w:r>
            <w:r w:rsidRPr="00F34BB8">
              <w:rPr>
                <w:rStyle w:val="Hyperlink"/>
                <w:rFonts w:hint="eastAsia"/>
                <w:noProof/>
                <w:rtl/>
              </w:rPr>
              <w:t>הארגוני</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Toc180158628 \h</w:instrText>
            </w:r>
            <w:r>
              <w:rPr>
                <w:noProof/>
                <w:webHidden/>
                <w:rtl/>
              </w:rPr>
              <w:instrText xml:space="preserve"> </w:instrText>
            </w:r>
            <w:r>
              <w:rPr>
                <w:rStyle w:val="Hyperlink"/>
                <w:noProof/>
                <w:rtl/>
              </w:rPr>
            </w:r>
            <w:r>
              <w:rPr>
                <w:rStyle w:val="Hyperlink"/>
                <w:noProof/>
                <w:rtl/>
              </w:rPr>
              <w:fldChar w:fldCharType="separate"/>
            </w:r>
            <w:r>
              <w:rPr>
                <w:noProof/>
                <w:webHidden/>
                <w:rtl/>
              </w:rPr>
              <w:t>6</w:t>
            </w:r>
            <w:r>
              <w:rPr>
                <w:rStyle w:val="Hyperlink"/>
                <w:noProof/>
                <w:rtl/>
              </w:rPr>
              <w:fldChar w:fldCharType="end"/>
            </w:r>
          </w:hyperlink>
        </w:p>
        <w:p w14:paraId="21257C4A" w14:textId="0C0AE9AB" w:rsidR="0035179C" w:rsidRDefault="0035179C">
          <w:pPr>
            <w:pStyle w:val="TOC2"/>
            <w:tabs>
              <w:tab w:val="right" w:leader="dot" w:pos="8296"/>
            </w:tabs>
            <w:rPr>
              <w:rFonts w:eastAsiaTheme="minorEastAsia"/>
              <w:noProof/>
              <w:kern w:val="2"/>
              <w:sz w:val="24"/>
              <w:szCs w:val="24"/>
              <w:rtl/>
            </w:rPr>
          </w:pPr>
          <w:hyperlink w:anchor="_Toc180158629" w:history="1">
            <w:r w:rsidRPr="00F34BB8">
              <w:rPr>
                <w:rStyle w:val="Hyperlink"/>
                <w:rFonts w:hint="eastAsia"/>
                <w:noProof/>
                <w:rtl/>
              </w:rPr>
              <w:t>שרותי</w:t>
            </w:r>
            <w:r w:rsidRPr="00F34BB8">
              <w:rPr>
                <w:rStyle w:val="Hyperlink"/>
                <w:noProof/>
                <w:rtl/>
              </w:rPr>
              <w:t xml:space="preserve"> </w:t>
            </w:r>
            <w:r w:rsidRPr="00F34BB8">
              <w:rPr>
                <w:rStyle w:val="Hyperlink"/>
                <w:rFonts w:hint="eastAsia"/>
                <w:noProof/>
                <w:rtl/>
              </w:rPr>
              <w:t>החברה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Toc180158629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14:paraId="361DF9E0" w14:textId="3F5DC11D" w:rsidR="0035179C" w:rsidRDefault="0035179C">
          <w:pPr>
            <w:pStyle w:val="TOC2"/>
            <w:tabs>
              <w:tab w:val="right" w:leader="dot" w:pos="8296"/>
            </w:tabs>
            <w:rPr>
              <w:rFonts w:eastAsiaTheme="minorEastAsia"/>
              <w:noProof/>
              <w:kern w:val="2"/>
              <w:sz w:val="24"/>
              <w:szCs w:val="24"/>
              <w:rtl/>
            </w:rPr>
          </w:pPr>
          <w:hyperlink w:anchor="_Toc180158630" w:history="1">
            <w:r w:rsidRPr="00F34BB8">
              <w:rPr>
                <w:rStyle w:val="Hyperlink"/>
                <w:rFonts w:hint="eastAsia"/>
                <w:noProof/>
                <w:rtl/>
              </w:rPr>
              <w:t>ההשפעה</w:t>
            </w:r>
            <w:r w:rsidRPr="00F34BB8">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Toc180158630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3707DBCB" w14:textId="3C37660D" w:rsidR="0035179C" w:rsidRDefault="0035179C">
          <w:pPr>
            <w:pStyle w:val="TOC1"/>
            <w:tabs>
              <w:tab w:val="right" w:leader="dot" w:pos="8296"/>
            </w:tabs>
            <w:rPr>
              <w:rFonts w:eastAsiaTheme="minorEastAsia"/>
              <w:noProof/>
              <w:kern w:val="2"/>
              <w:sz w:val="24"/>
              <w:szCs w:val="24"/>
              <w:rtl/>
            </w:rPr>
          </w:pPr>
          <w:hyperlink w:anchor="_Toc180158631" w:history="1">
            <w:r w:rsidRPr="00F34BB8">
              <w:rPr>
                <w:rStyle w:val="Hyperlink"/>
                <w:rFonts w:hint="eastAsia"/>
                <w:b/>
                <w:bCs/>
                <w:noProof/>
                <w:rtl/>
              </w:rPr>
              <w:t>ניתוח</w:t>
            </w:r>
            <w:r w:rsidRPr="00F34BB8">
              <w:rPr>
                <w:rStyle w:val="Hyperlink"/>
                <w:b/>
                <w:bCs/>
                <w:noProof/>
                <w:rtl/>
              </w:rPr>
              <w:t xml:space="preserve"> </w:t>
            </w:r>
            <w:r w:rsidRPr="00F34BB8">
              <w:rPr>
                <w:rStyle w:val="Hyperlink"/>
                <w:rFonts w:hint="eastAsia"/>
                <w:b/>
                <w:bCs/>
                <w:noProof/>
                <w:rtl/>
              </w:rPr>
              <w:t>מודל</w:t>
            </w:r>
            <w:r w:rsidRPr="00F34BB8">
              <w:rPr>
                <w:rStyle w:val="Hyperlink"/>
                <w:b/>
                <w:bCs/>
                <w:noProof/>
              </w:rPr>
              <w:t xml:space="preserve">S </w:t>
            </w:r>
            <w:r w:rsidRPr="00F34BB8">
              <w:rPr>
                <w:rStyle w:val="Hyperlink"/>
                <w:b/>
                <w:bCs/>
                <w:noProof/>
                <w:rtl/>
              </w:rPr>
              <w:t>-7</w:t>
            </w:r>
            <w:r w:rsidRPr="00F34BB8">
              <w:rPr>
                <w:rStyle w:val="Hyperlink"/>
                <w:b/>
                <w:bCs/>
                <w:noProof/>
              </w:rPr>
              <w:t xml:space="preserve"> </w:t>
            </w:r>
            <w:r w:rsidRPr="00F34BB8">
              <w:rPr>
                <w:rStyle w:val="Hyperlink"/>
                <w:rFonts w:hint="eastAsia"/>
                <w:b/>
                <w:bCs/>
                <w:noProof/>
                <w:rtl/>
              </w:rPr>
              <w:t>של</w:t>
            </w:r>
            <w:r w:rsidRPr="00F34BB8">
              <w:rPr>
                <w:rStyle w:val="Hyperlink"/>
                <w:b/>
                <w:bCs/>
                <w:noProof/>
                <w:rtl/>
              </w:rPr>
              <w:t xml:space="preserve"> </w:t>
            </w:r>
            <w:r w:rsidRPr="00F34BB8">
              <w:rPr>
                <w:rStyle w:val="Hyperlink"/>
                <w:rFonts w:hint="eastAsia"/>
                <w:b/>
                <w:bCs/>
                <w:noProof/>
                <w:rtl/>
              </w:rPr>
              <w:t>מקינזי</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Toc180158631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4387D748" w14:textId="7F4A0830" w:rsidR="0035179C" w:rsidRDefault="0035179C">
          <w:pPr>
            <w:pStyle w:val="TOC1"/>
            <w:tabs>
              <w:tab w:val="right" w:leader="dot" w:pos="8296"/>
            </w:tabs>
            <w:rPr>
              <w:rFonts w:eastAsiaTheme="minorEastAsia"/>
              <w:noProof/>
              <w:kern w:val="2"/>
              <w:sz w:val="24"/>
              <w:szCs w:val="24"/>
              <w:rtl/>
            </w:rPr>
          </w:pPr>
          <w:hyperlink w:anchor="_Toc180158632" w:history="1">
            <w:r w:rsidRPr="00F34BB8">
              <w:rPr>
                <w:rStyle w:val="Hyperlink"/>
                <w:rFonts w:hint="eastAsia"/>
                <w:b/>
                <w:bCs/>
                <w:noProof/>
                <w:rtl/>
              </w:rPr>
              <w:t>ניתוח</w:t>
            </w:r>
            <w:r w:rsidRPr="00F34BB8">
              <w:rPr>
                <w:rStyle w:val="Hyperlink"/>
                <w:b/>
                <w:bCs/>
                <w:noProof/>
                <w:rtl/>
              </w:rPr>
              <w:t xml:space="preserve"> </w:t>
            </w:r>
            <w:r w:rsidRPr="00F34BB8">
              <w:rPr>
                <w:rStyle w:val="Hyperlink"/>
                <w:rFonts w:hint="eastAsia"/>
                <w:b/>
                <w:bCs/>
                <w:noProof/>
                <w:rtl/>
              </w:rPr>
              <w:t>מחזור</w:t>
            </w:r>
            <w:r w:rsidRPr="00F34BB8">
              <w:rPr>
                <w:rStyle w:val="Hyperlink"/>
                <w:b/>
                <w:bCs/>
                <w:noProof/>
                <w:rtl/>
              </w:rPr>
              <w:t xml:space="preserve"> </w:t>
            </w:r>
            <w:r w:rsidRPr="00F34BB8">
              <w:rPr>
                <w:rStyle w:val="Hyperlink"/>
                <w:rFonts w:hint="eastAsia"/>
                <w:b/>
                <w:bCs/>
                <w:noProof/>
                <w:rtl/>
              </w:rPr>
              <w:t>חיי</w:t>
            </w:r>
            <w:r w:rsidRPr="00F34BB8">
              <w:rPr>
                <w:rStyle w:val="Hyperlink"/>
                <w:b/>
                <w:bCs/>
                <w:noProof/>
                <w:rtl/>
              </w:rPr>
              <w:t xml:space="preserve"> </w:t>
            </w:r>
            <w:r w:rsidRPr="00F34BB8">
              <w:rPr>
                <w:rStyle w:val="Hyperlink"/>
                <w:rFonts w:hint="eastAsia"/>
                <w:b/>
                <w:bCs/>
                <w:noProof/>
                <w:rtl/>
              </w:rPr>
              <w:t>ענף</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Toc180158632 \h</w:instrText>
            </w:r>
            <w:r>
              <w:rPr>
                <w:noProof/>
                <w:webHidden/>
                <w:rtl/>
              </w:rPr>
              <w:instrText xml:space="preserve"> </w:instrText>
            </w:r>
            <w:r>
              <w:rPr>
                <w:rStyle w:val="Hyperlink"/>
                <w:noProof/>
                <w:rtl/>
              </w:rPr>
            </w:r>
            <w:r>
              <w:rPr>
                <w:rStyle w:val="Hyperlink"/>
                <w:noProof/>
                <w:rtl/>
              </w:rPr>
              <w:fldChar w:fldCharType="separate"/>
            </w:r>
            <w:r>
              <w:rPr>
                <w:noProof/>
                <w:webHidden/>
                <w:rtl/>
              </w:rPr>
              <w:t>14</w:t>
            </w:r>
            <w:r>
              <w:rPr>
                <w:rStyle w:val="Hyperlink"/>
                <w:noProof/>
                <w:rtl/>
              </w:rPr>
              <w:fldChar w:fldCharType="end"/>
            </w:r>
          </w:hyperlink>
        </w:p>
        <w:p w14:paraId="4D5ACB82" w14:textId="6C40F89B" w:rsidR="0035179C" w:rsidRDefault="0035179C">
          <w:pPr>
            <w:pStyle w:val="TOC1"/>
            <w:tabs>
              <w:tab w:val="right" w:leader="dot" w:pos="8296"/>
            </w:tabs>
            <w:rPr>
              <w:rFonts w:eastAsiaTheme="minorEastAsia"/>
              <w:noProof/>
              <w:kern w:val="2"/>
              <w:sz w:val="24"/>
              <w:szCs w:val="24"/>
              <w:rtl/>
            </w:rPr>
          </w:pPr>
          <w:hyperlink w:anchor="_Toc180158633" w:history="1">
            <w:r w:rsidRPr="00F34BB8">
              <w:rPr>
                <w:rStyle w:val="Hyperlink"/>
                <w:rFonts w:hint="eastAsia"/>
                <w:b/>
                <w:bCs/>
                <w:noProof/>
                <w:rtl/>
              </w:rPr>
              <w:t>מודל</w:t>
            </w:r>
            <w:r w:rsidRPr="00F34BB8">
              <w:rPr>
                <w:rStyle w:val="Hyperlink"/>
                <w:b/>
                <w:bCs/>
                <w:noProof/>
                <w:rtl/>
              </w:rPr>
              <w:t xml:space="preserve"> </w:t>
            </w:r>
            <w:r w:rsidRPr="00F34BB8">
              <w:rPr>
                <w:rStyle w:val="Hyperlink"/>
                <w:b/>
                <w:bCs/>
                <w:noProof/>
              </w:rPr>
              <w:t>SWOT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Toc180158633 \h</w:instrText>
            </w:r>
            <w:r>
              <w:rPr>
                <w:noProof/>
                <w:webHidden/>
                <w:rtl/>
              </w:rPr>
              <w:instrText xml:space="preserve"> </w:instrText>
            </w:r>
            <w:r>
              <w:rPr>
                <w:rStyle w:val="Hyperlink"/>
                <w:noProof/>
                <w:rtl/>
              </w:rPr>
            </w:r>
            <w:r>
              <w:rPr>
                <w:rStyle w:val="Hyperlink"/>
                <w:noProof/>
                <w:rtl/>
              </w:rPr>
              <w:fldChar w:fldCharType="separate"/>
            </w:r>
            <w:r>
              <w:rPr>
                <w:noProof/>
                <w:webHidden/>
                <w:rtl/>
              </w:rPr>
              <w:t>16</w:t>
            </w:r>
            <w:r>
              <w:rPr>
                <w:rStyle w:val="Hyperlink"/>
                <w:noProof/>
                <w:rtl/>
              </w:rPr>
              <w:fldChar w:fldCharType="end"/>
            </w:r>
          </w:hyperlink>
        </w:p>
        <w:p w14:paraId="2F3E18B6" w14:textId="315A8E73" w:rsidR="0035179C" w:rsidRDefault="0035179C">
          <w:pPr>
            <w:pStyle w:val="TOC2"/>
            <w:tabs>
              <w:tab w:val="right" w:leader="dot" w:pos="8296"/>
            </w:tabs>
            <w:rPr>
              <w:rFonts w:eastAsiaTheme="minorEastAsia"/>
              <w:noProof/>
              <w:kern w:val="2"/>
              <w:sz w:val="24"/>
              <w:szCs w:val="24"/>
              <w:rtl/>
            </w:rPr>
          </w:pPr>
          <w:hyperlink w:anchor="_Toc180158634" w:history="1">
            <w:r w:rsidRPr="00F34BB8">
              <w:rPr>
                <w:rStyle w:val="Hyperlink"/>
                <w:rFonts w:hint="eastAsia"/>
                <w:noProof/>
                <w:rtl/>
              </w:rPr>
              <w:t>ניתוח</w:t>
            </w:r>
            <w:r w:rsidRPr="00F34BB8">
              <w:rPr>
                <w:rStyle w:val="Hyperlink"/>
                <w:noProof/>
                <w:rtl/>
              </w:rPr>
              <w:t xml:space="preserve"> </w:t>
            </w:r>
            <w:r w:rsidRPr="00F34BB8">
              <w:rPr>
                <w:rStyle w:val="Hyperlink"/>
                <w:rFonts w:hint="eastAsia"/>
                <w:noProof/>
                <w:rtl/>
              </w:rPr>
              <w:t>מודל</w:t>
            </w:r>
            <w:r w:rsidRPr="00F34BB8">
              <w:rPr>
                <w:rStyle w:val="Hyperlink"/>
                <w:noProof/>
                <w:rtl/>
              </w:rPr>
              <w:t xml:space="preserve"> </w:t>
            </w:r>
            <w:r w:rsidRPr="00F34BB8">
              <w:rPr>
                <w:rStyle w:val="Hyperlink"/>
                <w:noProof/>
              </w:rPr>
              <w:t>SWOT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Toc180158634 \h</w:instrText>
            </w:r>
            <w:r>
              <w:rPr>
                <w:noProof/>
                <w:webHidden/>
                <w:rtl/>
              </w:rPr>
              <w:instrText xml:space="preserve"> </w:instrText>
            </w:r>
            <w:r>
              <w:rPr>
                <w:rStyle w:val="Hyperlink"/>
                <w:noProof/>
                <w:rtl/>
              </w:rPr>
            </w:r>
            <w:r>
              <w:rPr>
                <w:rStyle w:val="Hyperlink"/>
                <w:noProof/>
                <w:rtl/>
              </w:rPr>
              <w:fldChar w:fldCharType="separate"/>
            </w:r>
            <w:r>
              <w:rPr>
                <w:noProof/>
                <w:webHidden/>
                <w:rtl/>
              </w:rPr>
              <w:t>16</w:t>
            </w:r>
            <w:r>
              <w:rPr>
                <w:rStyle w:val="Hyperlink"/>
                <w:noProof/>
                <w:rtl/>
              </w:rPr>
              <w:fldChar w:fldCharType="end"/>
            </w:r>
          </w:hyperlink>
        </w:p>
        <w:p w14:paraId="7C46D9D3" w14:textId="7314B100" w:rsidR="0035179C" w:rsidRDefault="0035179C">
          <w:pPr>
            <w:pStyle w:val="TOC2"/>
            <w:tabs>
              <w:tab w:val="right" w:leader="dot" w:pos="8296"/>
            </w:tabs>
            <w:rPr>
              <w:rFonts w:eastAsiaTheme="minorEastAsia"/>
              <w:noProof/>
              <w:kern w:val="2"/>
              <w:sz w:val="24"/>
              <w:szCs w:val="24"/>
              <w:rtl/>
            </w:rPr>
          </w:pPr>
          <w:hyperlink w:anchor="_Toc180158635" w:history="1">
            <w:r w:rsidRPr="00F34BB8">
              <w:rPr>
                <w:rStyle w:val="Hyperlink"/>
                <w:rFonts w:hint="eastAsia"/>
                <w:noProof/>
                <w:rtl/>
              </w:rPr>
              <w:t>הצלבות</w:t>
            </w:r>
            <w:r w:rsidRPr="00F34BB8">
              <w:rPr>
                <w:rStyle w:val="Hyperlink"/>
                <w:noProof/>
                <w:rtl/>
              </w:rPr>
              <w:t xml:space="preserve"> </w:t>
            </w:r>
            <w:r w:rsidRPr="00F34BB8">
              <w:rPr>
                <w:rStyle w:val="Hyperlink"/>
                <w:rFonts w:hint="eastAsia"/>
                <w:noProof/>
                <w:rtl/>
              </w:rPr>
              <w:t>של</w:t>
            </w:r>
            <w:r w:rsidRPr="00F34BB8">
              <w:rPr>
                <w:rStyle w:val="Hyperlink"/>
                <w:noProof/>
                <w:rtl/>
              </w:rPr>
              <w:t xml:space="preserve"> </w:t>
            </w:r>
            <w:r w:rsidRPr="00F34BB8">
              <w:rPr>
                <w:rStyle w:val="Hyperlink"/>
                <w:rFonts w:hint="eastAsia"/>
                <w:noProof/>
                <w:rtl/>
              </w:rPr>
              <w:t>מודל</w:t>
            </w:r>
            <w:r w:rsidRPr="00F34BB8">
              <w:rPr>
                <w:rStyle w:val="Hyperlink"/>
                <w:noProof/>
                <w:rtl/>
              </w:rPr>
              <w:t xml:space="preserve"> </w:t>
            </w:r>
            <w:r w:rsidRPr="00F34BB8">
              <w:rPr>
                <w:rStyle w:val="Hyperlink"/>
                <w:noProof/>
              </w:rPr>
              <w:t>SWOT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Toc180158635 \h</w:instrText>
            </w:r>
            <w:r>
              <w:rPr>
                <w:noProof/>
                <w:webHidden/>
                <w:rtl/>
              </w:rPr>
              <w:instrText xml:space="preserve"> </w:instrText>
            </w:r>
            <w:r>
              <w:rPr>
                <w:rStyle w:val="Hyperlink"/>
                <w:noProof/>
                <w:rtl/>
              </w:rPr>
            </w:r>
            <w:r>
              <w:rPr>
                <w:rStyle w:val="Hyperlink"/>
                <w:noProof/>
                <w:rtl/>
              </w:rPr>
              <w:fldChar w:fldCharType="separate"/>
            </w:r>
            <w:r>
              <w:rPr>
                <w:noProof/>
                <w:webHidden/>
                <w:rtl/>
              </w:rPr>
              <w:t>18</w:t>
            </w:r>
            <w:r>
              <w:rPr>
                <w:rStyle w:val="Hyperlink"/>
                <w:noProof/>
                <w:rtl/>
              </w:rPr>
              <w:fldChar w:fldCharType="end"/>
            </w:r>
          </w:hyperlink>
        </w:p>
        <w:p w14:paraId="451F8071" w14:textId="515EBDD4" w:rsidR="0035179C" w:rsidRDefault="0035179C">
          <w:pPr>
            <w:pStyle w:val="TOC1"/>
            <w:tabs>
              <w:tab w:val="right" w:leader="dot" w:pos="8296"/>
            </w:tabs>
            <w:rPr>
              <w:rFonts w:eastAsiaTheme="minorEastAsia"/>
              <w:noProof/>
              <w:kern w:val="2"/>
              <w:sz w:val="24"/>
              <w:szCs w:val="24"/>
              <w:rtl/>
            </w:rPr>
          </w:pPr>
          <w:hyperlink w:anchor="_Toc180158636" w:history="1">
            <w:r w:rsidRPr="00F34BB8">
              <w:rPr>
                <w:rStyle w:val="Hyperlink"/>
                <w:rFonts w:hint="eastAsia"/>
                <w:b/>
                <w:bCs/>
                <w:noProof/>
                <w:rtl/>
              </w:rPr>
              <w:t>האסטרטגיה</w:t>
            </w:r>
            <w:r w:rsidRPr="00F34BB8">
              <w:rPr>
                <w:rStyle w:val="Hyperlink"/>
                <w:b/>
                <w:bCs/>
                <w:noProof/>
                <w:rtl/>
              </w:rPr>
              <w:t xml:space="preserve"> </w:t>
            </w:r>
            <w:r w:rsidRPr="00F34BB8">
              <w:rPr>
                <w:rStyle w:val="Hyperlink"/>
                <w:rFonts w:hint="eastAsia"/>
                <w:b/>
                <w:bCs/>
                <w:noProof/>
                <w:rtl/>
              </w:rPr>
              <w:t>הגנרית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Toc180158636 \h</w:instrText>
            </w:r>
            <w:r>
              <w:rPr>
                <w:noProof/>
                <w:webHidden/>
                <w:rtl/>
              </w:rPr>
              <w:instrText xml:space="preserve"> </w:instrText>
            </w:r>
            <w:r>
              <w:rPr>
                <w:rStyle w:val="Hyperlink"/>
                <w:noProof/>
                <w:rtl/>
              </w:rPr>
            </w:r>
            <w:r>
              <w:rPr>
                <w:rStyle w:val="Hyperlink"/>
                <w:noProof/>
                <w:rtl/>
              </w:rPr>
              <w:fldChar w:fldCharType="separate"/>
            </w:r>
            <w:r>
              <w:rPr>
                <w:noProof/>
                <w:webHidden/>
                <w:rtl/>
              </w:rPr>
              <w:t>19</w:t>
            </w:r>
            <w:r>
              <w:rPr>
                <w:rStyle w:val="Hyperlink"/>
                <w:noProof/>
                <w:rtl/>
              </w:rPr>
              <w:fldChar w:fldCharType="end"/>
            </w:r>
          </w:hyperlink>
        </w:p>
        <w:p w14:paraId="648F5494" w14:textId="62F65D8D" w:rsidR="0035179C" w:rsidRDefault="0035179C">
          <w:pPr>
            <w:pStyle w:val="TOC2"/>
            <w:tabs>
              <w:tab w:val="right" w:leader="dot" w:pos="8296"/>
            </w:tabs>
            <w:rPr>
              <w:rFonts w:eastAsiaTheme="minorEastAsia"/>
              <w:noProof/>
              <w:kern w:val="2"/>
              <w:sz w:val="24"/>
              <w:szCs w:val="24"/>
              <w:rtl/>
            </w:rPr>
          </w:pPr>
          <w:hyperlink w:anchor="_Toc180158637" w:history="1">
            <w:r w:rsidRPr="00F34BB8">
              <w:rPr>
                <w:rStyle w:val="Hyperlink"/>
                <w:rFonts w:hint="eastAsia"/>
                <w:noProof/>
                <w:rtl/>
              </w:rPr>
              <w:t>ניתוח</w:t>
            </w:r>
            <w:r w:rsidRPr="00F34BB8">
              <w:rPr>
                <w:rStyle w:val="Hyperlink"/>
                <w:noProof/>
                <w:rtl/>
              </w:rPr>
              <w:t xml:space="preserve"> </w:t>
            </w:r>
            <w:r w:rsidRPr="00F34BB8">
              <w:rPr>
                <w:rStyle w:val="Hyperlink"/>
                <w:rFonts w:hint="eastAsia"/>
                <w:noProof/>
                <w:rtl/>
              </w:rPr>
              <w:t>האסטרטגיה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Toc180158637 \h</w:instrText>
            </w:r>
            <w:r>
              <w:rPr>
                <w:noProof/>
                <w:webHidden/>
                <w:rtl/>
              </w:rPr>
              <w:instrText xml:space="preserve"> </w:instrText>
            </w:r>
            <w:r>
              <w:rPr>
                <w:rStyle w:val="Hyperlink"/>
                <w:noProof/>
                <w:rtl/>
              </w:rPr>
            </w:r>
            <w:r>
              <w:rPr>
                <w:rStyle w:val="Hyperlink"/>
                <w:noProof/>
                <w:rtl/>
              </w:rPr>
              <w:fldChar w:fldCharType="separate"/>
            </w:r>
            <w:r>
              <w:rPr>
                <w:noProof/>
                <w:webHidden/>
                <w:rtl/>
              </w:rPr>
              <w:t>19</w:t>
            </w:r>
            <w:r>
              <w:rPr>
                <w:rStyle w:val="Hyperlink"/>
                <w:noProof/>
                <w:rtl/>
              </w:rPr>
              <w:fldChar w:fldCharType="end"/>
            </w:r>
          </w:hyperlink>
        </w:p>
        <w:p w14:paraId="69AC9053" w14:textId="35E05211" w:rsidR="0035179C" w:rsidRDefault="0035179C">
          <w:pPr>
            <w:pStyle w:val="TOC2"/>
            <w:tabs>
              <w:tab w:val="right" w:leader="dot" w:pos="8296"/>
            </w:tabs>
            <w:rPr>
              <w:rFonts w:eastAsiaTheme="minorEastAsia"/>
              <w:noProof/>
              <w:kern w:val="2"/>
              <w:sz w:val="24"/>
              <w:szCs w:val="24"/>
              <w:rtl/>
            </w:rPr>
          </w:pPr>
          <w:hyperlink w:anchor="_Toc180158638" w:history="1">
            <w:r w:rsidRPr="00F34BB8">
              <w:rPr>
                <w:rStyle w:val="Hyperlink"/>
                <w:rFonts w:hint="eastAsia"/>
                <w:noProof/>
                <w:rtl/>
              </w:rPr>
              <w:t>יתרונות</w:t>
            </w:r>
            <w:r w:rsidRPr="00F34BB8">
              <w:rPr>
                <w:rStyle w:val="Hyperlink"/>
                <w:noProof/>
                <w:rtl/>
              </w:rPr>
              <w:t xml:space="preserve"> </w:t>
            </w:r>
            <w:r w:rsidRPr="00F34BB8">
              <w:rPr>
                <w:rStyle w:val="Hyperlink"/>
                <w:rFonts w:hint="eastAsia"/>
                <w:noProof/>
                <w:rtl/>
              </w:rPr>
              <w:t>וחסרונות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Toc180158638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14:paraId="1C29A2D6" w14:textId="2381CFFB" w:rsidR="0035179C" w:rsidRDefault="0035179C">
          <w:pPr>
            <w:pStyle w:val="TOC2"/>
            <w:tabs>
              <w:tab w:val="right" w:leader="dot" w:pos="8296"/>
            </w:tabs>
            <w:rPr>
              <w:rFonts w:eastAsiaTheme="minorEastAsia"/>
              <w:noProof/>
              <w:kern w:val="2"/>
              <w:sz w:val="24"/>
              <w:szCs w:val="24"/>
              <w:rtl/>
            </w:rPr>
          </w:pPr>
          <w:hyperlink w:anchor="_Toc180158639" w:history="1">
            <w:r w:rsidRPr="00F34BB8">
              <w:rPr>
                <w:rStyle w:val="Hyperlink"/>
                <w:rFonts w:hint="eastAsia"/>
                <w:noProof/>
                <w:rtl/>
              </w:rPr>
              <w:t>ההשלכות</w:t>
            </w:r>
            <w:r w:rsidRPr="00F34BB8">
              <w:rPr>
                <w:rStyle w:val="Hyperlink"/>
                <w:noProof/>
                <w:rtl/>
              </w:rPr>
              <w:t xml:space="preserve"> </w:t>
            </w:r>
            <w:r w:rsidRPr="00F34BB8">
              <w:rPr>
                <w:rStyle w:val="Hyperlink"/>
                <w:rFonts w:hint="eastAsia"/>
                <w:noProof/>
                <w:rtl/>
              </w:rPr>
              <w:t>של</w:t>
            </w:r>
            <w:r w:rsidRPr="00F34BB8">
              <w:rPr>
                <w:rStyle w:val="Hyperlink"/>
                <w:noProof/>
                <w:rtl/>
              </w:rPr>
              <w:t xml:space="preserve"> </w:t>
            </w:r>
            <w:r w:rsidRPr="00F34BB8">
              <w:rPr>
                <w:rStyle w:val="Hyperlink"/>
                <w:rFonts w:hint="eastAsia"/>
                <w:noProof/>
                <w:rtl/>
              </w:rPr>
              <w:t>האסטרטגיה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Toc180158639 \h</w:instrText>
            </w:r>
            <w:r>
              <w:rPr>
                <w:noProof/>
                <w:webHidden/>
                <w:rtl/>
              </w:rPr>
              <w:instrText xml:space="preserve"> </w:instrText>
            </w:r>
            <w:r>
              <w:rPr>
                <w:rStyle w:val="Hyperlink"/>
                <w:noProof/>
                <w:rtl/>
              </w:rPr>
            </w:r>
            <w:r>
              <w:rPr>
                <w:rStyle w:val="Hyperlink"/>
                <w:noProof/>
                <w:rtl/>
              </w:rPr>
              <w:fldChar w:fldCharType="separate"/>
            </w:r>
            <w:r>
              <w:rPr>
                <w:noProof/>
                <w:webHidden/>
                <w:rtl/>
              </w:rPr>
              <w:t>23</w:t>
            </w:r>
            <w:r>
              <w:rPr>
                <w:rStyle w:val="Hyperlink"/>
                <w:noProof/>
                <w:rtl/>
              </w:rPr>
              <w:fldChar w:fldCharType="end"/>
            </w:r>
          </w:hyperlink>
        </w:p>
        <w:p w14:paraId="0458A7B0" w14:textId="6976305D" w:rsidR="0035179C" w:rsidRDefault="0035179C">
          <w:pPr>
            <w:pStyle w:val="TOC1"/>
            <w:tabs>
              <w:tab w:val="right" w:leader="dot" w:pos="8296"/>
            </w:tabs>
            <w:rPr>
              <w:rFonts w:eastAsiaTheme="minorEastAsia"/>
              <w:noProof/>
              <w:kern w:val="2"/>
              <w:sz w:val="24"/>
              <w:szCs w:val="24"/>
              <w:rtl/>
            </w:rPr>
          </w:pPr>
          <w:hyperlink w:anchor="_Toc180158640" w:history="1">
            <w:r w:rsidRPr="00F34BB8">
              <w:rPr>
                <w:rStyle w:val="Hyperlink"/>
                <w:rFonts w:hint="eastAsia"/>
                <w:b/>
                <w:bCs/>
                <w:noProof/>
                <w:rtl/>
              </w:rPr>
              <w:t>ניתוח</w:t>
            </w:r>
            <w:r w:rsidRPr="00F34BB8">
              <w:rPr>
                <w:rStyle w:val="Hyperlink"/>
                <w:b/>
                <w:bCs/>
                <w:noProof/>
                <w:rtl/>
              </w:rPr>
              <w:t xml:space="preserve"> </w:t>
            </w:r>
            <w:r w:rsidRPr="00F34BB8">
              <w:rPr>
                <w:rStyle w:val="Hyperlink"/>
                <w:rFonts w:hint="eastAsia"/>
                <w:b/>
                <w:bCs/>
                <w:noProof/>
                <w:rtl/>
              </w:rPr>
              <w:t>מודל</w:t>
            </w:r>
            <w:r w:rsidRPr="00F34BB8">
              <w:rPr>
                <w:rStyle w:val="Hyperlink"/>
                <w:b/>
                <w:bCs/>
                <w:noProof/>
                <w:rtl/>
              </w:rPr>
              <w:t xml:space="preserve"> </w:t>
            </w:r>
            <w:r w:rsidRPr="00F34BB8">
              <w:rPr>
                <w:rStyle w:val="Hyperlink"/>
                <w:rFonts w:hint="eastAsia"/>
                <w:b/>
                <w:bCs/>
                <w:noProof/>
                <w:rtl/>
              </w:rPr>
              <w:t>חמשת</w:t>
            </w:r>
            <w:r w:rsidRPr="00F34BB8">
              <w:rPr>
                <w:rStyle w:val="Hyperlink"/>
                <w:b/>
                <w:bCs/>
                <w:noProof/>
                <w:rtl/>
              </w:rPr>
              <w:t xml:space="preserve"> </w:t>
            </w:r>
            <w:r w:rsidRPr="00F34BB8">
              <w:rPr>
                <w:rStyle w:val="Hyperlink"/>
                <w:rFonts w:hint="eastAsia"/>
                <w:b/>
                <w:bCs/>
                <w:noProof/>
                <w:rtl/>
              </w:rPr>
              <w:t>הכוחות</w:t>
            </w:r>
            <w:r w:rsidRPr="00F34BB8">
              <w:rPr>
                <w:rStyle w:val="Hyperlink"/>
                <w:b/>
                <w:bCs/>
                <w:noProof/>
                <w:rtl/>
              </w:rPr>
              <w:t xml:space="preserve"> </w:t>
            </w:r>
            <w:r w:rsidRPr="00F34BB8">
              <w:rPr>
                <w:rStyle w:val="Hyperlink"/>
                <w:rFonts w:hint="eastAsia"/>
                <w:b/>
                <w:bCs/>
                <w:noProof/>
                <w:rtl/>
              </w:rPr>
              <w:t>של</w:t>
            </w:r>
            <w:r w:rsidRPr="00F34BB8">
              <w:rPr>
                <w:rStyle w:val="Hyperlink"/>
                <w:b/>
                <w:bCs/>
                <w:noProof/>
                <w:rtl/>
              </w:rPr>
              <w:t xml:space="preserve"> </w:t>
            </w:r>
            <w:r w:rsidRPr="00F34BB8">
              <w:rPr>
                <w:rStyle w:val="Hyperlink"/>
                <w:rFonts w:hint="eastAsia"/>
                <w:b/>
                <w:bCs/>
                <w:noProof/>
                <w:rtl/>
              </w:rPr>
              <w:t>פורטר</w:t>
            </w:r>
            <w:r w:rsidRPr="00F34BB8">
              <w:rPr>
                <w:rStyle w:val="Hyperlink"/>
                <w:b/>
                <w:bCs/>
                <w:noProof/>
                <w:rtl/>
              </w:rPr>
              <w:t xml:space="preserve"> </w:t>
            </w:r>
            <w:r w:rsidRPr="00F34BB8">
              <w:rPr>
                <w:rStyle w:val="Hyperlink"/>
                <w:rFonts w:hint="eastAsia"/>
                <w:b/>
                <w:bCs/>
                <w:noProof/>
                <w:rtl/>
              </w:rPr>
              <w:t>לפי</w:t>
            </w:r>
            <w:r w:rsidRPr="00F34BB8">
              <w:rPr>
                <w:rStyle w:val="Hyperlink"/>
                <w:b/>
                <w:bCs/>
                <w:noProof/>
                <w:rtl/>
              </w:rPr>
              <w:t xml:space="preserve"> </w:t>
            </w:r>
            <w:r w:rsidRPr="00F34BB8">
              <w:rPr>
                <w:rStyle w:val="Hyperlink"/>
                <w:rFonts w:hint="eastAsia"/>
                <w:b/>
                <w:bCs/>
                <w:noProof/>
                <w:rtl/>
              </w:rPr>
              <w:t>הענף</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Toc180158640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5825CA67" w14:textId="046E489C" w:rsidR="0035179C" w:rsidRDefault="0035179C">
          <w:pPr>
            <w:pStyle w:val="TOC1"/>
            <w:tabs>
              <w:tab w:val="right" w:leader="dot" w:pos="8296"/>
            </w:tabs>
            <w:rPr>
              <w:rFonts w:eastAsiaTheme="minorEastAsia"/>
              <w:noProof/>
              <w:kern w:val="2"/>
              <w:sz w:val="24"/>
              <w:szCs w:val="24"/>
              <w:rtl/>
            </w:rPr>
          </w:pPr>
          <w:hyperlink w:anchor="_Toc180158641" w:history="1">
            <w:r w:rsidRPr="00F34BB8">
              <w:rPr>
                <w:rStyle w:val="Hyperlink"/>
                <w:rFonts w:hint="eastAsia"/>
                <w:b/>
                <w:bCs/>
                <w:noProof/>
                <w:rtl/>
              </w:rPr>
              <w:t>ניתוח</w:t>
            </w:r>
            <w:r w:rsidRPr="00F34BB8">
              <w:rPr>
                <w:rStyle w:val="Hyperlink"/>
                <w:b/>
                <w:bCs/>
                <w:noProof/>
                <w:rtl/>
              </w:rPr>
              <w:t xml:space="preserve"> </w:t>
            </w:r>
            <w:r w:rsidRPr="00F34BB8">
              <w:rPr>
                <w:rStyle w:val="Hyperlink"/>
                <w:rFonts w:hint="eastAsia"/>
                <w:b/>
                <w:bCs/>
                <w:noProof/>
                <w:rtl/>
              </w:rPr>
              <w:t>מודל</w:t>
            </w:r>
            <w:r w:rsidRPr="00F34BB8">
              <w:rPr>
                <w:rStyle w:val="Hyperlink"/>
                <w:b/>
                <w:bCs/>
                <w:noProof/>
                <w:rtl/>
              </w:rPr>
              <w:t xml:space="preserve"> </w:t>
            </w:r>
            <w:r w:rsidRPr="00F34BB8">
              <w:rPr>
                <w:rStyle w:val="Hyperlink"/>
                <w:b/>
                <w:bCs/>
                <w:noProof/>
              </w:rPr>
              <w:t>RBV</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Toc180158641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3CD2A57D" w14:textId="4DD29003" w:rsidR="0035179C" w:rsidRDefault="0035179C">
          <w:pPr>
            <w:pStyle w:val="TOC1"/>
            <w:tabs>
              <w:tab w:val="right" w:leader="dot" w:pos="8296"/>
            </w:tabs>
            <w:rPr>
              <w:rFonts w:eastAsiaTheme="minorEastAsia"/>
              <w:noProof/>
              <w:kern w:val="2"/>
              <w:sz w:val="24"/>
              <w:szCs w:val="24"/>
              <w:rtl/>
            </w:rPr>
          </w:pPr>
          <w:hyperlink w:anchor="_Toc180158642" w:history="1">
            <w:r w:rsidRPr="00F34BB8">
              <w:rPr>
                <w:rStyle w:val="Hyperlink"/>
                <w:rFonts w:hint="eastAsia"/>
                <w:b/>
                <w:bCs/>
                <w:noProof/>
                <w:rtl/>
              </w:rPr>
              <w:t>מודל</w:t>
            </w:r>
            <w:r w:rsidRPr="00F34BB8">
              <w:rPr>
                <w:rStyle w:val="Hyperlink"/>
                <w:b/>
                <w:bCs/>
                <w:noProof/>
                <w:rtl/>
              </w:rPr>
              <w:t xml:space="preserve"> </w:t>
            </w:r>
            <w:r w:rsidRPr="00F34BB8">
              <w:rPr>
                <w:rStyle w:val="Hyperlink"/>
                <w:rFonts w:hint="eastAsia"/>
                <w:b/>
                <w:bCs/>
                <w:noProof/>
                <w:rtl/>
              </w:rPr>
              <w:t>מטריצת</w:t>
            </w:r>
            <w:r w:rsidRPr="00F34BB8">
              <w:rPr>
                <w:rStyle w:val="Hyperlink"/>
                <w:b/>
                <w:bCs/>
                <w:noProof/>
                <w:rtl/>
              </w:rPr>
              <w:t xml:space="preserve"> </w:t>
            </w:r>
            <w:r w:rsidRPr="00F34BB8">
              <w:rPr>
                <w:rStyle w:val="Hyperlink"/>
                <w:rFonts w:hint="eastAsia"/>
                <w:b/>
                <w:bCs/>
                <w:noProof/>
                <w:rtl/>
              </w:rPr>
              <w:t>הגדילה</w:t>
            </w:r>
            <w:r w:rsidRPr="00F34BB8">
              <w:rPr>
                <w:rStyle w:val="Hyperlink"/>
                <w:b/>
                <w:bCs/>
                <w:noProof/>
                <w:rtl/>
              </w:rPr>
              <w:t xml:space="preserve"> </w:t>
            </w:r>
            <w:r w:rsidRPr="00F34BB8">
              <w:rPr>
                <w:rStyle w:val="Hyperlink"/>
                <w:rFonts w:hint="eastAsia"/>
                <w:b/>
                <w:bCs/>
                <w:noProof/>
                <w:rtl/>
              </w:rPr>
              <w:t>של</w:t>
            </w:r>
            <w:r w:rsidRPr="00F34BB8">
              <w:rPr>
                <w:rStyle w:val="Hyperlink"/>
                <w:b/>
                <w:bCs/>
                <w:noProof/>
                <w:rtl/>
              </w:rPr>
              <w:t xml:space="preserve">  </w:t>
            </w:r>
            <w:r w:rsidRPr="00F34BB8">
              <w:rPr>
                <w:rStyle w:val="Hyperlink"/>
                <w:rFonts w:hint="eastAsia"/>
                <w:b/>
                <w:bCs/>
                <w:noProof/>
                <w:rtl/>
              </w:rPr>
              <w:t>אנסוף</w:t>
            </w:r>
            <w:r w:rsidRPr="00F34BB8">
              <w:rPr>
                <w:rStyle w:val="Hyperlink"/>
                <w:b/>
                <w:bCs/>
                <w:noProof/>
                <w:rtl/>
              </w:rPr>
              <w:t xml:space="preserve"> - </w:t>
            </w:r>
            <w:r w:rsidRPr="00F34BB8">
              <w:rPr>
                <w:rStyle w:val="Hyperlink"/>
                <w:rFonts w:hint="eastAsia"/>
                <w:b/>
                <w:bCs/>
                <w:noProof/>
                <w:rtl/>
              </w:rPr>
              <w:t>התפתחות</w:t>
            </w:r>
            <w:r w:rsidRPr="00F34BB8">
              <w:rPr>
                <w:rStyle w:val="Hyperlink"/>
                <w:b/>
                <w:bCs/>
                <w:noProof/>
                <w:rtl/>
              </w:rPr>
              <w:t xml:space="preserve"> </w:t>
            </w:r>
            <w:r w:rsidRPr="00F34BB8">
              <w:rPr>
                <w:rStyle w:val="Hyperlink"/>
                <w:rFonts w:hint="eastAsia"/>
                <w:b/>
                <w:bCs/>
                <w:noProof/>
                <w:rtl/>
              </w:rPr>
              <w:t>אסטרטגיים</w:t>
            </w:r>
            <w:r w:rsidRPr="00F34BB8">
              <w:rPr>
                <w:rStyle w:val="Hyperlink"/>
                <w:b/>
                <w:bCs/>
                <w:noProof/>
                <w:rtl/>
              </w:rPr>
              <w:t xml:space="preserve"> </w:t>
            </w:r>
            <w:r w:rsidRPr="00F34BB8">
              <w:rPr>
                <w:rStyle w:val="Hyperlink"/>
                <w:rFonts w:hint="eastAsia"/>
                <w:b/>
                <w:bCs/>
                <w:noProof/>
                <w:rtl/>
              </w:rPr>
              <w:t>עתידיים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Toc180158642 \h</w:instrText>
            </w:r>
            <w:r>
              <w:rPr>
                <w:noProof/>
                <w:webHidden/>
                <w:rtl/>
              </w:rPr>
              <w:instrText xml:space="preserve"> </w:instrText>
            </w:r>
            <w:r>
              <w:rPr>
                <w:rStyle w:val="Hyperlink"/>
                <w:noProof/>
                <w:rtl/>
              </w:rPr>
            </w:r>
            <w:r>
              <w:rPr>
                <w:rStyle w:val="Hyperlink"/>
                <w:noProof/>
                <w:rtl/>
              </w:rPr>
              <w:fldChar w:fldCharType="separate"/>
            </w:r>
            <w:r>
              <w:rPr>
                <w:noProof/>
                <w:webHidden/>
                <w:rtl/>
              </w:rPr>
              <w:t>27</w:t>
            </w:r>
            <w:r>
              <w:rPr>
                <w:rStyle w:val="Hyperlink"/>
                <w:noProof/>
                <w:rtl/>
              </w:rPr>
              <w:fldChar w:fldCharType="end"/>
            </w:r>
          </w:hyperlink>
        </w:p>
        <w:p w14:paraId="78237E9A" w14:textId="21F63D30" w:rsidR="0035179C" w:rsidRDefault="0035179C">
          <w:pPr>
            <w:pStyle w:val="TOC1"/>
            <w:tabs>
              <w:tab w:val="right" w:leader="dot" w:pos="8296"/>
            </w:tabs>
            <w:rPr>
              <w:rFonts w:eastAsiaTheme="minorEastAsia"/>
              <w:noProof/>
              <w:kern w:val="2"/>
              <w:sz w:val="24"/>
              <w:szCs w:val="24"/>
              <w:rtl/>
            </w:rPr>
          </w:pPr>
          <w:hyperlink w:anchor="_Toc180158643" w:history="1">
            <w:r w:rsidRPr="00F34BB8">
              <w:rPr>
                <w:rStyle w:val="Hyperlink"/>
                <w:rFonts w:hint="eastAsia"/>
                <w:b/>
                <w:bCs/>
                <w:noProof/>
                <w:rtl/>
              </w:rPr>
              <w:t>ניתוח</w:t>
            </w:r>
            <w:r w:rsidRPr="00F34BB8">
              <w:rPr>
                <w:rStyle w:val="Hyperlink"/>
                <w:b/>
                <w:bCs/>
                <w:noProof/>
                <w:rtl/>
              </w:rPr>
              <w:t xml:space="preserve"> </w:t>
            </w:r>
            <w:r w:rsidRPr="00F34BB8">
              <w:rPr>
                <w:rStyle w:val="Hyperlink"/>
                <w:rFonts w:hint="eastAsia"/>
                <w:b/>
                <w:bCs/>
                <w:noProof/>
                <w:rtl/>
              </w:rPr>
              <w:t>אירועים</w:t>
            </w:r>
            <w:r w:rsidRPr="00F34BB8">
              <w:rPr>
                <w:rStyle w:val="Hyperlink"/>
                <w:b/>
                <w:bCs/>
                <w:noProof/>
                <w:rtl/>
              </w:rPr>
              <w:t xml:space="preserve"> </w:t>
            </w:r>
            <w:r w:rsidRPr="00F34BB8">
              <w:rPr>
                <w:rStyle w:val="Hyperlink"/>
                <w:rFonts w:hint="eastAsia"/>
                <w:b/>
                <w:bCs/>
                <w:noProof/>
                <w:rtl/>
              </w:rPr>
              <w:t>על</w:t>
            </w:r>
            <w:r w:rsidRPr="00F34BB8">
              <w:rPr>
                <w:rStyle w:val="Hyperlink"/>
                <w:b/>
                <w:bCs/>
                <w:noProof/>
                <w:rtl/>
              </w:rPr>
              <w:t xml:space="preserve"> </w:t>
            </w:r>
            <w:r w:rsidRPr="00F34BB8">
              <w:rPr>
                <w:rStyle w:val="Hyperlink"/>
                <w:rFonts w:hint="eastAsia"/>
                <w:b/>
                <w:bCs/>
                <w:noProof/>
                <w:rtl/>
              </w:rPr>
              <w:t>החברה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Toc180158643 \h</w:instrText>
            </w:r>
            <w:r>
              <w:rPr>
                <w:noProof/>
                <w:webHidden/>
                <w:rtl/>
              </w:rPr>
              <w:instrText xml:space="preserve"> </w:instrText>
            </w:r>
            <w:r>
              <w:rPr>
                <w:rStyle w:val="Hyperlink"/>
                <w:noProof/>
                <w:rtl/>
              </w:rPr>
            </w:r>
            <w:r>
              <w:rPr>
                <w:rStyle w:val="Hyperlink"/>
                <w:noProof/>
                <w:rtl/>
              </w:rPr>
              <w:fldChar w:fldCharType="separate"/>
            </w:r>
            <w:r>
              <w:rPr>
                <w:noProof/>
                <w:webHidden/>
                <w:rtl/>
              </w:rPr>
              <w:t>29</w:t>
            </w:r>
            <w:r>
              <w:rPr>
                <w:rStyle w:val="Hyperlink"/>
                <w:noProof/>
                <w:rtl/>
              </w:rPr>
              <w:fldChar w:fldCharType="end"/>
            </w:r>
          </w:hyperlink>
        </w:p>
        <w:p w14:paraId="04BCE41E" w14:textId="0E9827D4" w:rsidR="0035179C" w:rsidRDefault="0035179C">
          <w:pPr>
            <w:pStyle w:val="TOC2"/>
            <w:tabs>
              <w:tab w:val="right" w:leader="dot" w:pos="8296"/>
            </w:tabs>
            <w:rPr>
              <w:rFonts w:eastAsiaTheme="minorEastAsia"/>
              <w:noProof/>
              <w:kern w:val="2"/>
              <w:sz w:val="24"/>
              <w:szCs w:val="24"/>
              <w:rtl/>
            </w:rPr>
          </w:pPr>
          <w:hyperlink w:anchor="_Toc180158644" w:history="1">
            <w:r w:rsidRPr="00F34BB8">
              <w:rPr>
                <w:rStyle w:val="Hyperlink"/>
                <w:rFonts w:hint="eastAsia"/>
                <w:noProof/>
                <w:rtl/>
              </w:rPr>
              <w:t>וולמארט</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Toc180158644 \h</w:instrText>
            </w:r>
            <w:r>
              <w:rPr>
                <w:noProof/>
                <w:webHidden/>
                <w:rtl/>
              </w:rPr>
              <w:instrText xml:space="preserve"> </w:instrText>
            </w:r>
            <w:r>
              <w:rPr>
                <w:rStyle w:val="Hyperlink"/>
                <w:noProof/>
                <w:rtl/>
              </w:rPr>
            </w:r>
            <w:r>
              <w:rPr>
                <w:rStyle w:val="Hyperlink"/>
                <w:noProof/>
                <w:rtl/>
              </w:rPr>
              <w:fldChar w:fldCharType="separate"/>
            </w:r>
            <w:r>
              <w:rPr>
                <w:noProof/>
                <w:webHidden/>
                <w:rtl/>
              </w:rPr>
              <w:t>29</w:t>
            </w:r>
            <w:r>
              <w:rPr>
                <w:rStyle w:val="Hyperlink"/>
                <w:noProof/>
                <w:rtl/>
              </w:rPr>
              <w:fldChar w:fldCharType="end"/>
            </w:r>
          </w:hyperlink>
        </w:p>
        <w:p w14:paraId="5D880446" w14:textId="57E4585F" w:rsidR="0035179C" w:rsidRDefault="0035179C">
          <w:pPr>
            <w:pStyle w:val="TOC2"/>
            <w:tabs>
              <w:tab w:val="right" w:leader="dot" w:pos="8296"/>
            </w:tabs>
            <w:rPr>
              <w:rFonts w:eastAsiaTheme="minorEastAsia"/>
              <w:noProof/>
              <w:kern w:val="2"/>
              <w:sz w:val="24"/>
              <w:szCs w:val="24"/>
              <w:rtl/>
            </w:rPr>
          </w:pPr>
          <w:hyperlink w:anchor="_Toc180158645" w:history="1">
            <w:r w:rsidRPr="00F34BB8">
              <w:rPr>
                <w:rStyle w:val="Hyperlink"/>
                <w:rFonts w:hint="eastAsia"/>
                <w:noProof/>
                <w:rtl/>
              </w:rPr>
              <w:t>זארה</w:t>
            </w:r>
            <w:r w:rsidRPr="00F34BB8">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Toc180158645 \h</w:instrText>
            </w:r>
            <w:r>
              <w:rPr>
                <w:noProof/>
                <w:webHidden/>
                <w:rtl/>
              </w:rPr>
              <w:instrText xml:space="preserve"> </w:instrText>
            </w:r>
            <w:r>
              <w:rPr>
                <w:rStyle w:val="Hyperlink"/>
                <w:noProof/>
                <w:rtl/>
              </w:rPr>
            </w:r>
            <w:r>
              <w:rPr>
                <w:rStyle w:val="Hyperlink"/>
                <w:noProof/>
                <w:rtl/>
              </w:rPr>
              <w:fldChar w:fldCharType="separate"/>
            </w:r>
            <w:r>
              <w:rPr>
                <w:noProof/>
                <w:webHidden/>
                <w:rtl/>
              </w:rPr>
              <w:t>31</w:t>
            </w:r>
            <w:r>
              <w:rPr>
                <w:rStyle w:val="Hyperlink"/>
                <w:noProof/>
                <w:rtl/>
              </w:rPr>
              <w:fldChar w:fldCharType="end"/>
            </w:r>
          </w:hyperlink>
        </w:p>
        <w:p w14:paraId="4618E62B" w14:textId="3A397DA5" w:rsidR="0035179C" w:rsidRDefault="0035179C">
          <w:pPr>
            <w:pStyle w:val="TOC1"/>
            <w:tabs>
              <w:tab w:val="right" w:leader="dot" w:pos="8296"/>
            </w:tabs>
            <w:rPr>
              <w:rFonts w:eastAsiaTheme="minorEastAsia"/>
              <w:noProof/>
              <w:kern w:val="2"/>
              <w:sz w:val="24"/>
              <w:szCs w:val="24"/>
              <w:rtl/>
            </w:rPr>
          </w:pPr>
          <w:hyperlink w:anchor="_Toc180158646" w:history="1">
            <w:r w:rsidRPr="00F34BB8">
              <w:rPr>
                <w:rStyle w:val="Hyperlink"/>
                <w:rFonts w:hint="eastAsia"/>
                <w:b/>
                <w:bCs/>
                <w:noProof/>
                <w:rtl/>
              </w:rPr>
              <w:t>משובים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Toc180158646 \h</w:instrText>
            </w:r>
            <w:r>
              <w:rPr>
                <w:noProof/>
                <w:webHidden/>
                <w:rtl/>
              </w:rPr>
              <w:instrText xml:space="preserve"> </w:instrText>
            </w:r>
            <w:r>
              <w:rPr>
                <w:rStyle w:val="Hyperlink"/>
                <w:noProof/>
                <w:rtl/>
              </w:rPr>
            </w:r>
            <w:r>
              <w:rPr>
                <w:rStyle w:val="Hyperlink"/>
                <w:noProof/>
                <w:rtl/>
              </w:rPr>
              <w:fldChar w:fldCharType="separate"/>
            </w:r>
            <w:r>
              <w:rPr>
                <w:noProof/>
                <w:webHidden/>
                <w:rtl/>
              </w:rPr>
              <w:t>32</w:t>
            </w:r>
            <w:r>
              <w:rPr>
                <w:rStyle w:val="Hyperlink"/>
                <w:noProof/>
                <w:rtl/>
              </w:rPr>
              <w:fldChar w:fldCharType="end"/>
            </w:r>
          </w:hyperlink>
        </w:p>
        <w:p w14:paraId="4442D94F" w14:textId="65A75B52" w:rsidR="0035179C" w:rsidRDefault="0035179C">
          <w:pPr>
            <w:pStyle w:val="TOC2"/>
            <w:tabs>
              <w:tab w:val="right" w:leader="dot" w:pos="8296"/>
            </w:tabs>
            <w:rPr>
              <w:rFonts w:eastAsiaTheme="minorEastAsia"/>
              <w:noProof/>
              <w:kern w:val="2"/>
              <w:sz w:val="24"/>
              <w:szCs w:val="24"/>
              <w:rtl/>
            </w:rPr>
          </w:pPr>
          <w:hyperlink w:anchor="_Toc180158647" w:history="1">
            <w:r w:rsidRPr="00F34BB8">
              <w:rPr>
                <w:rStyle w:val="Hyperlink"/>
                <w:rFonts w:hint="eastAsia"/>
                <w:noProof/>
                <w:rtl/>
              </w:rPr>
              <w:t>גנאדי</w:t>
            </w:r>
            <w:r w:rsidRPr="00F34BB8">
              <w:rPr>
                <w:rStyle w:val="Hyperlink"/>
                <w:noProof/>
                <w:rtl/>
              </w:rPr>
              <w:t xml:space="preserve"> </w:t>
            </w:r>
            <w:r w:rsidRPr="00F34BB8">
              <w:rPr>
                <w:rStyle w:val="Hyperlink"/>
                <w:rFonts w:hint="eastAsia"/>
                <w:noProof/>
                <w:rtl/>
              </w:rPr>
              <w:t>בירפיר</w:t>
            </w:r>
            <w:r w:rsidRPr="00F34BB8">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Toc180158647 \h</w:instrText>
            </w:r>
            <w:r>
              <w:rPr>
                <w:noProof/>
                <w:webHidden/>
                <w:rtl/>
              </w:rPr>
              <w:instrText xml:space="preserve"> </w:instrText>
            </w:r>
            <w:r>
              <w:rPr>
                <w:rStyle w:val="Hyperlink"/>
                <w:noProof/>
                <w:rtl/>
              </w:rPr>
            </w:r>
            <w:r>
              <w:rPr>
                <w:rStyle w:val="Hyperlink"/>
                <w:noProof/>
                <w:rtl/>
              </w:rPr>
              <w:fldChar w:fldCharType="separate"/>
            </w:r>
            <w:r>
              <w:rPr>
                <w:noProof/>
                <w:webHidden/>
                <w:rtl/>
              </w:rPr>
              <w:t>32</w:t>
            </w:r>
            <w:r>
              <w:rPr>
                <w:rStyle w:val="Hyperlink"/>
                <w:noProof/>
                <w:rtl/>
              </w:rPr>
              <w:fldChar w:fldCharType="end"/>
            </w:r>
          </w:hyperlink>
        </w:p>
        <w:p w14:paraId="539795CC" w14:textId="4777005A" w:rsidR="0035179C" w:rsidRDefault="0035179C">
          <w:pPr>
            <w:pStyle w:val="TOC2"/>
            <w:tabs>
              <w:tab w:val="right" w:leader="dot" w:pos="8296"/>
            </w:tabs>
            <w:rPr>
              <w:rFonts w:eastAsiaTheme="minorEastAsia"/>
              <w:noProof/>
              <w:kern w:val="2"/>
              <w:sz w:val="24"/>
              <w:szCs w:val="24"/>
              <w:rtl/>
            </w:rPr>
          </w:pPr>
          <w:hyperlink w:anchor="_Toc180158648" w:history="1">
            <w:r w:rsidRPr="00F34BB8">
              <w:rPr>
                <w:rStyle w:val="Hyperlink"/>
                <w:rFonts w:hint="eastAsia"/>
                <w:noProof/>
                <w:rtl/>
              </w:rPr>
              <w:t>ניב</w:t>
            </w:r>
            <w:r w:rsidRPr="00F34BB8">
              <w:rPr>
                <w:rStyle w:val="Hyperlink"/>
                <w:noProof/>
                <w:rtl/>
              </w:rPr>
              <w:t xml:space="preserve"> </w:t>
            </w:r>
            <w:r w:rsidRPr="00F34BB8">
              <w:rPr>
                <w:rStyle w:val="Hyperlink"/>
                <w:rFonts w:hint="eastAsia"/>
                <w:noProof/>
                <w:rtl/>
              </w:rPr>
              <w:t>קוטק</w:t>
            </w:r>
            <w:r w:rsidRPr="00F34BB8">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Toc180158648 \h</w:instrText>
            </w:r>
            <w:r>
              <w:rPr>
                <w:noProof/>
                <w:webHidden/>
                <w:rtl/>
              </w:rPr>
              <w:instrText xml:space="preserve"> </w:instrText>
            </w:r>
            <w:r>
              <w:rPr>
                <w:rStyle w:val="Hyperlink"/>
                <w:noProof/>
                <w:rtl/>
              </w:rPr>
            </w:r>
            <w:r>
              <w:rPr>
                <w:rStyle w:val="Hyperlink"/>
                <w:noProof/>
                <w:rtl/>
              </w:rPr>
              <w:fldChar w:fldCharType="separate"/>
            </w:r>
            <w:r>
              <w:rPr>
                <w:noProof/>
                <w:webHidden/>
                <w:rtl/>
              </w:rPr>
              <w:t>33</w:t>
            </w:r>
            <w:r>
              <w:rPr>
                <w:rStyle w:val="Hyperlink"/>
                <w:noProof/>
                <w:rtl/>
              </w:rPr>
              <w:fldChar w:fldCharType="end"/>
            </w:r>
          </w:hyperlink>
        </w:p>
        <w:p w14:paraId="586A12E5" w14:textId="795A94BD" w:rsidR="003E6D39" w:rsidRDefault="003E6D39" w:rsidP="003E6D39">
          <w:r w:rsidRPr="00280A0A">
            <w:rPr>
              <w:rFonts w:ascii="David" w:hAnsi="David" w:cs="David"/>
              <w:b/>
              <w:bCs/>
              <w:lang w:val="he-IL"/>
            </w:rPr>
            <w:fldChar w:fldCharType="end"/>
          </w:r>
        </w:p>
      </w:sdtContent>
    </w:sdt>
    <w:p w14:paraId="77B9DA10" w14:textId="65EC502A" w:rsidR="00CF2806" w:rsidRPr="007C0972" w:rsidRDefault="00CF2806" w:rsidP="003E6D39">
      <w:pPr>
        <w:spacing w:line="360" w:lineRule="auto"/>
        <w:rPr>
          <w:rFonts w:ascii="David" w:hAnsi="David" w:cs="David"/>
          <w:sz w:val="24"/>
          <w:szCs w:val="24"/>
          <w:rtl/>
        </w:rPr>
      </w:pPr>
    </w:p>
    <w:bookmarkEnd w:id="0"/>
    <w:p w14:paraId="372A3B84" w14:textId="77777777" w:rsidR="00CF2806" w:rsidRPr="007C0972" w:rsidRDefault="00CF2806" w:rsidP="003E6D39">
      <w:pPr>
        <w:spacing w:line="360" w:lineRule="auto"/>
        <w:rPr>
          <w:rFonts w:ascii="David" w:hAnsi="David" w:cs="David"/>
          <w:sz w:val="24"/>
          <w:szCs w:val="24"/>
          <w:rtl/>
        </w:rPr>
      </w:pPr>
    </w:p>
    <w:p w14:paraId="55875ED5" w14:textId="77777777" w:rsidR="00BF3C26" w:rsidRPr="007C0972" w:rsidRDefault="00BF3C26" w:rsidP="003E6D39">
      <w:pPr>
        <w:spacing w:line="360" w:lineRule="auto"/>
        <w:rPr>
          <w:rFonts w:ascii="David" w:hAnsi="David" w:cs="David"/>
          <w:sz w:val="24"/>
          <w:szCs w:val="24"/>
          <w:rtl/>
        </w:rPr>
      </w:pPr>
    </w:p>
    <w:p w14:paraId="479532DB" w14:textId="77777777" w:rsidR="008A717C" w:rsidRPr="007C0972" w:rsidRDefault="008A717C" w:rsidP="003E6D39">
      <w:pPr>
        <w:spacing w:line="360" w:lineRule="auto"/>
        <w:rPr>
          <w:rFonts w:ascii="David" w:hAnsi="David" w:cs="David"/>
          <w:sz w:val="24"/>
          <w:szCs w:val="24"/>
          <w:rtl/>
        </w:rPr>
      </w:pPr>
    </w:p>
    <w:p w14:paraId="68772EFE" w14:textId="77777777" w:rsidR="008A717C" w:rsidRDefault="008A717C" w:rsidP="003E6D39">
      <w:pPr>
        <w:spacing w:line="360" w:lineRule="auto"/>
        <w:rPr>
          <w:rFonts w:ascii="David" w:hAnsi="David" w:cs="David"/>
          <w:sz w:val="24"/>
          <w:szCs w:val="24"/>
        </w:rPr>
      </w:pPr>
    </w:p>
    <w:p w14:paraId="79B5A8BB" w14:textId="77777777" w:rsidR="003E6D39" w:rsidRPr="007C0972" w:rsidRDefault="003E6D39" w:rsidP="003E6D39">
      <w:pPr>
        <w:spacing w:line="360" w:lineRule="auto"/>
        <w:rPr>
          <w:rFonts w:ascii="David" w:hAnsi="David" w:cs="David"/>
          <w:sz w:val="24"/>
          <w:szCs w:val="24"/>
          <w:rtl/>
        </w:rPr>
      </w:pPr>
    </w:p>
    <w:p w14:paraId="658C6861" w14:textId="77777777" w:rsidR="008A717C" w:rsidRPr="007C0972" w:rsidRDefault="008A717C" w:rsidP="003E6D39">
      <w:pPr>
        <w:spacing w:line="360" w:lineRule="auto"/>
        <w:rPr>
          <w:rFonts w:ascii="David" w:hAnsi="David" w:cs="David"/>
          <w:sz w:val="24"/>
          <w:szCs w:val="24"/>
          <w:rtl/>
        </w:rPr>
      </w:pPr>
    </w:p>
    <w:p w14:paraId="003D30EF" w14:textId="759DFD2F" w:rsidR="008A717C" w:rsidRPr="003E6D39" w:rsidRDefault="001D7100" w:rsidP="003E6D39">
      <w:pPr>
        <w:pStyle w:val="1"/>
        <w:rPr>
          <w:b/>
          <w:bCs/>
          <w:sz w:val="32"/>
          <w:szCs w:val="32"/>
        </w:rPr>
      </w:pPr>
      <w:bookmarkStart w:id="1" w:name="_Toc180158624"/>
      <w:r w:rsidRPr="003E6D39">
        <w:rPr>
          <w:b/>
          <w:bCs/>
          <w:sz w:val="32"/>
          <w:szCs w:val="32"/>
          <w:rtl/>
        </w:rPr>
        <w:lastRenderedPageBreak/>
        <w:t>החברה</w:t>
      </w:r>
      <w:bookmarkEnd w:id="1"/>
    </w:p>
    <w:p w14:paraId="60AB9BA5" w14:textId="48653796" w:rsidR="001D7100" w:rsidRDefault="001D7100" w:rsidP="003E6D39">
      <w:pPr>
        <w:pStyle w:val="2"/>
        <w:rPr>
          <w:sz w:val="24"/>
          <w:szCs w:val="24"/>
          <w:u w:val="single"/>
        </w:rPr>
      </w:pPr>
      <w:bookmarkStart w:id="2" w:name="_Toc180158625"/>
      <w:r w:rsidRPr="003E6D39">
        <w:rPr>
          <w:sz w:val="24"/>
          <w:szCs w:val="24"/>
          <w:u w:val="single"/>
          <w:rtl/>
        </w:rPr>
        <w:t>על החברה</w:t>
      </w:r>
      <w:bookmarkEnd w:id="2"/>
    </w:p>
    <w:p w14:paraId="495F7ED5" w14:textId="77777777" w:rsidR="005A4C1B" w:rsidRPr="007C0972" w:rsidRDefault="005A4C1B" w:rsidP="003E6D39">
      <w:pPr>
        <w:spacing w:line="360" w:lineRule="auto"/>
        <w:rPr>
          <w:rFonts w:ascii="David" w:hAnsi="David" w:cs="David"/>
          <w:sz w:val="24"/>
          <w:szCs w:val="24"/>
        </w:rPr>
      </w:pPr>
      <w:r w:rsidRPr="007C0972">
        <w:rPr>
          <w:rFonts w:ascii="David" w:hAnsi="David" w:cs="David"/>
          <w:sz w:val="24"/>
          <w:szCs w:val="24"/>
          <w:rtl/>
        </w:rPr>
        <w:t xml:space="preserve">"עדליא – ייעוץ כלכלי בע"מ" הוקמה בשנת 2002 על ידי </w:t>
      </w:r>
      <w:r w:rsidRPr="007C0972">
        <w:rPr>
          <w:rFonts w:ascii="David" w:hAnsi="David" w:cs="David"/>
          <w:sz w:val="24"/>
          <w:szCs w:val="24"/>
          <w:u w:val="single"/>
          <w:rtl/>
        </w:rPr>
        <w:t>יוני שקד ז"ל</w:t>
      </w:r>
      <w:r w:rsidRPr="007C0972">
        <w:rPr>
          <w:rFonts w:ascii="David" w:hAnsi="David" w:cs="David"/>
          <w:sz w:val="24"/>
          <w:szCs w:val="24"/>
          <w:rtl/>
        </w:rPr>
        <w:t xml:space="preserve"> ו</w:t>
      </w:r>
      <w:r w:rsidRPr="007C0972">
        <w:rPr>
          <w:rFonts w:ascii="David" w:hAnsi="David" w:cs="David"/>
          <w:sz w:val="24"/>
          <w:szCs w:val="24"/>
          <w:u w:val="single"/>
          <w:rtl/>
        </w:rPr>
        <w:t>אמנון אייכלברג</w:t>
      </w:r>
      <w:r w:rsidRPr="007C0972">
        <w:rPr>
          <w:rFonts w:ascii="David" w:hAnsi="David" w:cs="David"/>
          <w:sz w:val="24"/>
          <w:szCs w:val="24"/>
          <w:rtl/>
        </w:rPr>
        <w:t>, כחברת ייעוץ כלכלי וניהול תהליכים, המתמחה בעבודות מורכבות עבור משרדי ממשלה, גופים ציבוריים וחברות מהמגזר הפרטי. בין היתר מתמחה החברה בליווי רפורמות ממשלתיות בתחום הפרטת שירותים, בניית מודלים כלכליים מורכבים, בדיקות כדאיות כלכלית של פרויקטים שונים, כתיבת מסמכי מדיניות ואסטרטגיה וביצוע מחקרי שוק בהיבטים שונים תוך שימת דגש על היבטים פיננסיים.</w:t>
      </w:r>
    </w:p>
    <w:p w14:paraId="6F919196" w14:textId="77777777" w:rsidR="005A4C1B" w:rsidRPr="007C0972" w:rsidRDefault="005A4C1B" w:rsidP="003E6D39">
      <w:pPr>
        <w:spacing w:before="120" w:line="360" w:lineRule="auto"/>
        <w:rPr>
          <w:rFonts w:ascii="David" w:hAnsi="David" w:cs="David"/>
          <w:sz w:val="24"/>
          <w:szCs w:val="24"/>
          <w:rtl/>
        </w:rPr>
      </w:pPr>
      <w:r w:rsidRPr="007C0972">
        <w:rPr>
          <w:rFonts w:ascii="David" w:hAnsi="David" w:cs="David"/>
          <w:sz w:val="24"/>
          <w:szCs w:val="24"/>
          <w:rtl/>
        </w:rPr>
        <w:t>לחברת עדליא ניסיון רב בתחום המכרזים הציבוריים, כאשר לרוב החברה אחראית על ניהול ההליך המכרזי החל מאפיון עקרונות המכרז, גיבוש המודל העסקי וההסדרים הכספיים, ניסוח מסמכי המכרז, ליווי ועדות המכרזים, ניהול כנסי ספקים, ניסוח תשובות לשאלות הבהרה, מתן חוו"ד מקצועיות לוועדת המכרזים, בדיקת הצעות וניתוחן, הצגת הממצאים בפני ועדת המכרזים והכנת פרוטוקולים עבור וועדת המכרזים. במסגרת פעילות החברה בתחום המכרזים פורסמו על ידי משרד התחבורה מאז שנת 2003 למעלה מ- 50 מכרזים לאספקת שירותי הפעלת תחבורה ציבורית באוטובוסים אותם הכינה וליוותה החברה, עשרות מכרזים פומביים שאופיינו ונוסחו על ידי החברה ופורסמו על ידי משרד הכלכלה להתקשרות עם יועצים שונים ומכרזים נוספים שפורסמו על ידי משרדי ממשלה אחרים ועל ידי לקוחות אחרים.</w:t>
      </w:r>
    </w:p>
    <w:p w14:paraId="3E8B0A06" w14:textId="77777777" w:rsidR="005A4C1B" w:rsidRPr="007C0972" w:rsidRDefault="005A4C1B" w:rsidP="003E6D39">
      <w:pPr>
        <w:spacing w:before="120" w:line="360" w:lineRule="auto"/>
        <w:rPr>
          <w:rFonts w:ascii="David" w:hAnsi="David" w:cs="David"/>
          <w:sz w:val="24"/>
          <w:szCs w:val="24"/>
          <w:rtl/>
        </w:rPr>
      </w:pPr>
      <w:r w:rsidRPr="007C0972">
        <w:rPr>
          <w:rFonts w:ascii="David" w:hAnsi="David" w:cs="David"/>
          <w:sz w:val="24"/>
          <w:szCs w:val="24"/>
          <w:rtl/>
        </w:rPr>
        <w:t>כיום פועלת החברה במגוון תחומים, ביניהם: תחבורה ציבורית והיסעים, תעסוקה ורווחה, שלטון מקומי, תשתיות ואיכות סביבה.</w:t>
      </w:r>
    </w:p>
    <w:p w14:paraId="770C5C9F" w14:textId="77777777" w:rsidR="005A4C1B" w:rsidRPr="007C0972" w:rsidRDefault="005A4C1B" w:rsidP="003E6D39">
      <w:pPr>
        <w:spacing w:before="120" w:line="360" w:lineRule="auto"/>
        <w:rPr>
          <w:rFonts w:ascii="David" w:hAnsi="David" w:cs="David"/>
          <w:sz w:val="24"/>
          <w:szCs w:val="24"/>
        </w:rPr>
      </w:pPr>
      <w:r w:rsidRPr="007C0972">
        <w:rPr>
          <w:rFonts w:ascii="David" w:hAnsi="David" w:cs="David"/>
          <w:sz w:val="24"/>
          <w:szCs w:val="24"/>
          <w:rtl/>
        </w:rPr>
        <w:t>בין לקוחות החברה נמנים: משרדי ממשלה (התחבורה, הכלכלה, הפנים, האוצר, הגנת הסביבה ועוד), רשות המים, חברת חוצה ישראל, מקורות, המועצה להשכלה גבוהה ועוד.</w:t>
      </w:r>
    </w:p>
    <w:p w14:paraId="304A34CD" w14:textId="77777777" w:rsidR="005A4C1B" w:rsidRPr="007C0972" w:rsidRDefault="005A4C1B" w:rsidP="003E6D39">
      <w:pPr>
        <w:spacing w:line="360" w:lineRule="auto"/>
        <w:rPr>
          <w:rFonts w:ascii="David" w:hAnsi="David" w:cs="David"/>
          <w:sz w:val="24"/>
          <w:szCs w:val="24"/>
          <w:rtl/>
        </w:rPr>
      </w:pPr>
      <w:r w:rsidRPr="007C0972">
        <w:rPr>
          <w:rFonts w:ascii="David" w:hAnsi="David" w:cs="David"/>
          <w:sz w:val="24"/>
          <w:szCs w:val="24"/>
          <w:rtl/>
        </w:rPr>
        <w:t xml:space="preserve">פעילותה העיקרית של עדליא הינה: </w:t>
      </w:r>
    </w:p>
    <w:p w14:paraId="29D86BD3" w14:textId="77777777" w:rsidR="005A4C1B" w:rsidRPr="007C0972" w:rsidRDefault="005A4C1B" w:rsidP="003E6D39">
      <w:pPr>
        <w:pStyle w:val="a9"/>
        <w:numPr>
          <w:ilvl w:val="0"/>
          <w:numId w:val="12"/>
        </w:numPr>
        <w:spacing w:before="120" w:after="0" w:line="360" w:lineRule="auto"/>
        <w:rPr>
          <w:rFonts w:ascii="David" w:hAnsi="David" w:cs="David"/>
          <w:sz w:val="24"/>
          <w:szCs w:val="24"/>
          <w:rtl/>
        </w:rPr>
      </w:pPr>
      <w:r w:rsidRPr="007C0972">
        <w:rPr>
          <w:rFonts w:ascii="David" w:hAnsi="David" w:cs="David"/>
          <w:sz w:val="24"/>
          <w:szCs w:val="24"/>
          <w:rtl/>
        </w:rPr>
        <w:t>בחינת חלופות מנגנוני מכרז, אפיון והכנת מסמכי מכרז עבור גופים ממשלתיים ותוכניות רבות היקף.</w:t>
      </w:r>
    </w:p>
    <w:p w14:paraId="6EAD3ED6" w14:textId="77777777" w:rsidR="005A4C1B" w:rsidRPr="007C0972" w:rsidRDefault="005A4C1B" w:rsidP="003E6D39">
      <w:pPr>
        <w:pStyle w:val="a9"/>
        <w:numPr>
          <w:ilvl w:val="0"/>
          <w:numId w:val="12"/>
        </w:numPr>
        <w:spacing w:before="120" w:after="0" w:line="360" w:lineRule="auto"/>
        <w:rPr>
          <w:rFonts w:ascii="David" w:hAnsi="David" w:cs="David"/>
          <w:sz w:val="24"/>
          <w:szCs w:val="24"/>
        </w:rPr>
      </w:pPr>
      <w:r w:rsidRPr="007C0972">
        <w:rPr>
          <w:rFonts w:ascii="David" w:hAnsi="David" w:cs="David"/>
          <w:sz w:val="24"/>
          <w:szCs w:val="24"/>
          <w:rtl/>
        </w:rPr>
        <w:t>ייעוץ כלכלי "מסורתי"- הערכות שווי, ליווי תהליכי הבראה, בדיקות כדאיות כלכליות, ליווי עסקאות רכישה, בדיקות נאותות כלכליות ועוד.</w:t>
      </w:r>
    </w:p>
    <w:p w14:paraId="075098FF" w14:textId="497C0C0C" w:rsidR="005A4C1B" w:rsidRPr="007C0972" w:rsidRDefault="005A4C1B" w:rsidP="003E6D39">
      <w:pPr>
        <w:pStyle w:val="a9"/>
        <w:numPr>
          <w:ilvl w:val="0"/>
          <w:numId w:val="12"/>
        </w:numPr>
        <w:spacing w:before="120" w:after="0" w:line="360" w:lineRule="auto"/>
        <w:rPr>
          <w:rFonts w:ascii="David" w:hAnsi="David" w:cs="David"/>
          <w:sz w:val="24"/>
          <w:szCs w:val="24"/>
        </w:rPr>
      </w:pPr>
      <w:r w:rsidRPr="007C0972">
        <w:rPr>
          <w:rFonts w:ascii="David" w:hAnsi="David" w:cs="David"/>
          <w:sz w:val="24"/>
          <w:szCs w:val="24"/>
          <w:rtl/>
        </w:rPr>
        <w:t>הכנת מודלים כלכליים המשלבים מורכבות מיחשובית, סטטיסטית ומתמטית, לרבות מודלים המשלבים מדדי הערכה איכותית לבחינת רמת שירות, שביעות רצון ועמידה ביעדים הקבועים בתכנית עבודה וכן מודלים משולבי מערכות מידע גיאוגרפיות (</w:t>
      </w:r>
      <w:r w:rsidRPr="007C0972">
        <w:rPr>
          <w:rFonts w:ascii="David" w:hAnsi="David" w:cs="David"/>
          <w:sz w:val="24"/>
          <w:szCs w:val="24"/>
        </w:rPr>
        <w:t>GIS</w:t>
      </w:r>
      <w:r w:rsidRPr="007C0972">
        <w:rPr>
          <w:rFonts w:ascii="David" w:hAnsi="David" w:cs="David"/>
          <w:sz w:val="24"/>
          <w:szCs w:val="24"/>
          <w:rtl/>
        </w:rPr>
        <w:t>) לאופטימיזציה כלכלית, חיזוי ביקושים וכדומה.</w:t>
      </w:r>
    </w:p>
    <w:p w14:paraId="3A0A2EDA" w14:textId="77777777" w:rsidR="005A4C1B" w:rsidRPr="007C0972" w:rsidRDefault="005A4C1B" w:rsidP="003E6D39">
      <w:pPr>
        <w:pStyle w:val="a9"/>
        <w:numPr>
          <w:ilvl w:val="0"/>
          <w:numId w:val="12"/>
        </w:numPr>
        <w:tabs>
          <w:tab w:val="num" w:pos="1823"/>
        </w:tabs>
        <w:spacing w:before="120" w:after="0" w:line="360" w:lineRule="auto"/>
        <w:rPr>
          <w:rFonts w:ascii="David" w:hAnsi="David" w:cs="David"/>
          <w:sz w:val="24"/>
          <w:szCs w:val="24"/>
        </w:rPr>
      </w:pPr>
      <w:r w:rsidRPr="007C0972">
        <w:rPr>
          <w:rFonts w:ascii="David" w:hAnsi="David" w:cs="David"/>
          <w:sz w:val="24"/>
          <w:szCs w:val="24"/>
          <w:rtl/>
        </w:rPr>
        <w:t>ביצוע מחקרים וסקירות עבור משרדי ממשלה לרבות לצורך גיבוש רגולציה ושינויים מבניים וארגוניים ולצורך שיפור מערך השירותים לציבור שמספקים משרדי הממשלה (במישרין או בעקיפין).</w:t>
      </w:r>
    </w:p>
    <w:p w14:paraId="33B42E39" w14:textId="77777777" w:rsidR="005A4C1B" w:rsidRPr="007C0972" w:rsidRDefault="005A4C1B" w:rsidP="003E6D39">
      <w:pPr>
        <w:pStyle w:val="a9"/>
        <w:numPr>
          <w:ilvl w:val="0"/>
          <w:numId w:val="12"/>
        </w:numPr>
        <w:spacing w:before="120" w:after="0" w:line="360" w:lineRule="auto"/>
        <w:rPr>
          <w:rFonts w:ascii="David" w:hAnsi="David" w:cs="David"/>
          <w:sz w:val="24"/>
          <w:szCs w:val="24"/>
        </w:rPr>
      </w:pPr>
      <w:r w:rsidRPr="007C0972">
        <w:rPr>
          <w:rFonts w:ascii="David" w:hAnsi="David" w:cs="David"/>
          <w:sz w:val="24"/>
          <w:szCs w:val="24"/>
          <w:rtl/>
        </w:rPr>
        <w:t xml:space="preserve">תכנון תחבורתי. </w:t>
      </w:r>
    </w:p>
    <w:p w14:paraId="225E100F" w14:textId="77777777" w:rsidR="005A4C1B" w:rsidRPr="007C0972" w:rsidRDefault="005A4C1B" w:rsidP="003E6D39">
      <w:pPr>
        <w:pStyle w:val="a9"/>
        <w:numPr>
          <w:ilvl w:val="0"/>
          <w:numId w:val="12"/>
        </w:numPr>
        <w:tabs>
          <w:tab w:val="num" w:pos="1823"/>
        </w:tabs>
        <w:spacing w:before="120" w:after="0" w:line="360" w:lineRule="auto"/>
        <w:rPr>
          <w:rFonts w:ascii="David" w:hAnsi="David" w:cs="David"/>
          <w:sz w:val="24"/>
          <w:szCs w:val="24"/>
        </w:rPr>
      </w:pPr>
      <w:r w:rsidRPr="007C0972">
        <w:rPr>
          <w:rFonts w:ascii="David" w:hAnsi="David" w:cs="David"/>
          <w:sz w:val="24"/>
          <w:szCs w:val="24"/>
          <w:rtl/>
        </w:rPr>
        <w:t xml:space="preserve">פיתוח מודלים תמחיריים מורכבים. </w:t>
      </w:r>
    </w:p>
    <w:p w14:paraId="0D9AD0A4" w14:textId="77777777" w:rsidR="005A4C1B" w:rsidRPr="007C0972" w:rsidRDefault="005A4C1B" w:rsidP="003E6D39">
      <w:pPr>
        <w:pStyle w:val="a9"/>
        <w:numPr>
          <w:ilvl w:val="0"/>
          <w:numId w:val="12"/>
        </w:numPr>
        <w:tabs>
          <w:tab w:val="num" w:pos="1823"/>
        </w:tabs>
        <w:spacing w:before="120" w:after="0" w:line="360" w:lineRule="auto"/>
        <w:rPr>
          <w:rFonts w:ascii="David" w:hAnsi="David" w:cs="David"/>
          <w:sz w:val="24"/>
          <w:szCs w:val="24"/>
        </w:rPr>
      </w:pPr>
      <w:r w:rsidRPr="007C0972">
        <w:rPr>
          <w:rFonts w:ascii="David" w:hAnsi="David" w:cs="David"/>
          <w:sz w:val="24"/>
          <w:szCs w:val="24"/>
          <w:rtl/>
        </w:rPr>
        <w:lastRenderedPageBreak/>
        <w:t>בקרה פיננסית ותפעולית.</w:t>
      </w:r>
    </w:p>
    <w:p w14:paraId="0742D81B" w14:textId="77777777" w:rsidR="005A4C1B" w:rsidRPr="007C0972" w:rsidRDefault="005A4C1B" w:rsidP="003E6D39">
      <w:pPr>
        <w:pStyle w:val="a9"/>
        <w:numPr>
          <w:ilvl w:val="0"/>
          <w:numId w:val="12"/>
        </w:numPr>
        <w:spacing w:before="120" w:after="0" w:line="360" w:lineRule="auto"/>
        <w:rPr>
          <w:rFonts w:ascii="David" w:hAnsi="David" w:cs="David"/>
          <w:sz w:val="24"/>
          <w:szCs w:val="24"/>
        </w:rPr>
      </w:pPr>
      <w:r w:rsidRPr="007C0972">
        <w:rPr>
          <w:rFonts w:ascii="David" w:hAnsi="David" w:cs="David"/>
          <w:sz w:val="24"/>
          <w:szCs w:val="24"/>
          <w:rtl/>
        </w:rPr>
        <w:t>ניתוח גיבוש וליווי תהליכי אסדרה של משקים לרבות גיבוש מערכות הסכמיות בין הממשלה לגופים מפוקחים.</w:t>
      </w:r>
    </w:p>
    <w:p w14:paraId="2A6943F3" w14:textId="77777777" w:rsidR="005A4C1B" w:rsidRPr="007C0972" w:rsidRDefault="005A4C1B" w:rsidP="003E6D39">
      <w:pPr>
        <w:pStyle w:val="a9"/>
        <w:numPr>
          <w:ilvl w:val="0"/>
          <w:numId w:val="12"/>
        </w:numPr>
        <w:spacing w:before="120" w:after="0" w:line="360" w:lineRule="auto"/>
        <w:rPr>
          <w:rFonts w:ascii="David" w:hAnsi="David" w:cs="David"/>
          <w:sz w:val="24"/>
          <w:szCs w:val="24"/>
        </w:rPr>
      </w:pPr>
      <w:r w:rsidRPr="007C0972">
        <w:rPr>
          <w:rFonts w:ascii="David" w:hAnsi="David" w:cs="David"/>
          <w:sz w:val="24"/>
          <w:szCs w:val="24"/>
          <w:rtl/>
        </w:rPr>
        <w:t xml:space="preserve">גיבוש, ביצוע, ניהול וליווי פרויקטים עבור </w:t>
      </w:r>
      <w:r w:rsidRPr="007C0972">
        <w:rPr>
          <w:rFonts w:ascii="David" w:hAnsi="David" w:cs="David"/>
          <w:color w:val="000000"/>
          <w:sz w:val="24"/>
          <w:szCs w:val="24"/>
          <w:rtl/>
        </w:rPr>
        <w:t>משרדי ממשלה</w:t>
      </w:r>
      <w:r w:rsidRPr="007C0972">
        <w:rPr>
          <w:rFonts w:ascii="David" w:hAnsi="David" w:cs="David"/>
          <w:sz w:val="24"/>
          <w:szCs w:val="24"/>
          <w:rtl/>
        </w:rPr>
        <w:t xml:space="preserve"> בדגש על הליכי רפורמה והפרטה.</w:t>
      </w:r>
    </w:p>
    <w:p w14:paraId="23608756" w14:textId="77777777" w:rsidR="005A4C1B" w:rsidRPr="007C0972" w:rsidRDefault="005A4C1B" w:rsidP="003E6D39">
      <w:pPr>
        <w:pStyle w:val="a9"/>
        <w:numPr>
          <w:ilvl w:val="0"/>
          <w:numId w:val="12"/>
        </w:numPr>
        <w:spacing w:before="120" w:after="0" w:line="360" w:lineRule="auto"/>
        <w:rPr>
          <w:rFonts w:ascii="David" w:hAnsi="David" w:cs="David"/>
          <w:sz w:val="24"/>
          <w:szCs w:val="24"/>
        </w:rPr>
      </w:pPr>
      <w:r w:rsidRPr="007C0972">
        <w:rPr>
          <w:rFonts w:ascii="David" w:hAnsi="David" w:cs="David"/>
          <w:sz w:val="24"/>
          <w:szCs w:val="24"/>
          <w:rtl/>
        </w:rPr>
        <w:t xml:space="preserve">סיוע בגיבוש תכניות אסטרטגיות עבור משרדי ממשלה. </w:t>
      </w:r>
    </w:p>
    <w:p w14:paraId="4934C1B6" w14:textId="77777777" w:rsidR="005A4C1B" w:rsidRPr="007C0972" w:rsidRDefault="005A4C1B" w:rsidP="003E6D39">
      <w:pPr>
        <w:pStyle w:val="a9"/>
        <w:numPr>
          <w:ilvl w:val="0"/>
          <w:numId w:val="12"/>
        </w:numPr>
        <w:spacing w:before="120" w:after="0" w:line="360" w:lineRule="auto"/>
        <w:rPr>
          <w:rFonts w:ascii="David" w:hAnsi="David" w:cs="David"/>
          <w:sz w:val="24"/>
          <w:szCs w:val="24"/>
        </w:rPr>
      </w:pPr>
      <w:r w:rsidRPr="007C0972">
        <w:rPr>
          <w:rFonts w:ascii="David" w:hAnsi="David" w:cs="David"/>
          <w:sz w:val="24"/>
          <w:szCs w:val="24"/>
          <w:rtl/>
        </w:rPr>
        <w:t>ליווי והכנה של תוכניות רב שנתיות בתחומי התעסוקה והתשתית.</w:t>
      </w:r>
    </w:p>
    <w:p w14:paraId="5B46FDA8" w14:textId="77777777" w:rsidR="005A4C1B" w:rsidRPr="007C0972" w:rsidRDefault="005A4C1B" w:rsidP="003E6D39">
      <w:pPr>
        <w:spacing w:line="360" w:lineRule="auto"/>
        <w:rPr>
          <w:rFonts w:ascii="David" w:hAnsi="David" w:cs="David"/>
          <w:sz w:val="24"/>
          <w:szCs w:val="24"/>
          <w:rtl/>
        </w:rPr>
      </w:pPr>
      <w:r w:rsidRPr="007C0972">
        <w:rPr>
          <w:rFonts w:ascii="David" w:hAnsi="David" w:cs="David"/>
          <w:sz w:val="24"/>
          <w:szCs w:val="24"/>
          <w:rtl/>
        </w:rPr>
        <w:t>כיום משרדי החברה ממוקמים בתל אביב-יפו.</w:t>
      </w:r>
    </w:p>
    <w:p w14:paraId="023D597E" w14:textId="7DB5076B" w:rsidR="005A4C1B" w:rsidRPr="003E6D39" w:rsidRDefault="005A4C1B" w:rsidP="00280A0A">
      <w:pPr>
        <w:pStyle w:val="2"/>
        <w:rPr>
          <w:sz w:val="24"/>
          <w:szCs w:val="24"/>
          <w:u w:val="single"/>
        </w:rPr>
      </w:pPr>
      <w:bookmarkStart w:id="3" w:name="_Toc180158626"/>
      <w:r w:rsidRPr="003E6D39">
        <w:rPr>
          <w:sz w:val="24"/>
          <w:szCs w:val="24"/>
          <w:u w:val="single"/>
          <w:rtl/>
        </w:rPr>
        <w:t>דוגמאות לעבודות שבוצעו על ידי החברה בשנים האחרונות</w:t>
      </w:r>
      <w:bookmarkEnd w:id="3"/>
    </w:p>
    <w:p w14:paraId="4278E2AD" w14:textId="77777777" w:rsidR="008D1D5F" w:rsidRPr="007C0972" w:rsidRDefault="008D1D5F" w:rsidP="003E6D39">
      <w:pPr>
        <w:spacing w:line="360" w:lineRule="auto"/>
        <w:rPr>
          <w:rFonts w:ascii="David" w:hAnsi="David" w:cs="David"/>
          <w:sz w:val="24"/>
          <w:szCs w:val="24"/>
        </w:rPr>
      </w:pPr>
      <w:r w:rsidRPr="007C0972">
        <w:rPr>
          <w:rFonts w:ascii="David" w:hAnsi="David" w:cs="David"/>
          <w:sz w:val="24"/>
          <w:szCs w:val="24"/>
          <w:rtl/>
        </w:rPr>
        <w:t xml:space="preserve">דוגמאות הפרויקטים אמורות לתת רקע על פעילותה הענפה של חברת עדליא. </w:t>
      </w:r>
    </w:p>
    <w:p w14:paraId="329CE0B0" w14:textId="77777777" w:rsidR="008D1D5F" w:rsidRPr="007C0972" w:rsidRDefault="008D1D5F" w:rsidP="003E6D39">
      <w:pPr>
        <w:spacing w:before="120" w:after="200" w:line="360" w:lineRule="auto"/>
        <w:ind w:left="743"/>
        <w:rPr>
          <w:rFonts w:ascii="David" w:hAnsi="David" w:cs="David"/>
          <w:b/>
          <w:bCs/>
          <w:sz w:val="24"/>
          <w:szCs w:val="24"/>
          <w:rtl/>
        </w:rPr>
      </w:pPr>
      <w:r w:rsidRPr="007C0972">
        <w:rPr>
          <w:rFonts w:ascii="David" w:hAnsi="David" w:cs="David"/>
          <w:b/>
          <w:bCs/>
          <w:sz w:val="24"/>
          <w:szCs w:val="24"/>
          <w:rtl/>
        </w:rPr>
        <w:t xml:space="preserve">תחבורה ציבורית </w:t>
      </w:r>
    </w:p>
    <w:p w14:paraId="4764919C" w14:textId="77777777" w:rsidR="008D1D5F" w:rsidRPr="007C0972" w:rsidRDefault="008D1D5F" w:rsidP="003E6D39">
      <w:pPr>
        <w:spacing w:before="120" w:after="200" w:line="360" w:lineRule="auto"/>
        <w:rPr>
          <w:rFonts w:ascii="David" w:hAnsi="David" w:cs="David"/>
          <w:sz w:val="24"/>
          <w:szCs w:val="24"/>
        </w:rPr>
      </w:pPr>
      <w:r w:rsidRPr="007C0972">
        <w:rPr>
          <w:rFonts w:ascii="David" w:hAnsi="David" w:cs="David"/>
          <w:sz w:val="24"/>
          <w:szCs w:val="24"/>
          <w:rtl/>
        </w:rPr>
        <w:t>החל משנת 2003 מנהלת החברה את מנהלת התחבורה הציבורית, המהווה זרוע מקצועית לפעילות הרשות הארצית לתחבורה ציבורית ומינהל היבשה במשרד התחבורה. מתוקף תפקידה, מובילה עדליא את הרפורמה בתחבורה הציבורית, ע"י הפרטת פעילות מונופולים ופתיחת הענף לתחרות באמצעות מתן זכיונות לזמן קצוב בהליך תחרותי.</w:t>
      </w:r>
      <w:r w:rsidRPr="007C0972">
        <w:rPr>
          <w:rFonts w:ascii="David" w:hAnsi="David" w:cs="David"/>
          <w:b/>
          <w:bCs/>
          <w:sz w:val="24"/>
          <w:szCs w:val="24"/>
          <w:rtl/>
        </w:rPr>
        <w:t xml:space="preserve"> </w:t>
      </w:r>
      <w:r w:rsidRPr="007C0972">
        <w:rPr>
          <w:rFonts w:ascii="David" w:hAnsi="David" w:cs="David"/>
          <w:sz w:val="24"/>
          <w:szCs w:val="24"/>
          <w:rtl/>
        </w:rPr>
        <w:t>במסגרת המנהלת, מאפיינת עדליא מספר רב של מכרזים מורכבים הן מהבחינה הכלכלית והאיכותית והן מבחינת מנגנוני תפעול, תמרוץ, תגמול ופיקוח ומלווה אותם משלב הגיבוש והכנת המסמכים ועד יישומם והפקת הלקחים, לרבות ליווי שוטף של כלל הפעילות בענף.</w:t>
      </w:r>
    </w:p>
    <w:p w14:paraId="7832E70F" w14:textId="77777777" w:rsidR="008D1D5F" w:rsidRPr="007C0972" w:rsidRDefault="008D1D5F" w:rsidP="003E6D39">
      <w:pPr>
        <w:spacing w:before="120" w:after="200" w:line="360" w:lineRule="auto"/>
        <w:ind w:left="414"/>
        <w:rPr>
          <w:rFonts w:ascii="David" w:hAnsi="David" w:cs="David"/>
          <w:b/>
          <w:bCs/>
          <w:sz w:val="24"/>
          <w:szCs w:val="24"/>
          <w:rtl/>
        </w:rPr>
      </w:pPr>
      <w:r w:rsidRPr="007C0972">
        <w:rPr>
          <w:rFonts w:ascii="David" w:hAnsi="David" w:cs="David"/>
          <w:b/>
          <w:bCs/>
          <w:sz w:val="24"/>
          <w:szCs w:val="24"/>
          <w:rtl/>
        </w:rPr>
        <w:t>תעסוקה ורווחה</w:t>
      </w:r>
    </w:p>
    <w:p w14:paraId="53D71F09" w14:textId="77777777" w:rsidR="008D1D5F" w:rsidRPr="007C0972" w:rsidRDefault="008D1D5F" w:rsidP="003E6D39">
      <w:pPr>
        <w:spacing w:before="200" w:line="360" w:lineRule="auto"/>
        <w:ind w:left="46"/>
        <w:rPr>
          <w:rFonts w:ascii="David" w:hAnsi="David" w:cs="David"/>
          <w:sz w:val="24"/>
          <w:szCs w:val="24"/>
        </w:rPr>
      </w:pPr>
      <w:r w:rsidRPr="007C0972">
        <w:rPr>
          <w:rFonts w:ascii="David" w:hAnsi="David" w:cs="David"/>
          <w:sz w:val="24"/>
          <w:szCs w:val="24"/>
          <w:rtl/>
        </w:rPr>
        <w:t xml:space="preserve">לחברה ניסיון רב בליווי פרויקטים כלכליים מורכבים בתחום התעסוקה. </w:t>
      </w:r>
    </w:p>
    <w:p w14:paraId="7ECE8E62" w14:textId="77777777" w:rsidR="008D1D5F" w:rsidRPr="007C0972" w:rsidRDefault="008D1D5F" w:rsidP="003E6D39">
      <w:pPr>
        <w:tabs>
          <w:tab w:val="num" w:pos="1134"/>
        </w:tabs>
        <w:spacing w:before="200" w:line="360" w:lineRule="auto"/>
        <w:ind w:left="23"/>
        <w:rPr>
          <w:rFonts w:ascii="David" w:hAnsi="David" w:cs="David"/>
          <w:sz w:val="24"/>
          <w:szCs w:val="24"/>
        </w:rPr>
      </w:pPr>
      <w:r w:rsidRPr="007C0972">
        <w:rPr>
          <w:rFonts w:ascii="David" w:hAnsi="David" w:cs="David"/>
          <w:sz w:val="24"/>
          <w:szCs w:val="24"/>
          <w:u w:val="single"/>
          <w:rtl/>
        </w:rPr>
        <w:t>ייעוץ וליווי לסוכנות לעסקים קטנים ובינוניים– עבודה אסטרטגית-</w:t>
      </w:r>
      <w:r w:rsidRPr="007C0972">
        <w:rPr>
          <w:rFonts w:ascii="David" w:hAnsi="David" w:cs="David"/>
          <w:sz w:val="24"/>
          <w:szCs w:val="24"/>
          <w:rtl/>
        </w:rPr>
        <w:t xml:space="preserve"> ביצוע עבודה אסטרטגית למיפוי החסמים והצרכים של העסקים הקטנים בישראל ובחינת אופן פעילות הסוכנות תוך גיבוש תכנית אסטרטגית לשינוי אופן פעולת הסוכנות והמבנה הארגוני על מנת לשפר את השירות והסיוע לציבור. </w:t>
      </w:r>
    </w:p>
    <w:p w14:paraId="553937F1" w14:textId="77777777" w:rsidR="008D1D5F" w:rsidRPr="007C0972" w:rsidRDefault="008D1D5F" w:rsidP="003E6D39">
      <w:pPr>
        <w:tabs>
          <w:tab w:val="num" w:pos="1134"/>
        </w:tabs>
        <w:spacing w:before="200" w:line="360" w:lineRule="auto"/>
        <w:ind w:left="23"/>
        <w:rPr>
          <w:rFonts w:ascii="David" w:hAnsi="David" w:cs="David"/>
          <w:sz w:val="24"/>
          <w:szCs w:val="24"/>
          <w:rtl/>
        </w:rPr>
      </w:pPr>
      <w:r w:rsidRPr="007C0972">
        <w:rPr>
          <w:rFonts w:ascii="David" w:hAnsi="David" w:cs="David"/>
          <w:sz w:val="24"/>
          <w:szCs w:val="24"/>
          <w:u w:val="single"/>
          <w:rtl/>
        </w:rPr>
        <w:t>ייעוץ וליווי לסוכנות לעסקים קטנים ובינוניים - מחקרים וסקרים בנושאים מגוונים–</w:t>
      </w:r>
      <w:r w:rsidRPr="007C0972">
        <w:rPr>
          <w:rFonts w:ascii="David" w:hAnsi="David" w:cs="David"/>
          <w:sz w:val="24"/>
          <w:szCs w:val="24"/>
          <w:rtl/>
        </w:rPr>
        <w:t xml:space="preserve"> במסגרת זו מסייעת החברה לסוכנות לעסקים קטנים ובינוניים במשרד התמ"ת, בביצוע מחקרים של נושאים מגוונים ובהתאם לצרכים של  הלקוח והשלמת נתונים ותמונה מצב ע"י ביצוע סקרים בפלטפורמות שונות ובהיקפים משתנים</w:t>
      </w:r>
    </w:p>
    <w:p w14:paraId="0F23F996" w14:textId="77777777" w:rsidR="008D1D5F" w:rsidRPr="007C0972" w:rsidRDefault="008D1D5F" w:rsidP="003E6D39">
      <w:pPr>
        <w:tabs>
          <w:tab w:val="num" w:pos="1134"/>
        </w:tabs>
        <w:spacing w:before="200" w:line="360" w:lineRule="auto"/>
        <w:ind w:left="23"/>
        <w:rPr>
          <w:rFonts w:ascii="David" w:hAnsi="David" w:cs="David"/>
          <w:sz w:val="24"/>
          <w:szCs w:val="24"/>
        </w:rPr>
      </w:pPr>
      <w:r w:rsidRPr="007C0972">
        <w:rPr>
          <w:rFonts w:ascii="David" w:hAnsi="David" w:cs="David"/>
          <w:sz w:val="24"/>
          <w:szCs w:val="24"/>
          <w:u w:val="single"/>
          <w:rtl/>
        </w:rPr>
        <w:t>יעוץ למשרד התמ"ת לקידום הקמת מרכזי הכוון תעסוקתי לאוכלוסייה החרדית–</w:t>
      </w:r>
      <w:r w:rsidRPr="007C0972">
        <w:rPr>
          <w:rFonts w:ascii="David" w:hAnsi="David" w:cs="David"/>
          <w:sz w:val="24"/>
          <w:szCs w:val="24"/>
          <w:rtl/>
        </w:rPr>
        <w:t xml:space="preserve"> במסגרת זו מלווה החברה את וועדת ההיגוי הבינמשרדית בגיבוש תכנית שתופעל ע"י הרשויות המקומיות ברחבי הארץ, בהן ריכוזי אוכלוסייה חרדית. הליווי כולל אפיון כלי סיוע ייעודיים למגזר, גיבוש מודל תקצוב, עריכת סימולציות לתקצוב, גיבוש קווים מנחים להפעלת התכנית ע"י הרשויות המקומיות, גיבוש מנגנוני פיקוח ובקרה, עריכת מו"מ עם הרשויות המקומיות לגיבוש הסכמים להפעלת התכנית, סיוע לרשויות המקומיות בכתיבת מפרטי שירותים ועוד. </w:t>
      </w:r>
    </w:p>
    <w:p w14:paraId="722AAB95" w14:textId="77777777" w:rsidR="008D1D5F" w:rsidRPr="007C0972" w:rsidRDefault="008D1D5F" w:rsidP="003E6D39">
      <w:pPr>
        <w:tabs>
          <w:tab w:val="num" w:pos="1134"/>
        </w:tabs>
        <w:spacing w:before="200" w:line="360" w:lineRule="auto"/>
        <w:ind w:left="23"/>
        <w:rPr>
          <w:rFonts w:ascii="David" w:hAnsi="David" w:cs="David"/>
          <w:sz w:val="24"/>
          <w:szCs w:val="24"/>
          <w:rtl/>
        </w:rPr>
      </w:pPr>
      <w:r w:rsidRPr="007C0972">
        <w:rPr>
          <w:rFonts w:ascii="David" w:hAnsi="David" w:cs="David"/>
          <w:sz w:val="24"/>
          <w:szCs w:val="24"/>
          <w:u w:val="single"/>
          <w:rtl/>
        </w:rPr>
        <w:lastRenderedPageBreak/>
        <w:t>יעוץ כלכלי להקמת מרכזי הכוון וליווי תעסוקתי לשילוב אנשים עם מוגבלויות בעולם העבודה-</w:t>
      </w:r>
      <w:r w:rsidRPr="007C0972">
        <w:rPr>
          <w:rFonts w:ascii="David" w:hAnsi="David" w:cs="David"/>
          <w:sz w:val="24"/>
          <w:szCs w:val="24"/>
          <w:rtl/>
        </w:rPr>
        <w:t xml:space="preserve"> במסגרת זו סיפקה החברה שירותי ייעוץ כלכלי וליווי לוועדה הבינמשרדית, המורכבת מנציגי המוסד לביטוח לאומי, משרד הרווחה והשירותיים החברתיים, משרד הבריאות, משרד התמ"ת ומשרד האוצר. </w:t>
      </w:r>
    </w:p>
    <w:p w14:paraId="6A0566E4" w14:textId="77777777" w:rsidR="008D1D5F" w:rsidRPr="007C0972" w:rsidRDefault="008D1D5F" w:rsidP="003E6D39">
      <w:pPr>
        <w:tabs>
          <w:tab w:val="num" w:pos="1134"/>
        </w:tabs>
        <w:spacing w:before="200" w:line="360" w:lineRule="auto"/>
        <w:ind w:left="23"/>
        <w:rPr>
          <w:rFonts w:ascii="David" w:hAnsi="David" w:cs="David"/>
          <w:sz w:val="24"/>
          <w:szCs w:val="24"/>
        </w:rPr>
      </w:pPr>
      <w:r w:rsidRPr="007C0972">
        <w:rPr>
          <w:rFonts w:ascii="David" w:hAnsi="David" w:cs="David"/>
          <w:sz w:val="24"/>
          <w:szCs w:val="24"/>
          <w:u w:val="single"/>
          <w:rtl/>
        </w:rPr>
        <w:t>ביצוע מחקר כלכלי עבור הפורום לקידום השירות האזרחי – לאומי.</w:t>
      </w:r>
      <w:r w:rsidRPr="007C0972">
        <w:rPr>
          <w:rFonts w:ascii="David" w:hAnsi="David" w:cs="David"/>
          <w:sz w:val="24"/>
          <w:szCs w:val="24"/>
          <w:rtl/>
        </w:rPr>
        <w:t xml:space="preserve"> במסגרת פרויקט זה בוצע ניתוח עלות-תועלת לאומית מהפעלת  תכנית שירות אזרחי-לאומי בישראל בקרב אוכלוסיות מוחלשות, כשממצאי המחקר מורים כי נכון להתייחס לשירות האזרחי-לאומי כהשקעה שנועדה לקדם אוכלוסיות מוחלשות להשתלבות בחברה ובתעסוקה, המצמצמת באופן ניכר את התלות של אותן אוכלוסיות כמו גם את הצורך להשקיע, בשלבים מאוחרים יותר, בפעילות שיקום.</w:t>
      </w:r>
    </w:p>
    <w:p w14:paraId="6C492B17" w14:textId="77777777" w:rsidR="008D1D5F" w:rsidRPr="007C0972" w:rsidRDefault="008D1D5F" w:rsidP="003E6D39">
      <w:pPr>
        <w:spacing w:before="120" w:after="200" w:line="360" w:lineRule="auto"/>
        <w:ind w:left="414"/>
        <w:rPr>
          <w:rFonts w:ascii="David" w:hAnsi="David" w:cs="David"/>
          <w:b/>
          <w:bCs/>
          <w:sz w:val="24"/>
          <w:szCs w:val="24"/>
          <w:rtl/>
        </w:rPr>
      </w:pPr>
      <w:r w:rsidRPr="007C0972">
        <w:rPr>
          <w:rFonts w:ascii="David" w:hAnsi="David" w:cs="David"/>
          <w:b/>
          <w:bCs/>
          <w:sz w:val="24"/>
          <w:szCs w:val="24"/>
          <w:rtl/>
        </w:rPr>
        <w:t>שלטון מקומי</w:t>
      </w:r>
    </w:p>
    <w:p w14:paraId="4E0711A2" w14:textId="71AF045D" w:rsidR="008D1D5F" w:rsidRPr="007C0972" w:rsidRDefault="008D1D5F" w:rsidP="003E6D39">
      <w:pPr>
        <w:pStyle w:val="af2"/>
        <w:spacing w:before="120" w:line="360" w:lineRule="auto"/>
        <w:ind w:left="23"/>
        <w:rPr>
          <w:rFonts w:ascii="David" w:hAnsi="David" w:cs="David"/>
          <w:b/>
          <w:bCs/>
          <w:sz w:val="24"/>
          <w:szCs w:val="24"/>
        </w:rPr>
      </w:pPr>
      <w:r w:rsidRPr="007C0972">
        <w:rPr>
          <w:rFonts w:ascii="David" w:eastAsia="Times New Roman" w:hAnsi="David" w:cs="David"/>
          <w:sz w:val="24"/>
          <w:szCs w:val="24"/>
          <w:u w:val="single"/>
          <w:rtl/>
        </w:rPr>
        <w:t>חישוב תעריף אחיד לאגרת שמירה ברשויות המקומיות-</w:t>
      </w:r>
      <w:r w:rsidR="000C7CD6">
        <w:rPr>
          <w:rFonts w:ascii="David" w:hAnsi="David" w:cs="David"/>
          <w:sz w:val="24"/>
          <w:szCs w:val="24"/>
        </w:rPr>
        <w:t xml:space="preserve"> </w:t>
      </w:r>
      <w:r w:rsidRPr="007C0972">
        <w:rPr>
          <w:rFonts w:ascii="David" w:hAnsi="David" w:cs="David"/>
          <w:sz w:val="24"/>
          <w:szCs w:val="24"/>
          <w:rtl/>
        </w:rPr>
        <w:t xml:space="preserve">במסגרת עבודה זו נבחנו תעריפי אגרות  השמירה המופעלים כיום ברשויות המקומיות לאור השינויים בצרכים כפי שתוקנו זה מכבר בחקיקה. לצורך קביעת תעריף הבסיס והמקדמים המשפיעים עליו, בוצעו חישובים סטטיסטיים, כולל רגרסיות מורכבות, אשר נועדו להציג תמונה מהימנה בנוגע לגורמים המשפיעים על הוצאות השמירה ברשויות המקומיות. </w:t>
      </w:r>
    </w:p>
    <w:p w14:paraId="003C4C7F" w14:textId="62475034" w:rsidR="008D1D5F" w:rsidRPr="007C0972" w:rsidRDefault="008D1D5F" w:rsidP="003E6D39">
      <w:pPr>
        <w:pStyle w:val="af2"/>
        <w:spacing w:before="120" w:line="360" w:lineRule="auto"/>
        <w:ind w:left="23"/>
        <w:rPr>
          <w:rFonts w:ascii="David" w:hAnsi="David" w:cs="David"/>
          <w:b/>
          <w:bCs/>
          <w:sz w:val="24"/>
          <w:szCs w:val="24"/>
        </w:rPr>
      </w:pPr>
      <w:r w:rsidRPr="007C0972">
        <w:rPr>
          <w:rFonts w:ascii="David" w:eastAsia="Times New Roman" w:hAnsi="David" w:cs="David"/>
          <w:sz w:val="24"/>
          <w:szCs w:val="24"/>
          <w:u w:val="single"/>
          <w:rtl/>
        </w:rPr>
        <w:t>ביצוע מחקר בנושא תעריפי הארנונה בישראל-</w:t>
      </w:r>
      <w:r w:rsidR="000C7CD6">
        <w:rPr>
          <w:rFonts w:ascii="David" w:hAnsi="David" w:cs="David"/>
          <w:sz w:val="24"/>
          <w:szCs w:val="24"/>
        </w:rPr>
        <w:t xml:space="preserve"> </w:t>
      </w:r>
      <w:r w:rsidRPr="007C0972">
        <w:rPr>
          <w:rFonts w:ascii="David" w:hAnsi="David" w:cs="David"/>
          <w:sz w:val="24"/>
          <w:szCs w:val="24"/>
          <w:rtl/>
        </w:rPr>
        <w:t>במסגרת עבודה זו נבחנו תעריפי הארנונה בכלל הרשויות המקומיות בסיווגים השונים, ובדגש על הגורמים השונים המשפיעים על התעריפים הללו, כולל הצעות לייעול תהליכי הרגולציה של משרד הפנים על אופן בדיקת התעריפים. תוצאות העבודה הינן מסמך מקיף המציג את תמונת המצב, הכשלים והצעות לייעול ובנוסף לכך- סימולטור בתוכנת אקסל פשוטה יחסית, המאפשר למשרד הפנים ביצוע השוואות בין תעריפי ארנונה בסיווגים שונים של רשויות מקומיות, כגורם תומך החלטה בדבר העלאת או הפחתת תעריפים.</w:t>
      </w:r>
    </w:p>
    <w:p w14:paraId="39FC9504" w14:textId="77777777" w:rsidR="001D7100" w:rsidRPr="007C0972" w:rsidRDefault="001D7100" w:rsidP="003E6D39">
      <w:pPr>
        <w:spacing w:line="360" w:lineRule="auto"/>
        <w:rPr>
          <w:rFonts w:ascii="David" w:hAnsi="David" w:cs="David"/>
          <w:b/>
          <w:bCs/>
          <w:sz w:val="24"/>
          <w:szCs w:val="24"/>
        </w:rPr>
      </w:pPr>
    </w:p>
    <w:p w14:paraId="6CF1EAED" w14:textId="01221094" w:rsidR="000E2D0F" w:rsidRPr="003E6D39" w:rsidRDefault="001D7100" w:rsidP="003E6D39">
      <w:pPr>
        <w:pStyle w:val="2"/>
        <w:rPr>
          <w:sz w:val="24"/>
          <w:szCs w:val="24"/>
          <w:u w:val="single"/>
        </w:rPr>
      </w:pPr>
      <w:bookmarkStart w:id="4" w:name="_Toc180158627"/>
      <w:r w:rsidRPr="003E6D39">
        <w:rPr>
          <w:sz w:val="24"/>
          <w:szCs w:val="24"/>
          <w:u w:val="single"/>
          <w:rtl/>
        </w:rPr>
        <w:t>חזון החברה</w:t>
      </w:r>
      <w:bookmarkEnd w:id="4"/>
    </w:p>
    <w:p w14:paraId="3E9FB18B" w14:textId="77777777" w:rsidR="000E2D0F" w:rsidRPr="007C0972" w:rsidRDefault="000E2D0F" w:rsidP="003E6D39">
      <w:pPr>
        <w:pStyle w:val="a9"/>
        <w:spacing w:line="360" w:lineRule="auto"/>
        <w:ind w:left="0"/>
        <w:rPr>
          <w:rFonts w:ascii="David" w:hAnsi="David" w:cs="David"/>
          <w:sz w:val="24"/>
          <w:szCs w:val="24"/>
          <w:rtl/>
        </w:rPr>
      </w:pPr>
      <w:r w:rsidRPr="007C0972">
        <w:rPr>
          <w:rFonts w:ascii="David" w:hAnsi="David" w:cs="David"/>
          <w:sz w:val="24"/>
          <w:szCs w:val="24"/>
          <w:rtl/>
        </w:rPr>
        <w:t>החזון של חברת עלדיא (</w:t>
      </w:r>
      <w:r w:rsidRPr="007C0972">
        <w:rPr>
          <w:rFonts w:ascii="David" w:hAnsi="David" w:cs="David"/>
          <w:sz w:val="24"/>
          <w:szCs w:val="24"/>
        </w:rPr>
        <w:t>ADALYA</w:t>
      </w:r>
      <w:r w:rsidRPr="007C0972">
        <w:rPr>
          <w:rFonts w:ascii="David" w:hAnsi="David" w:cs="David"/>
          <w:sz w:val="24"/>
          <w:szCs w:val="24"/>
          <w:rtl/>
        </w:rPr>
        <w:t>) מציג שלושה עקרונות מרכזיים המנחים את פעולתה ואת השאיפות שלה לעתיד:</w:t>
      </w:r>
    </w:p>
    <w:p w14:paraId="0F6AEA7B" w14:textId="77777777" w:rsidR="000E2D0F" w:rsidRPr="007C0972" w:rsidRDefault="000E2D0F" w:rsidP="003E6D39">
      <w:pPr>
        <w:pStyle w:val="a9"/>
        <w:spacing w:line="360" w:lineRule="auto"/>
        <w:ind w:left="0"/>
        <w:rPr>
          <w:rFonts w:ascii="David" w:hAnsi="David" w:cs="David"/>
          <w:sz w:val="24"/>
          <w:szCs w:val="24"/>
          <w:rtl/>
        </w:rPr>
      </w:pPr>
    </w:p>
    <w:p w14:paraId="33A95000" w14:textId="24FBB338" w:rsidR="000E2D0F" w:rsidRPr="007C0972" w:rsidRDefault="000E2D0F" w:rsidP="003E6D39">
      <w:pPr>
        <w:pStyle w:val="a9"/>
        <w:spacing w:line="360" w:lineRule="auto"/>
        <w:ind w:left="0"/>
        <w:rPr>
          <w:rFonts w:ascii="David" w:hAnsi="David" w:cs="David"/>
          <w:sz w:val="24"/>
          <w:szCs w:val="24"/>
          <w:rtl/>
        </w:rPr>
      </w:pPr>
      <w:r w:rsidRPr="007C0972">
        <w:rPr>
          <w:rFonts w:ascii="David" w:hAnsi="David" w:cs="David"/>
          <w:sz w:val="24"/>
          <w:szCs w:val="24"/>
        </w:rPr>
        <w:t>1</w:t>
      </w:r>
      <w:r w:rsidRPr="007C0972">
        <w:rPr>
          <w:rFonts w:ascii="David" w:hAnsi="David" w:cs="David"/>
          <w:sz w:val="24"/>
          <w:szCs w:val="24"/>
          <w:rtl/>
        </w:rPr>
        <w:t xml:space="preserve">. </w:t>
      </w:r>
      <w:r w:rsidR="000C7CD6">
        <w:rPr>
          <w:rFonts w:ascii="David" w:hAnsi="David" w:cs="David"/>
          <w:sz w:val="24"/>
          <w:szCs w:val="24"/>
        </w:rPr>
        <w:t>עדליא</w:t>
      </w:r>
      <w:r w:rsidRPr="007C0972">
        <w:rPr>
          <w:rFonts w:ascii="David" w:hAnsi="David" w:cs="David"/>
          <w:sz w:val="24"/>
          <w:szCs w:val="24"/>
          <w:rtl/>
        </w:rPr>
        <w:t xml:space="preserve"> תהיה חברת ייעוץ וניהול המתמחה בניהול תהליכי שינוי ובייעוץ מעשי וערכי: החברה מציבה לעצמה מטרה להיות מובילה בניהול תהליכי שינוי בארגונים. חזון זה מדגיש את המומחיות של עלדיא בתחום ניהול שינויים, תוך התאמת ייעוץ מעשי המתמקד במתן פתרונות ברי יישום. החזון מתמקד גם בהטמעת ערכים של יושר, שקיפות, ותרומה חברתית, כאשר עלדיא לא רק מסייעת ללקוחות לפתור בעיות </w:t>
      </w:r>
      <w:r w:rsidR="006C455D" w:rsidRPr="007C0972">
        <w:rPr>
          <w:rFonts w:ascii="David" w:hAnsi="David" w:cs="David"/>
          <w:sz w:val="24"/>
          <w:szCs w:val="24"/>
          <w:rtl/>
        </w:rPr>
        <w:t>כלכליות</w:t>
      </w:r>
      <w:r w:rsidRPr="007C0972">
        <w:rPr>
          <w:rFonts w:ascii="David" w:hAnsi="David" w:cs="David"/>
          <w:sz w:val="24"/>
          <w:szCs w:val="24"/>
          <w:rtl/>
        </w:rPr>
        <w:t>, אלא גם שמה דגש על הפן הערכי בכל שינוי ארגוני.</w:t>
      </w:r>
    </w:p>
    <w:p w14:paraId="016ED6A9" w14:textId="77777777" w:rsidR="000E2D0F" w:rsidRPr="007C0972" w:rsidRDefault="000E2D0F" w:rsidP="003E6D39">
      <w:pPr>
        <w:pStyle w:val="a9"/>
        <w:spacing w:line="360" w:lineRule="auto"/>
        <w:ind w:left="0"/>
        <w:rPr>
          <w:rFonts w:ascii="David" w:hAnsi="David" w:cs="David"/>
          <w:sz w:val="24"/>
          <w:szCs w:val="24"/>
          <w:rtl/>
        </w:rPr>
      </w:pPr>
    </w:p>
    <w:p w14:paraId="3C8CFDAD" w14:textId="686F655F" w:rsidR="000E2D0F" w:rsidRPr="007C0972" w:rsidRDefault="000E2D0F" w:rsidP="003E6D39">
      <w:pPr>
        <w:pStyle w:val="a9"/>
        <w:spacing w:line="360" w:lineRule="auto"/>
        <w:ind w:left="0"/>
        <w:rPr>
          <w:rFonts w:ascii="David" w:hAnsi="David" w:cs="David"/>
          <w:sz w:val="24"/>
          <w:szCs w:val="24"/>
          <w:rtl/>
        </w:rPr>
      </w:pPr>
      <w:r w:rsidRPr="007C0972">
        <w:rPr>
          <w:rFonts w:ascii="David" w:hAnsi="David" w:cs="David"/>
          <w:sz w:val="24"/>
          <w:szCs w:val="24"/>
        </w:rPr>
        <w:t>2</w:t>
      </w:r>
      <w:r w:rsidRPr="007C0972">
        <w:rPr>
          <w:rFonts w:ascii="David" w:hAnsi="David" w:cs="David"/>
          <w:sz w:val="24"/>
          <w:szCs w:val="24"/>
          <w:rtl/>
        </w:rPr>
        <w:t>.</w:t>
      </w:r>
      <w:r w:rsidRPr="007C0972">
        <w:rPr>
          <w:rFonts w:ascii="David" w:hAnsi="David" w:cs="David"/>
          <w:sz w:val="24"/>
          <w:szCs w:val="24"/>
        </w:rPr>
        <w:t xml:space="preserve"> </w:t>
      </w:r>
      <w:r w:rsidR="000C7CD6">
        <w:rPr>
          <w:rFonts w:ascii="David" w:hAnsi="David" w:cs="David"/>
          <w:sz w:val="24"/>
          <w:szCs w:val="24"/>
        </w:rPr>
        <w:t>עדליא</w:t>
      </w:r>
      <w:r w:rsidRPr="007C0972">
        <w:rPr>
          <w:rFonts w:ascii="David" w:hAnsi="David" w:cs="David"/>
          <w:sz w:val="24"/>
          <w:szCs w:val="24"/>
          <w:rtl/>
        </w:rPr>
        <w:t xml:space="preserve"> תסייע ללקוחותיה ליצור השפעה חיובית עם ערך: עיקרון זה מתמקד בערך המוסף שמביאה החברה ללקוחותיה. מטרת עלדיא היא לא רק לספק ייעוץ </w:t>
      </w:r>
      <w:r w:rsidR="006C455D" w:rsidRPr="007C0972">
        <w:rPr>
          <w:rFonts w:ascii="David" w:hAnsi="David" w:cs="David"/>
          <w:sz w:val="24"/>
          <w:szCs w:val="24"/>
          <w:rtl/>
        </w:rPr>
        <w:t>כלכלי</w:t>
      </w:r>
      <w:r w:rsidRPr="007C0972">
        <w:rPr>
          <w:rFonts w:ascii="David" w:hAnsi="David" w:cs="David"/>
          <w:sz w:val="24"/>
          <w:szCs w:val="24"/>
          <w:rtl/>
        </w:rPr>
        <w:t xml:space="preserve"> או אסטרטגי, אלא </w:t>
      </w:r>
      <w:r w:rsidRPr="007C0972">
        <w:rPr>
          <w:rFonts w:ascii="David" w:hAnsi="David" w:cs="David"/>
          <w:sz w:val="24"/>
          <w:szCs w:val="24"/>
          <w:rtl/>
        </w:rPr>
        <w:lastRenderedPageBreak/>
        <w:t>לייצר יחד עם הלקוחות השפעה חיובית המורגשת לאורך זמן. המיקוד הוא בפתרונות היוצרים שינוי משמעותי, המוביל לתוצאות עם ערך אמיתי – ערך עסקי, חברתי ותרבותי.</w:t>
      </w:r>
    </w:p>
    <w:p w14:paraId="07EC9C65" w14:textId="77777777" w:rsidR="000E2D0F" w:rsidRPr="007C0972" w:rsidRDefault="000E2D0F" w:rsidP="003E6D39">
      <w:pPr>
        <w:pStyle w:val="a9"/>
        <w:spacing w:line="360" w:lineRule="auto"/>
        <w:ind w:left="0"/>
        <w:rPr>
          <w:rFonts w:ascii="David" w:hAnsi="David" w:cs="David"/>
          <w:sz w:val="24"/>
          <w:szCs w:val="24"/>
          <w:rtl/>
        </w:rPr>
      </w:pPr>
    </w:p>
    <w:p w14:paraId="2CB848E2" w14:textId="3AC77784" w:rsidR="000E2D0F" w:rsidRPr="007C0972" w:rsidRDefault="000E2D0F" w:rsidP="003E6D39">
      <w:pPr>
        <w:pStyle w:val="a9"/>
        <w:spacing w:line="360" w:lineRule="auto"/>
        <w:ind w:left="0"/>
        <w:rPr>
          <w:rFonts w:ascii="David" w:hAnsi="David" w:cs="David"/>
          <w:sz w:val="24"/>
          <w:szCs w:val="24"/>
          <w:rtl/>
        </w:rPr>
      </w:pPr>
      <w:r w:rsidRPr="007C0972">
        <w:rPr>
          <w:rFonts w:ascii="David" w:hAnsi="David" w:cs="David"/>
          <w:sz w:val="24"/>
          <w:szCs w:val="24"/>
        </w:rPr>
        <w:t>3</w:t>
      </w:r>
      <w:r w:rsidRPr="007C0972">
        <w:rPr>
          <w:rFonts w:ascii="David" w:hAnsi="David" w:cs="David"/>
          <w:sz w:val="24"/>
          <w:szCs w:val="24"/>
          <w:rtl/>
        </w:rPr>
        <w:t xml:space="preserve">. </w:t>
      </w:r>
      <w:r w:rsidR="000C7CD6">
        <w:rPr>
          <w:rFonts w:ascii="David" w:hAnsi="David" w:cs="David"/>
          <w:sz w:val="24"/>
          <w:szCs w:val="24"/>
        </w:rPr>
        <w:t>עדליא</w:t>
      </w:r>
      <w:r w:rsidRPr="007C0972">
        <w:rPr>
          <w:rFonts w:ascii="David" w:hAnsi="David" w:cs="David"/>
          <w:sz w:val="24"/>
          <w:szCs w:val="24"/>
          <w:rtl/>
        </w:rPr>
        <w:t xml:space="preserve"> תשמר בעובדים תחושת שליחות, גאווה ושייכות ותעודד אותם למצוינות ולהשפעה אישית וערכית: החזון מדגיש את החשיבות של העובדים כבסיס להצלחת החברה. עלדיא שואפת ליצור תרבות ארגונית שבה העובדים מרגישים שליחות וגאווה במה שהם עושים. זה כולל טיפוח תחושת שייכות לארגון ועידוד למצוינות לא רק מבחינה מקצועית, אלא גם מבחינת ההשפעה האישית והערכית שלהם על הארגון ועל החברה בכלל.</w:t>
      </w:r>
    </w:p>
    <w:p w14:paraId="11DBF6CB" w14:textId="77777777" w:rsidR="000E2D0F" w:rsidRPr="007C0972" w:rsidRDefault="000E2D0F" w:rsidP="003E6D39">
      <w:pPr>
        <w:spacing w:line="360" w:lineRule="auto"/>
        <w:rPr>
          <w:rFonts w:ascii="David" w:hAnsi="David" w:cs="David"/>
          <w:b/>
          <w:bCs/>
          <w:sz w:val="24"/>
          <w:szCs w:val="24"/>
        </w:rPr>
      </w:pPr>
    </w:p>
    <w:p w14:paraId="7E335721" w14:textId="6A20F707" w:rsidR="001D7100" w:rsidRPr="003E6D39" w:rsidRDefault="001D7100" w:rsidP="003E6D39">
      <w:pPr>
        <w:pStyle w:val="2"/>
        <w:rPr>
          <w:sz w:val="24"/>
          <w:szCs w:val="24"/>
          <w:u w:val="single"/>
        </w:rPr>
      </w:pPr>
      <w:bookmarkStart w:id="5" w:name="_Toc180158628"/>
      <w:r w:rsidRPr="003E6D39">
        <w:rPr>
          <w:sz w:val="24"/>
          <w:szCs w:val="24"/>
          <w:u w:val="single"/>
          <w:rtl/>
        </w:rPr>
        <w:t>המבנה הארגוני</w:t>
      </w:r>
      <w:bookmarkEnd w:id="5"/>
    </w:p>
    <w:p w14:paraId="2AC2E095" w14:textId="77777777" w:rsidR="00C84E66" w:rsidRPr="007C0972" w:rsidRDefault="00C84E66" w:rsidP="003E6D39">
      <w:pPr>
        <w:spacing w:line="360" w:lineRule="auto"/>
        <w:rPr>
          <w:rFonts w:ascii="David" w:hAnsi="David" w:cs="David"/>
          <w:sz w:val="24"/>
          <w:szCs w:val="24"/>
          <w:rtl/>
        </w:rPr>
      </w:pPr>
      <w:bookmarkStart w:id="6" w:name="_Hlk179910191"/>
      <w:r w:rsidRPr="007C0972">
        <w:rPr>
          <w:rFonts w:ascii="David" w:hAnsi="David" w:cs="David"/>
          <w:sz w:val="24"/>
          <w:szCs w:val="24"/>
          <w:rtl/>
        </w:rPr>
        <w:t xml:space="preserve">החברה מונה כיום כ- 60 עובדים אקדמאים, בתחומים מגוונים כגון: כלכלה, מנהל עסקים,  תכנון ערים, עו"ד ועוד. </w:t>
      </w:r>
    </w:p>
    <w:p w14:paraId="36338A0B" w14:textId="4A84282E" w:rsidR="00C84E66" w:rsidRPr="007C0972" w:rsidRDefault="00C84E66" w:rsidP="003E6D39">
      <w:pPr>
        <w:spacing w:line="360" w:lineRule="auto"/>
        <w:rPr>
          <w:rFonts w:ascii="David" w:hAnsi="David" w:cs="David"/>
          <w:sz w:val="24"/>
          <w:szCs w:val="24"/>
          <w:rtl/>
        </w:rPr>
      </w:pPr>
      <w:r w:rsidRPr="007C0972">
        <w:rPr>
          <w:rFonts w:ascii="David" w:hAnsi="David" w:cs="David"/>
          <w:sz w:val="24"/>
          <w:szCs w:val="24"/>
          <w:rtl/>
        </w:rPr>
        <w:t xml:space="preserve">אמנון אייכלברג - מנכ"ל ומייסד: אמנון אייכלברג בעל תואר שני במנהל עסקים </w:t>
      </w:r>
      <w:r w:rsidRPr="007C0972">
        <w:rPr>
          <w:rFonts w:ascii="David" w:hAnsi="David" w:cs="David"/>
          <w:sz w:val="24"/>
          <w:szCs w:val="24"/>
        </w:rPr>
        <w:t>M.B.A</w:t>
      </w:r>
      <w:r w:rsidRPr="007C0972">
        <w:rPr>
          <w:rFonts w:ascii="David" w:hAnsi="David" w:cs="David"/>
          <w:sz w:val="24"/>
          <w:szCs w:val="24"/>
          <w:rtl/>
        </w:rPr>
        <w:t xml:space="preserve"> מאוניברסיטת בר אילן ותואר ראשון </w:t>
      </w:r>
      <w:r w:rsidRPr="007C0972">
        <w:rPr>
          <w:rFonts w:ascii="David" w:hAnsi="David" w:cs="David"/>
          <w:sz w:val="24"/>
          <w:szCs w:val="24"/>
        </w:rPr>
        <w:t>B.S.C</w:t>
      </w:r>
      <w:r w:rsidRPr="007C0972">
        <w:rPr>
          <w:rFonts w:ascii="David" w:hAnsi="David" w:cs="David"/>
          <w:sz w:val="24"/>
          <w:szCs w:val="24"/>
          <w:rtl/>
        </w:rPr>
        <w:t xml:space="preserve"> בכלכלה ומנהל עסקים מאוניברסיטת ת"א. מומחה בתכנון, ניהול ויישום תהליכי שינוי ברמה המשקית והארגונית, בניהול הליכי מכרזים בעלי מורכבות גבוהה ובניהול מיזמים ותוכניות עסקיות. אמנון ניהל פרויקטי ייעוץ וליווי של רפורמות משקיות בענפי התחבורה, התעסוקה, משק המים, התקשורת ועוד. טרם הקמת </w:t>
      </w:r>
      <w:r w:rsidR="00912C70">
        <w:rPr>
          <w:rFonts w:ascii="David" w:hAnsi="David" w:cs="David"/>
          <w:sz w:val="24"/>
          <w:szCs w:val="24"/>
        </w:rPr>
        <w:t>עדליא</w:t>
      </w:r>
      <w:r w:rsidRPr="007C0972">
        <w:rPr>
          <w:rFonts w:ascii="David" w:hAnsi="David" w:cs="David"/>
          <w:sz w:val="24"/>
          <w:szCs w:val="24"/>
          <w:rtl/>
        </w:rPr>
        <w:t xml:space="preserve"> כיהן אמנון בתפקידי ניהול בכירים. בין היתר היה שותף להקמת חברת אגד תיור ונופש ושימש כמנהל הכספים בחבר.</w:t>
      </w:r>
    </w:p>
    <w:p w14:paraId="5DE02B74" w14:textId="63D3823E" w:rsidR="00C84E66" w:rsidRPr="007C0972" w:rsidRDefault="00C84E66" w:rsidP="003E6D39">
      <w:pPr>
        <w:spacing w:line="360" w:lineRule="auto"/>
        <w:rPr>
          <w:rFonts w:ascii="David" w:hAnsi="David" w:cs="David"/>
          <w:sz w:val="24"/>
          <w:szCs w:val="24"/>
          <w:rtl/>
        </w:rPr>
      </w:pPr>
      <w:r w:rsidRPr="007C0972">
        <w:rPr>
          <w:rFonts w:ascii="David" w:hAnsi="David" w:cs="David"/>
          <w:sz w:val="24"/>
          <w:szCs w:val="24"/>
          <w:rtl/>
        </w:rPr>
        <w:t xml:space="preserve">נמרוד פרנסיס - מנהל המחלקה הכלכלית  ומנהלת תחבורה ציבורית: בעל תואר שני במנהל עסקים </w:t>
      </w:r>
      <w:r w:rsidRPr="007C0972">
        <w:rPr>
          <w:rFonts w:ascii="David" w:hAnsi="David" w:cs="David"/>
          <w:sz w:val="24"/>
          <w:szCs w:val="24"/>
        </w:rPr>
        <w:t>M.B.A</w:t>
      </w:r>
      <w:r w:rsidRPr="007C0972">
        <w:rPr>
          <w:rFonts w:ascii="David" w:hAnsi="David" w:cs="David"/>
          <w:sz w:val="24"/>
          <w:szCs w:val="24"/>
          <w:rtl/>
        </w:rPr>
        <w:t xml:space="preserve"> מאוניברסיטת מנצ'סטר ותואר ראשון בכלכלה מאוניברסיטת ת"א. מומחה בכלכלת תחבורה, בעל ניסיון של כ-</w:t>
      </w:r>
      <w:r w:rsidR="00912C70">
        <w:rPr>
          <w:rFonts w:ascii="David" w:hAnsi="David" w:cs="David"/>
          <w:sz w:val="24"/>
          <w:szCs w:val="24"/>
        </w:rPr>
        <w:t>20</w:t>
      </w:r>
      <w:r w:rsidRPr="007C0972">
        <w:rPr>
          <w:rFonts w:ascii="David" w:hAnsi="David" w:cs="David"/>
          <w:sz w:val="24"/>
          <w:szCs w:val="24"/>
          <w:rtl/>
        </w:rPr>
        <w:t xml:space="preserve"> שנה בביצוע פרויקטים בתחומים שונים ובעבודה מול משרדי הממשלה לרבות בניסוח מכרזים מסוגים שונים הכוללים מודל כלכלי מורכב וניהול תהליכי ייעוץ כלכליים וחשבונאיים. טרם הצטרפותו ל- </w:t>
      </w:r>
      <w:r w:rsidR="00912C70">
        <w:rPr>
          <w:rFonts w:ascii="David" w:hAnsi="David" w:cs="David"/>
          <w:sz w:val="24"/>
          <w:szCs w:val="24"/>
        </w:rPr>
        <w:t>עדליא</w:t>
      </w:r>
      <w:r w:rsidRPr="007C0972">
        <w:rPr>
          <w:rFonts w:ascii="David" w:hAnsi="David" w:cs="David"/>
          <w:sz w:val="24"/>
          <w:szCs w:val="24"/>
          <w:rtl/>
        </w:rPr>
        <w:t xml:space="preserve"> שימש בתפקידים כלכליים שונים במגזר הפרטי ובהם מנהל תחום חשבות וכלכלה בחברת תקשורת וכלכלן במחלקה הכלכלית בבנק דיסקונט.</w:t>
      </w:r>
    </w:p>
    <w:p w14:paraId="5D6CB390" w14:textId="196B1D88" w:rsidR="00C84E66" w:rsidRPr="007C0972" w:rsidRDefault="00C84E66" w:rsidP="003E6D39">
      <w:pPr>
        <w:spacing w:line="360" w:lineRule="auto"/>
        <w:rPr>
          <w:rFonts w:ascii="David" w:hAnsi="David" w:cs="David"/>
          <w:b/>
          <w:bCs/>
          <w:sz w:val="24"/>
          <w:szCs w:val="24"/>
          <w:rtl/>
        </w:rPr>
      </w:pPr>
      <w:r w:rsidRPr="007C0972">
        <w:rPr>
          <w:rFonts w:ascii="David" w:hAnsi="David" w:cs="David"/>
          <w:sz w:val="24"/>
          <w:szCs w:val="24"/>
          <w:rtl/>
        </w:rPr>
        <w:t xml:space="preserve">עודד סטקלוב - מנהל תחום מחקר ושלטון מקומי: בעל תואר שני במדיניות ציבורית ותואר ראשון בכלכלה ומדע המדינה מהאוניברסיטה העברית בירושלים. מומחה בניהול פרויקטי ייעוץ ומחקר בכלכלה ציבורית ורגולציה במגוון תחומים וביניהם בתחום המוניציפאלי פיתוח אזורי, צרכנות ועוד. טרם הצטרפותו ל- </w:t>
      </w:r>
      <w:r w:rsidR="00912C70">
        <w:rPr>
          <w:rFonts w:ascii="David" w:hAnsi="David" w:cs="David"/>
          <w:sz w:val="24"/>
          <w:szCs w:val="24"/>
        </w:rPr>
        <w:t>עדליא</w:t>
      </w:r>
      <w:r w:rsidRPr="007C0972">
        <w:rPr>
          <w:rFonts w:ascii="David" w:hAnsi="David" w:cs="David"/>
          <w:sz w:val="24"/>
          <w:szCs w:val="24"/>
          <w:rtl/>
        </w:rPr>
        <w:t xml:space="preserve"> שימש בתפקידים שונים במגזר הציבורי ובהם, עוזר מנכ"ל משרד הפנים, עוזר למנהל רשות החברות הממשלתיות במשרד האוצר, דירקטור בחברות ממשלתיות ומרצה מן החוץ באקדמיה באוניברסיטה העברית.</w:t>
      </w:r>
    </w:p>
    <w:p w14:paraId="37853CC2" w14:textId="7D19F927" w:rsidR="00C84E66" w:rsidRPr="007C0972" w:rsidRDefault="00C84E66" w:rsidP="003E6D39">
      <w:pPr>
        <w:spacing w:line="360" w:lineRule="auto"/>
        <w:rPr>
          <w:rFonts w:ascii="David" w:hAnsi="David" w:cs="David"/>
          <w:sz w:val="24"/>
          <w:szCs w:val="24"/>
          <w:rtl/>
        </w:rPr>
      </w:pPr>
      <w:r w:rsidRPr="007C0972">
        <w:rPr>
          <w:rFonts w:ascii="David" w:hAnsi="David" w:cs="David"/>
          <w:sz w:val="24"/>
          <w:szCs w:val="24"/>
          <w:rtl/>
        </w:rPr>
        <w:t>אלינה רוסין - מנהלת תחום כלכלה,אסטרטגיה ומכרזים: בעלת תואר שני במנהל עסקים מאוניברסיטת מנצ'סטר ותואר ראשון בכלכלה וניהול מהמכללה האקדמית ת"א. מומחית בעלת ניסיון של למעלה מ-</w:t>
      </w:r>
      <w:r w:rsidR="00912C70">
        <w:rPr>
          <w:rFonts w:ascii="David" w:hAnsi="David" w:cs="David"/>
          <w:sz w:val="24"/>
          <w:szCs w:val="24"/>
        </w:rPr>
        <w:t>20</w:t>
      </w:r>
      <w:r w:rsidRPr="007C0972">
        <w:rPr>
          <w:rFonts w:ascii="David" w:hAnsi="David" w:cs="David"/>
          <w:sz w:val="24"/>
          <w:szCs w:val="24"/>
          <w:rtl/>
        </w:rPr>
        <w:t xml:space="preserve"> שנה בניהול פרויקטים מורכבים ומתמשכים מול משרדי ממשלה, </w:t>
      </w:r>
      <w:r w:rsidRPr="007C0972">
        <w:rPr>
          <w:rFonts w:ascii="David" w:hAnsi="David" w:cs="David"/>
          <w:sz w:val="24"/>
          <w:szCs w:val="24"/>
          <w:rtl/>
        </w:rPr>
        <w:lastRenderedPageBreak/>
        <w:t>המשלבים יעוץ וליווי במגוון תחומים, לרבות תוכניות אסטרטגיות ומכרזים. בשנים אחרונות מתמחה בפרויקטים בתחומי התעסוקה ועסקים קטנים.</w:t>
      </w:r>
    </w:p>
    <w:p w14:paraId="729FAAB0" w14:textId="6567F04F" w:rsidR="00C84E66" w:rsidRPr="007C0972" w:rsidRDefault="00C84E66" w:rsidP="003E6D39">
      <w:pPr>
        <w:spacing w:line="360" w:lineRule="auto"/>
        <w:rPr>
          <w:rFonts w:ascii="David" w:hAnsi="David" w:cs="David"/>
          <w:sz w:val="24"/>
          <w:szCs w:val="24"/>
        </w:rPr>
      </w:pPr>
      <w:r w:rsidRPr="007C0972">
        <w:rPr>
          <w:rFonts w:ascii="David" w:hAnsi="David" w:cs="David"/>
          <w:sz w:val="24"/>
          <w:szCs w:val="24"/>
          <w:rtl/>
        </w:rPr>
        <w:t xml:space="preserve">ערן הורן - סמנכ"ל פיתוח עסקי: בעל תואר שני במנהל עסקים </w:t>
      </w:r>
      <w:r w:rsidRPr="007C0972">
        <w:rPr>
          <w:rFonts w:ascii="David" w:hAnsi="David" w:cs="David"/>
          <w:sz w:val="24"/>
          <w:szCs w:val="24"/>
        </w:rPr>
        <w:t>M.B.A</w:t>
      </w:r>
      <w:r w:rsidRPr="007C0972">
        <w:rPr>
          <w:rFonts w:ascii="David" w:hAnsi="David" w:cs="David"/>
          <w:sz w:val="24"/>
          <w:szCs w:val="24"/>
          <w:rtl/>
        </w:rPr>
        <w:t xml:space="preserve"> ותואר ראשון </w:t>
      </w:r>
      <w:r w:rsidRPr="007C0972">
        <w:rPr>
          <w:rFonts w:ascii="David" w:hAnsi="David" w:cs="David"/>
          <w:sz w:val="24"/>
          <w:szCs w:val="24"/>
        </w:rPr>
        <w:t>B.A</w:t>
      </w:r>
      <w:r w:rsidRPr="007C0972">
        <w:rPr>
          <w:rFonts w:ascii="David" w:hAnsi="David" w:cs="David"/>
          <w:sz w:val="24"/>
          <w:szCs w:val="24"/>
          <w:rtl/>
        </w:rPr>
        <w:t xml:space="preserve"> בכלכלה ויחסים בינלאומיים מהאוניברסיטה העברית בירושלים. בעל ניסיון מעשי עשיר ביישום רפורמות מבניות ותהליכי רגולציה, ניהול תהליכי רכש ומכרזים בהיקפים גדולים, תיקצוב וגיוס מימון, בקרה על פרויקטים בתחום התשתית, כלכלת בריאות, רגולציה וניהול תהליכי מו"מ מורכבים. לפני הצטרפותו ל- </w:t>
      </w:r>
      <w:r w:rsidR="00912C70">
        <w:rPr>
          <w:rFonts w:ascii="David" w:hAnsi="David" w:cs="David"/>
          <w:sz w:val="24"/>
          <w:szCs w:val="24"/>
        </w:rPr>
        <w:t>עדליא</w:t>
      </w:r>
      <w:r w:rsidRPr="007C0972">
        <w:rPr>
          <w:rFonts w:ascii="David" w:hAnsi="David" w:cs="David"/>
          <w:sz w:val="24"/>
          <w:szCs w:val="24"/>
          <w:rtl/>
        </w:rPr>
        <w:t>, כיהן במספר תפקידי ניהול בכירים במגזר הציבורי ובהם סמנכ"ל כספים וכלכלה ברשות השידור, חשב משרד הבריאות וחשב משרד התחבורה.</w:t>
      </w:r>
    </w:p>
    <w:bookmarkEnd w:id="6"/>
    <w:p w14:paraId="6F72DDC7" w14:textId="77777777" w:rsidR="003E6D39" w:rsidRDefault="003E6D39" w:rsidP="003E6D39">
      <w:pPr>
        <w:pStyle w:val="2"/>
        <w:rPr>
          <w:sz w:val="24"/>
          <w:szCs w:val="24"/>
          <w:u w:val="single"/>
        </w:rPr>
      </w:pPr>
    </w:p>
    <w:p w14:paraId="40699C93" w14:textId="41F2F8C7" w:rsidR="00C84E66" w:rsidRPr="003E6D39" w:rsidRDefault="001D7100" w:rsidP="003E6D39">
      <w:pPr>
        <w:pStyle w:val="2"/>
        <w:rPr>
          <w:sz w:val="24"/>
          <w:szCs w:val="24"/>
          <w:u w:val="single"/>
        </w:rPr>
      </w:pPr>
      <w:bookmarkStart w:id="7" w:name="_Toc180158629"/>
      <w:r w:rsidRPr="003E6D39">
        <w:rPr>
          <w:sz w:val="24"/>
          <w:szCs w:val="24"/>
          <w:u w:val="single"/>
          <w:rtl/>
        </w:rPr>
        <w:t>שרותי החברה</w:t>
      </w:r>
      <w:bookmarkEnd w:id="7"/>
    </w:p>
    <w:p w14:paraId="676BD808" w14:textId="21E2C36F" w:rsidR="00C84E66" w:rsidRPr="007C0972" w:rsidRDefault="00C84E66" w:rsidP="003E6D39">
      <w:pPr>
        <w:spacing w:line="360" w:lineRule="auto"/>
        <w:rPr>
          <w:rFonts w:ascii="David" w:hAnsi="David" w:cs="David"/>
          <w:sz w:val="24"/>
          <w:szCs w:val="24"/>
          <w:rtl/>
        </w:rPr>
      </w:pPr>
      <w:r w:rsidRPr="007C0972">
        <w:rPr>
          <w:rFonts w:ascii="David" w:hAnsi="David" w:cs="David"/>
          <w:sz w:val="24"/>
          <w:szCs w:val="24"/>
          <w:rtl/>
        </w:rPr>
        <w:t xml:space="preserve">שירותי חברת </w:t>
      </w:r>
      <w:r w:rsidR="00912C70">
        <w:rPr>
          <w:rFonts w:ascii="David" w:hAnsi="David" w:cs="David"/>
          <w:sz w:val="24"/>
          <w:szCs w:val="24"/>
        </w:rPr>
        <w:t>עדליא</w:t>
      </w:r>
      <w:r w:rsidRPr="007C0972">
        <w:rPr>
          <w:rFonts w:ascii="David" w:hAnsi="David" w:cs="David"/>
          <w:sz w:val="24"/>
          <w:szCs w:val="24"/>
          <w:rtl/>
        </w:rPr>
        <w:t xml:space="preserve"> מתמקדים בפתרונות מקצועיים במגוון תחומים, עם דגש על יישומיות, התמחות ומיקוד בערך מוסף ללקוחות. להלן  פירוט של שירותי החברה:</w:t>
      </w:r>
    </w:p>
    <w:p w14:paraId="0107CFDA" w14:textId="330C6988" w:rsidR="00C84E66" w:rsidRPr="007C0972" w:rsidRDefault="00C84E66" w:rsidP="003E6D39">
      <w:pPr>
        <w:spacing w:line="360" w:lineRule="auto"/>
        <w:rPr>
          <w:rFonts w:ascii="David" w:hAnsi="David" w:cs="David"/>
          <w:sz w:val="24"/>
          <w:szCs w:val="24"/>
          <w:rtl/>
        </w:rPr>
      </w:pPr>
      <w:r w:rsidRPr="007C0972">
        <w:rPr>
          <w:rFonts w:ascii="David" w:hAnsi="David" w:cs="David"/>
          <w:sz w:val="24"/>
          <w:szCs w:val="24"/>
          <w:rtl/>
        </w:rPr>
        <w:t xml:space="preserve">ניהול תהליכי שינוי: </w:t>
      </w:r>
      <w:r w:rsidR="00912C70">
        <w:rPr>
          <w:rFonts w:ascii="David" w:hAnsi="David" w:cs="David"/>
          <w:sz w:val="24"/>
          <w:szCs w:val="24"/>
        </w:rPr>
        <w:t>עדליא</w:t>
      </w:r>
      <w:r w:rsidRPr="007C0972">
        <w:rPr>
          <w:rFonts w:ascii="David" w:hAnsi="David" w:cs="David"/>
          <w:sz w:val="24"/>
          <w:szCs w:val="24"/>
          <w:rtl/>
        </w:rPr>
        <w:t xml:space="preserve"> מסייעת ללקוחותיה להתמודד עם תהליכי שינוי ארגוני ואסטרטגי בצורה מקצועית ומובנית. החברה מתמחה בליווי תהליכי שינוי משמעותיים, בין אם מדובר בשינוי אסטרטגי רחב היקף עבור פירמות ותאגידים במשק או בתהליכים פנים-ארגוניים כמו שיפור מבנים ארגוניים ותהליכי עבודה. </w:t>
      </w:r>
      <w:r w:rsidR="00912C70">
        <w:rPr>
          <w:rFonts w:ascii="David" w:hAnsi="David" w:cs="David"/>
          <w:sz w:val="24"/>
          <w:szCs w:val="24"/>
        </w:rPr>
        <w:t>עדליא</w:t>
      </w:r>
      <w:r w:rsidRPr="007C0972">
        <w:rPr>
          <w:rFonts w:ascii="David" w:hAnsi="David" w:cs="David"/>
          <w:sz w:val="24"/>
          <w:szCs w:val="24"/>
          <w:rtl/>
        </w:rPr>
        <w:t xml:space="preserve"> מתמקדת בפתרונות מותאמים ליישום מהיר ויעיל, תוך יצירת תוכנית פעולה קונקרטית ומותאמת לדרישות והצרכים של הארגון.</w:t>
      </w:r>
    </w:p>
    <w:p w14:paraId="3CAC6C96" w14:textId="1C883326" w:rsidR="00C84E66" w:rsidRPr="007C0972" w:rsidRDefault="00C84E66" w:rsidP="003E6D39">
      <w:pPr>
        <w:spacing w:line="360" w:lineRule="auto"/>
        <w:rPr>
          <w:rFonts w:ascii="David" w:hAnsi="David" w:cs="David"/>
          <w:sz w:val="24"/>
          <w:szCs w:val="24"/>
          <w:rtl/>
        </w:rPr>
      </w:pPr>
      <w:r w:rsidRPr="007C0972">
        <w:rPr>
          <w:rFonts w:ascii="David" w:hAnsi="David" w:cs="David"/>
          <w:sz w:val="24"/>
          <w:szCs w:val="24"/>
          <w:rtl/>
        </w:rPr>
        <w:t xml:space="preserve">ייעוץ כלכלי ופיננסי: החברה מספקת ייעוץ כלכלי ופיננסי למגוון רחב של לקוחות, כולל עסקים קטנים, תאגידים וגופים ציבוריים. </w:t>
      </w:r>
      <w:r w:rsidR="00912C70">
        <w:rPr>
          <w:rFonts w:ascii="David" w:hAnsi="David" w:cs="David"/>
          <w:sz w:val="24"/>
          <w:szCs w:val="24"/>
        </w:rPr>
        <w:t>עדליא</w:t>
      </w:r>
      <w:r w:rsidRPr="007C0972">
        <w:rPr>
          <w:rFonts w:ascii="David" w:hAnsi="David" w:cs="David"/>
          <w:sz w:val="24"/>
          <w:szCs w:val="24"/>
          <w:rtl/>
        </w:rPr>
        <w:t xml:space="preserve"> מציעה מוצרים ייחודיים המותאמים לצרכים הספציפיים של הלקוח, המתמקדים בתכנון כלכלי, ניתוח פיננסי, ניהול תקציבים, ושיפור התהליכים הכלכליים בארגון. הייעוץ כולל פתרונות לבעיות תזרימי מזומנים, תחזיות פיננסיות, ניתוח רווחיות ועוד.</w:t>
      </w:r>
    </w:p>
    <w:p w14:paraId="37D036AC" w14:textId="5E3809D5" w:rsidR="00C84E66" w:rsidRPr="007C0972" w:rsidRDefault="00C84E66" w:rsidP="003E6D39">
      <w:pPr>
        <w:spacing w:line="360" w:lineRule="auto"/>
        <w:rPr>
          <w:rFonts w:ascii="David" w:hAnsi="David" w:cs="David"/>
          <w:sz w:val="24"/>
          <w:szCs w:val="24"/>
          <w:rtl/>
        </w:rPr>
      </w:pPr>
      <w:r w:rsidRPr="007C0972">
        <w:rPr>
          <w:rFonts w:ascii="David" w:hAnsi="David" w:cs="David"/>
          <w:sz w:val="24"/>
          <w:szCs w:val="24"/>
          <w:rtl/>
        </w:rPr>
        <w:t xml:space="preserve">ייעוץ אסטרטגי: </w:t>
      </w:r>
      <w:r w:rsidR="00912C70">
        <w:rPr>
          <w:rFonts w:ascii="David" w:hAnsi="David" w:cs="David"/>
          <w:sz w:val="24"/>
          <w:szCs w:val="24"/>
        </w:rPr>
        <w:t>עדליא</w:t>
      </w:r>
      <w:r w:rsidRPr="007C0972">
        <w:rPr>
          <w:rFonts w:ascii="David" w:hAnsi="David" w:cs="David"/>
          <w:sz w:val="24"/>
          <w:szCs w:val="24"/>
          <w:rtl/>
        </w:rPr>
        <w:t xml:space="preserve"> מתמחה בייעוץ אסטרטגי לגופים ציבוריים ופרטיים, ועוזרת להם לגבש תוכניות אסטרטגיות ארוכות טווח. תהליך הייעוץ כולל ניתוח מעמיק של מצבה הנוכחי של החברה, זיהוי הזדמנויות ושינויים בשוק, וגיבוש תוכניות שמטרתן לשפר את היעילות, הרווחיות והמעורבות בשוק. השירות מתאים לארגונים המעוניינים לשפר את המיצוב שלהם ולפתח אסטרטגיות ניהול, תחרות וצמיחה.</w:t>
      </w:r>
    </w:p>
    <w:p w14:paraId="07091589" w14:textId="55F6646C" w:rsidR="00C84E66" w:rsidRPr="007C0972" w:rsidRDefault="00C84E66" w:rsidP="003E6D39">
      <w:pPr>
        <w:spacing w:line="360" w:lineRule="auto"/>
        <w:rPr>
          <w:rFonts w:ascii="David" w:hAnsi="David" w:cs="David"/>
          <w:sz w:val="24"/>
          <w:szCs w:val="24"/>
          <w:rtl/>
        </w:rPr>
      </w:pPr>
      <w:r w:rsidRPr="007C0972">
        <w:rPr>
          <w:rFonts w:ascii="David" w:hAnsi="David" w:cs="David"/>
          <w:sz w:val="24"/>
          <w:szCs w:val="24"/>
          <w:rtl/>
        </w:rPr>
        <w:t xml:space="preserve">מכרזים, רכש והתקשרויות: </w:t>
      </w:r>
      <w:r w:rsidR="00912C70">
        <w:rPr>
          <w:rFonts w:ascii="David" w:hAnsi="David" w:cs="David"/>
          <w:sz w:val="24"/>
          <w:szCs w:val="24"/>
        </w:rPr>
        <w:t>עדליא</w:t>
      </w:r>
      <w:r w:rsidRPr="007C0972">
        <w:rPr>
          <w:rFonts w:ascii="David" w:hAnsi="David" w:cs="David"/>
          <w:sz w:val="24"/>
          <w:szCs w:val="24"/>
          <w:rtl/>
        </w:rPr>
        <w:t xml:space="preserve"> בעלת ניסיון רב בניהול תהליכי מכרז ורכש, הן במגזר הציבורי והן במגזר הפרטי. החברה מציעה ליווי מקצועי בכל שלבי התהליך, מהגדרת צרכים, תכנון, הכנת מסמכי המכרז ועד לניהול הרכש עצמו והתקשרויות עם ספקים. הליווי כולל גם ניהול מו"מ, בדיקת הצעות וליווי החברות המתקשרות בהסכמים מול גופים שונים.</w:t>
      </w:r>
    </w:p>
    <w:p w14:paraId="4CB515BA" w14:textId="34D3F31A" w:rsidR="00C84E66" w:rsidRPr="007C0972" w:rsidRDefault="00C84E66" w:rsidP="003E6D39">
      <w:pPr>
        <w:spacing w:line="360" w:lineRule="auto"/>
        <w:rPr>
          <w:rFonts w:ascii="David" w:hAnsi="David" w:cs="David"/>
          <w:sz w:val="24"/>
          <w:szCs w:val="24"/>
          <w:rtl/>
        </w:rPr>
      </w:pPr>
      <w:r w:rsidRPr="007C0972">
        <w:rPr>
          <w:rFonts w:ascii="David" w:hAnsi="David" w:cs="David"/>
          <w:sz w:val="24"/>
          <w:szCs w:val="24"/>
          <w:rtl/>
        </w:rPr>
        <w:t xml:space="preserve">תכנון תחבורה: תחום התכנון התחבורתי הוא חלק בלתי נפרד מעבודת החברה. </w:t>
      </w:r>
      <w:r w:rsidR="00912C70">
        <w:rPr>
          <w:rFonts w:ascii="David" w:hAnsi="David" w:cs="David"/>
          <w:sz w:val="24"/>
          <w:szCs w:val="24"/>
        </w:rPr>
        <w:t>עדליא</w:t>
      </w:r>
      <w:r w:rsidRPr="007C0972">
        <w:rPr>
          <w:rFonts w:ascii="David" w:hAnsi="David" w:cs="David"/>
          <w:sz w:val="24"/>
          <w:szCs w:val="24"/>
          <w:rtl/>
        </w:rPr>
        <w:t xml:space="preserve"> עוסקת בתכנון פתרונות תחבורה ברמה המקומית והארצית, עם דגש על תשתיות תחבורה ציבורית, תכנון רשתות כבישים, ופיתוח מערכות תחבורה מקיימות. החברה מסייעת בגיבוש תוכניות שנועדו לשפר את יעילות התחבורה ולמזער את העומסים, תוך התאמה לצרכי האוכלוסייה והתפתחות האזורית.</w:t>
      </w:r>
    </w:p>
    <w:p w14:paraId="2CE69CC0" w14:textId="55E97860" w:rsidR="00C95370" w:rsidRPr="007C0972" w:rsidRDefault="00C84E66" w:rsidP="003E6D39">
      <w:pPr>
        <w:spacing w:line="360" w:lineRule="auto"/>
        <w:rPr>
          <w:rFonts w:ascii="David" w:hAnsi="David" w:cs="David"/>
          <w:b/>
          <w:bCs/>
          <w:sz w:val="24"/>
          <w:szCs w:val="24"/>
        </w:rPr>
      </w:pPr>
      <w:r w:rsidRPr="007C0972">
        <w:rPr>
          <w:rFonts w:ascii="David" w:hAnsi="David" w:cs="David"/>
          <w:sz w:val="24"/>
          <w:szCs w:val="24"/>
          <w:rtl/>
        </w:rPr>
        <w:lastRenderedPageBreak/>
        <w:t xml:space="preserve">סקרים ומחקרים: </w:t>
      </w:r>
      <w:r w:rsidR="00912C70">
        <w:rPr>
          <w:rFonts w:ascii="David" w:hAnsi="David" w:cs="David"/>
          <w:sz w:val="24"/>
          <w:szCs w:val="24"/>
        </w:rPr>
        <w:t>עדליא</w:t>
      </w:r>
      <w:r w:rsidRPr="007C0972">
        <w:rPr>
          <w:rFonts w:ascii="David" w:hAnsi="David" w:cs="David"/>
          <w:sz w:val="24"/>
          <w:szCs w:val="24"/>
          <w:rtl/>
        </w:rPr>
        <w:t xml:space="preserve"> מספקת שירותי סקרים ומחקרים, הן כחלק משירות מתמשך ללקוחותיה והן כשירות עצמאי. המחקרים והסקרים כוללים איסוף וניתוח נתונים על מגמות שוק, התנהגות צרכנית, שביעות רצון, או סוגיות שונות בהתאם לצורכי הלקוח. הנתונים שנאספים מאפשרים לקבל החלטות מושכלות ומבוססות על נתונים, המסייעות לשיפור השירותים והמוצרים בארגון.</w:t>
      </w:r>
    </w:p>
    <w:p w14:paraId="005D417F" w14:textId="2EAE5F04" w:rsidR="001D7100" w:rsidRPr="003E6D39" w:rsidRDefault="001D7100" w:rsidP="003E6D39">
      <w:pPr>
        <w:pStyle w:val="2"/>
        <w:rPr>
          <w:sz w:val="24"/>
          <w:szCs w:val="24"/>
          <w:u w:val="single"/>
        </w:rPr>
      </w:pPr>
      <w:bookmarkStart w:id="8" w:name="_Toc180158630"/>
      <w:r w:rsidRPr="003E6D39">
        <w:rPr>
          <w:sz w:val="24"/>
          <w:szCs w:val="24"/>
          <w:u w:val="single"/>
          <w:rtl/>
        </w:rPr>
        <w:t>ההשפעה:</w:t>
      </w:r>
      <w:bookmarkEnd w:id="8"/>
    </w:p>
    <w:p w14:paraId="7EE6CA69" w14:textId="27E79459" w:rsidR="00BA5C80" w:rsidRPr="007C0972" w:rsidRDefault="00BA5C80" w:rsidP="003E6D39">
      <w:pPr>
        <w:spacing w:line="360" w:lineRule="auto"/>
        <w:rPr>
          <w:rFonts w:ascii="David" w:hAnsi="David" w:cs="David"/>
          <w:sz w:val="24"/>
          <w:szCs w:val="24"/>
          <w:rtl/>
        </w:rPr>
      </w:pPr>
      <w:r w:rsidRPr="007C0972">
        <w:rPr>
          <w:rFonts w:ascii="David" w:hAnsi="David" w:cs="David"/>
          <w:sz w:val="24"/>
          <w:szCs w:val="24"/>
          <w:rtl/>
        </w:rPr>
        <w:t xml:space="preserve">ההשפעה של חברת </w:t>
      </w:r>
      <w:r w:rsidR="00912C70">
        <w:rPr>
          <w:rFonts w:ascii="David" w:hAnsi="David" w:cs="David"/>
          <w:sz w:val="24"/>
          <w:szCs w:val="24"/>
        </w:rPr>
        <w:t>עדליא</w:t>
      </w:r>
      <w:r w:rsidR="00912C70" w:rsidRPr="007C0972">
        <w:rPr>
          <w:rFonts w:ascii="David" w:hAnsi="David" w:cs="David"/>
          <w:sz w:val="24"/>
          <w:szCs w:val="24"/>
          <w:rtl/>
        </w:rPr>
        <w:t xml:space="preserve"> </w:t>
      </w:r>
      <w:r w:rsidRPr="007C0972">
        <w:rPr>
          <w:rFonts w:ascii="David" w:hAnsi="David" w:cs="David"/>
          <w:sz w:val="24"/>
          <w:szCs w:val="24"/>
          <w:rtl/>
        </w:rPr>
        <w:t>מתפרסת על שלושה תחומים עיקריים: ציבורי, עסקי ומשותף, וכל אחד מהם נושא עמו ערך מוסף משמעותי. להלן פירוט על כל תחום:</w:t>
      </w:r>
    </w:p>
    <w:p w14:paraId="7E97830C" w14:textId="0C854455" w:rsidR="00BA5C80" w:rsidRPr="007C0972" w:rsidRDefault="00BA5C80" w:rsidP="003E6D39">
      <w:pPr>
        <w:spacing w:line="360" w:lineRule="auto"/>
        <w:rPr>
          <w:rFonts w:ascii="David" w:hAnsi="David" w:cs="David"/>
          <w:sz w:val="24"/>
          <w:szCs w:val="24"/>
          <w:rtl/>
        </w:rPr>
      </w:pPr>
      <w:r w:rsidRPr="007C0972">
        <w:rPr>
          <w:rFonts w:ascii="David" w:hAnsi="David" w:cs="David"/>
          <w:sz w:val="24"/>
          <w:szCs w:val="24"/>
          <w:rtl/>
        </w:rPr>
        <w:t xml:space="preserve">השפעה ציבורית: חברת </w:t>
      </w:r>
      <w:r w:rsidR="00912C70">
        <w:rPr>
          <w:rFonts w:ascii="David" w:hAnsi="David" w:cs="David"/>
          <w:sz w:val="24"/>
          <w:szCs w:val="24"/>
        </w:rPr>
        <w:t>עדליא</w:t>
      </w:r>
      <w:r w:rsidR="00912C70" w:rsidRPr="007C0972">
        <w:rPr>
          <w:rFonts w:ascii="David" w:hAnsi="David" w:cs="David"/>
          <w:sz w:val="24"/>
          <w:szCs w:val="24"/>
          <w:rtl/>
        </w:rPr>
        <w:t xml:space="preserve"> </w:t>
      </w:r>
      <w:r w:rsidRPr="007C0972">
        <w:rPr>
          <w:rFonts w:ascii="David" w:hAnsi="David" w:cs="David"/>
          <w:sz w:val="24"/>
          <w:szCs w:val="24"/>
          <w:rtl/>
        </w:rPr>
        <w:t xml:space="preserve">מביאה לידי ביטוי את היכרותה המעמיקה עם המגזר הציבורי על מנת להניע פרויקטים מורכבים ומגוונים. החברה משתתפת בפרויקטים שונים החל משלב התכנון ועד לביצוע ובקרה, ומקנה לכך ערך מוסף בעבודה עם גופים ציבוריים.  החברה פועלת על מנת לשפר את השירותים המוצעים לציבור הישראלי ולבנות סביבת חיים טובה יותר. המטרה היא לסייע ללקוחות מהסקטור הציבורי לתכנן ולבצע תוכניות פעולה אפקטיביות שיכולות לשפר את איכות החיים של האזרחים, לחזק את השירותים הציבוריים וליצור פתרונות חדשניים לצרכים המשתנים של האוכלוסייה. </w:t>
      </w:r>
      <w:r w:rsidR="00912C70">
        <w:rPr>
          <w:rFonts w:ascii="David" w:hAnsi="David" w:cs="David"/>
          <w:sz w:val="24"/>
          <w:szCs w:val="24"/>
        </w:rPr>
        <w:t>עדליא</w:t>
      </w:r>
      <w:r w:rsidR="00912C70" w:rsidRPr="007C0972">
        <w:rPr>
          <w:rFonts w:ascii="David" w:hAnsi="David" w:cs="David"/>
          <w:sz w:val="24"/>
          <w:szCs w:val="24"/>
          <w:rtl/>
        </w:rPr>
        <w:t xml:space="preserve"> </w:t>
      </w:r>
      <w:r w:rsidRPr="007C0972">
        <w:rPr>
          <w:rFonts w:ascii="David" w:hAnsi="David" w:cs="David"/>
          <w:sz w:val="24"/>
          <w:szCs w:val="24"/>
          <w:rtl/>
        </w:rPr>
        <w:t>שואפת להיות חלק מהשינוי החברתי והכלכלי בישראל, באמצעות שיפור התהליכים והממשקים הציבוריים.</w:t>
      </w:r>
    </w:p>
    <w:p w14:paraId="66B86A07" w14:textId="55C5FD3D" w:rsidR="00BA5C80" w:rsidRPr="007C0972" w:rsidRDefault="00BA5C80" w:rsidP="003E6D39">
      <w:pPr>
        <w:spacing w:line="360" w:lineRule="auto"/>
        <w:rPr>
          <w:rFonts w:ascii="David" w:hAnsi="David" w:cs="David"/>
          <w:sz w:val="24"/>
          <w:szCs w:val="24"/>
          <w:rtl/>
        </w:rPr>
      </w:pPr>
      <w:r w:rsidRPr="007C0972">
        <w:rPr>
          <w:rFonts w:ascii="David" w:hAnsi="David" w:cs="David"/>
          <w:sz w:val="24"/>
          <w:szCs w:val="24"/>
          <w:rtl/>
        </w:rPr>
        <w:t>השפעה עסקית:</w:t>
      </w:r>
      <w:r w:rsidRPr="007C0972">
        <w:rPr>
          <w:rFonts w:ascii="David" w:hAnsi="David" w:cs="David"/>
          <w:sz w:val="24"/>
          <w:szCs w:val="24"/>
        </w:rPr>
        <w:t xml:space="preserve"> </w:t>
      </w:r>
      <w:r w:rsidR="00912C70">
        <w:rPr>
          <w:rFonts w:ascii="David" w:hAnsi="David" w:cs="David"/>
          <w:sz w:val="24"/>
          <w:szCs w:val="24"/>
        </w:rPr>
        <w:t>עדליא</w:t>
      </w:r>
      <w:r w:rsidR="00912C70" w:rsidRPr="007C0972">
        <w:rPr>
          <w:rFonts w:ascii="David" w:hAnsi="David" w:cs="David"/>
          <w:sz w:val="24"/>
          <w:szCs w:val="24"/>
          <w:rtl/>
        </w:rPr>
        <w:t xml:space="preserve"> </w:t>
      </w:r>
      <w:r w:rsidRPr="007C0972">
        <w:rPr>
          <w:rFonts w:ascii="David" w:hAnsi="David" w:cs="David"/>
          <w:sz w:val="24"/>
          <w:szCs w:val="24"/>
          <w:rtl/>
        </w:rPr>
        <w:t xml:space="preserve">מתמקדת במתן ייעוץ כלכלי אסטרטגי לגופים עסקיים, תוך דגש על יצירת תוכניות עבודה מפורטות המבוססות על יעדי הארגון. החברה שואפת ליצור השפעה עם ערך עסקי עבור חברות בהן היא עובדת, ומספקת להן כלים לייעול תהליכים, ניהול כספים, ואסטרטגיות צמיחה. באמצעות שיטות ניתוח מתקדמות וגישות מעשיות, </w:t>
      </w:r>
      <w:r w:rsidR="00912C70">
        <w:rPr>
          <w:rFonts w:ascii="David" w:hAnsi="David" w:cs="David"/>
          <w:sz w:val="24"/>
          <w:szCs w:val="24"/>
        </w:rPr>
        <w:t>עדליא</w:t>
      </w:r>
      <w:r w:rsidR="00912C70" w:rsidRPr="007C0972">
        <w:rPr>
          <w:rFonts w:ascii="David" w:hAnsi="David" w:cs="David"/>
          <w:sz w:val="24"/>
          <w:szCs w:val="24"/>
          <w:rtl/>
        </w:rPr>
        <w:t xml:space="preserve"> </w:t>
      </w:r>
      <w:r w:rsidRPr="007C0972">
        <w:rPr>
          <w:rFonts w:ascii="David" w:hAnsi="David" w:cs="David"/>
          <w:sz w:val="24"/>
          <w:szCs w:val="24"/>
          <w:rtl/>
        </w:rPr>
        <w:t>תורמת להצלחת הלקוחות שלה ומסייעת להם להתמודד עם אתגרים כלכליים וסביבתיים. הצלחה זו לא רק משפרת את המצב הפיננסי של הלקוחות, אלא גם משפיעה על הכלכלה הרחבה יותר על ידי יצירת מקומות עבודה, קידום חדשנות והגברת התחרותיות בשוק.</w:t>
      </w:r>
    </w:p>
    <w:p w14:paraId="15EAC72B" w14:textId="5995F851" w:rsidR="008D1D5F" w:rsidRPr="007C0972" w:rsidRDefault="00BA5C80" w:rsidP="003E6D39">
      <w:pPr>
        <w:spacing w:line="360" w:lineRule="auto"/>
        <w:rPr>
          <w:rFonts w:ascii="David" w:hAnsi="David" w:cs="David"/>
          <w:sz w:val="24"/>
          <w:szCs w:val="24"/>
        </w:rPr>
      </w:pPr>
      <w:r w:rsidRPr="007C0972">
        <w:rPr>
          <w:rFonts w:ascii="David" w:hAnsi="David" w:cs="David"/>
          <w:sz w:val="24"/>
          <w:szCs w:val="24"/>
          <w:rtl/>
        </w:rPr>
        <w:t>השפעה משותפת:</w:t>
      </w:r>
      <w:r w:rsidRPr="007C0972">
        <w:rPr>
          <w:rFonts w:ascii="David" w:hAnsi="David" w:cs="David"/>
          <w:sz w:val="24"/>
          <w:szCs w:val="24"/>
        </w:rPr>
        <w:t xml:space="preserve"> </w:t>
      </w:r>
      <w:r w:rsidR="00912C70">
        <w:rPr>
          <w:rFonts w:ascii="David" w:hAnsi="David" w:cs="David"/>
          <w:sz w:val="24"/>
          <w:szCs w:val="24"/>
        </w:rPr>
        <w:t>עדליא</w:t>
      </w:r>
      <w:r w:rsidR="00912C70" w:rsidRPr="007C0972">
        <w:rPr>
          <w:rFonts w:ascii="David" w:hAnsi="David" w:cs="David"/>
          <w:sz w:val="24"/>
          <w:szCs w:val="24"/>
          <w:rtl/>
        </w:rPr>
        <w:t xml:space="preserve"> </w:t>
      </w:r>
      <w:r w:rsidRPr="007C0972">
        <w:rPr>
          <w:rFonts w:ascii="David" w:hAnsi="David" w:cs="David"/>
          <w:sz w:val="24"/>
          <w:szCs w:val="24"/>
          <w:rtl/>
        </w:rPr>
        <w:t>מפעילה גישה רחבה לפיתוח עסקי ואסטרטגי, ששואפת למקסם את הפוטנציאל העסקי של לקוחותיה ובאותה העת לחזק את השפעתם על החברה והמדינה. החברה פועלת לקידום תחום ההשקעות האימפקט (</w:t>
      </w:r>
      <w:r w:rsidRPr="007C0972">
        <w:rPr>
          <w:rFonts w:ascii="David" w:hAnsi="David" w:cs="David"/>
          <w:sz w:val="24"/>
          <w:szCs w:val="24"/>
        </w:rPr>
        <w:t>Impact Investing</w:t>
      </w:r>
      <w:r w:rsidRPr="007C0972">
        <w:rPr>
          <w:rFonts w:ascii="David" w:hAnsi="David" w:cs="David"/>
          <w:sz w:val="24"/>
          <w:szCs w:val="24"/>
          <w:rtl/>
        </w:rPr>
        <w:t xml:space="preserve">) בישראל, המשלב בין תשואה כלכלית לתועלת חברתית וסביבתית. בנוסף, </w:t>
      </w:r>
      <w:r w:rsidR="00912C70">
        <w:rPr>
          <w:rFonts w:ascii="David" w:hAnsi="David" w:cs="David"/>
          <w:sz w:val="24"/>
          <w:szCs w:val="24"/>
        </w:rPr>
        <w:t>עדליא</w:t>
      </w:r>
      <w:r w:rsidR="00912C70" w:rsidRPr="007C0972">
        <w:rPr>
          <w:rFonts w:ascii="David" w:hAnsi="David" w:cs="David"/>
          <w:sz w:val="24"/>
          <w:szCs w:val="24"/>
          <w:rtl/>
        </w:rPr>
        <w:t xml:space="preserve"> </w:t>
      </w:r>
      <w:r w:rsidRPr="007C0972">
        <w:rPr>
          <w:rFonts w:ascii="David" w:hAnsi="David" w:cs="David"/>
          <w:sz w:val="24"/>
          <w:szCs w:val="24"/>
          <w:rtl/>
        </w:rPr>
        <w:t>מספקת ייעוץ לאחריות תאגידית, עם דגש על תחומים כמו הגנת הסביבה, פיתוח ההון האנושי בארגון ומעורבות בקהילה. המטרה היא ליצור שיתוף פעולה בין המגזר העסקי לציבורי, וליצור ערכים משותפים כמו העסקה הוגנת, גיוון תעסוקתי, אתיקה בעסקים, ושקיפות. החברה שואפת להניע שינוי חברתי רחב יותר, ולהבטיח גישה למשאבים בסיסיים עבור אוכלוסיות ממודרות.</w:t>
      </w:r>
    </w:p>
    <w:p w14:paraId="3EF0E78C" w14:textId="2A8878A3" w:rsidR="00BB1C4B" w:rsidRPr="003E6D39" w:rsidRDefault="001D7100" w:rsidP="003E6D39">
      <w:pPr>
        <w:pStyle w:val="1"/>
        <w:rPr>
          <w:b/>
          <w:bCs/>
          <w:sz w:val="32"/>
          <w:szCs w:val="32"/>
        </w:rPr>
      </w:pPr>
      <w:bookmarkStart w:id="9" w:name="_Toc180158631"/>
      <w:r w:rsidRPr="003E6D39">
        <w:rPr>
          <w:b/>
          <w:bCs/>
          <w:sz w:val="32"/>
          <w:szCs w:val="32"/>
          <w:rtl/>
        </w:rPr>
        <w:t>ניתוח מודל</w:t>
      </w:r>
      <w:r w:rsidRPr="003E6D39">
        <w:rPr>
          <w:b/>
          <w:bCs/>
          <w:sz w:val="32"/>
          <w:szCs w:val="32"/>
        </w:rPr>
        <w:t xml:space="preserve">S </w:t>
      </w:r>
      <w:r w:rsidRPr="003E6D39">
        <w:rPr>
          <w:b/>
          <w:bCs/>
          <w:sz w:val="32"/>
          <w:szCs w:val="32"/>
          <w:rtl/>
        </w:rPr>
        <w:t>-7</w:t>
      </w:r>
      <w:r w:rsidRPr="003E6D39">
        <w:rPr>
          <w:b/>
          <w:bCs/>
          <w:sz w:val="32"/>
          <w:szCs w:val="32"/>
        </w:rPr>
        <w:t xml:space="preserve"> </w:t>
      </w:r>
      <w:r w:rsidRPr="003E6D39">
        <w:rPr>
          <w:b/>
          <w:bCs/>
          <w:sz w:val="32"/>
          <w:szCs w:val="32"/>
          <w:rtl/>
        </w:rPr>
        <w:t>של מקינזי</w:t>
      </w:r>
      <w:bookmarkEnd w:id="9"/>
    </w:p>
    <w:p w14:paraId="77EC94B9" w14:textId="77777777" w:rsidR="00B15E9C" w:rsidRPr="007C0972" w:rsidRDefault="00B15E9C" w:rsidP="003E6D39">
      <w:pPr>
        <w:spacing w:line="360" w:lineRule="auto"/>
        <w:rPr>
          <w:rFonts w:ascii="David" w:hAnsi="David" w:cs="David"/>
          <w:sz w:val="24"/>
          <w:szCs w:val="24"/>
          <w:rtl/>
        </w:rPr>
      </w:pPr>
      <w:r w:rsidRPr="007C0972">
        <w:rPr>
          <w:rFonts w:ascii="David" w:hAnsi="David" w:cs="David"/>
          <w:sz w:val="24"/>
          <w:szCs w:val="24"/>
          <w:rtl/>
        </w:rPr>
        <w:t>מוחשיים וקל לאפיין אותם:</w:t>
      </w:r>
    </w:p>
    <w:p w14:paraId="32C16CBA" w14:textId="69A7A4B5" w:rsidR="006F0CF8" w:rsidRPr="007C0972" w:rsidRDefault="00B15E9C" w:rsidP="003E6D39">
      <w:pPr>
        <w:pStyle w:val="a9"/>
        <w:numPr>
          <w:ilvl w:val="0"/>
          <w:numId w:val="13"/>
        </w:numPr>
        <w:spacing w:line="360" w:lineRule="auto"/>
        <w:rPr>
          <w:rFonts w:ascii="David" w:hAnsi="David" w:cs="David"/>
          <w:sz w:val="24"/>
          <w:szCs w:val="24"/>
          <w:rtl/>
        </w:rPr>
      </w:pPr>
      <w:r w:rsidRPr="007C0972">
        <w:rPr>
          <w:rFonts w:ascii="David" w:hAnsi="David" w:cs="David"/>
          <w:sz w:val="24"/>
          <w:szCs w:val="24"/>
          <w:rtl/>
        </w:rPr>
        <w:t>אסטרטגיה:</w:t>
      </w:r>
      <w:r w:rsidR="006F0CF8" w:rsidRPr="007C0972">
        <w:rPr>
          <w:rFonts w:ascii="David" w:hAnsi="David" w:cs="David"/>
          <w:sz w:val="24"/>
          <w:szCs w:val="24"/>
          <w:rtl/>
        </w:rPr>
        <w:t xml:space="preserve"> האסטרטגיה שלה כוללת כמה מרכיבים מרכזיים:</w:t>
      </w:r>
    </w:p>
    <w:p w14:paraId="006639BB" w14:textId="3B3FF42D" w:rsidR="006F0CF8" w:rsidRPr="007C0972" w:rsidRDefault="006F0CF8" w:rsidP="003E6D39">
      <w:pPr>
        <w:pStyle w:val="a9"/>
        <w:numPr>
          <w:ilvl w:val="0"/>
          <w:numId w:val="17"/>
        </w:numPr>
        <w:spacing w:line="360" w:lineRule="auto"/>
        <w:rPr>
          <w:rFonts w:ascii="David" w:hAnsi="David" w:cs="David"/>
          <w:sz w:val="24"/>
          <w:szCs w:val="24"/>
        </w:rPr>
      </w:pPr>
      <w:r w:rsidRPr="007C0972">
        <w:rPr>
          <w:rFonts w:ascii="David" w:hAnsi="David" w:cs="David"/>
          <w:sz w:val="24"/>
          <w:szCs w:val="24"/>
          <w:rtl/>
        </w:rPr>
        <w:lastRenderedPageBreak/>
        <w:t>התאמה אישית לצרכי הלקוח: כל פרויקט מתחיל בניתוח הצרכים המיוחדים של הלקוח, מתוך מטרה להציע פתרונות מותאמים אישית שמביאים לתוצאות אפקטיביות.</w:t>
      </w:r>
    </w:p>
    <w:p w14:paraId="020EA59D" w14:textId="688F146C" w:rsidR="0013048C" w:rsidRPr="007C0972" w:rsidRDefault="0013048C" w:rsidP="003E6D39">
      <w:pPr>
        <w:pStyle w:val="a9"/>
        <w:spacing w:line="360" w:lineRule="auto"/>
        <w:ind w:left="360"/>
        <w:rPr>
          <w:rFonts w:ascii="David" w:hAnsi="David" w:cs="David"/>
          <w:sz w:val="24"/>
          <w:szCs w:val="24"/>
          <w:rtl/>
        </w:rPr>
      </w:pPr>
      <w:r w:rsidRPr="007C0972">
        <w:rPr>
          <w:rFonts w:ascii="David" w:hAnsi="David" w:cs="David"/>
          <w:sz w:val="24"/>
          <w:szCs w:val="24"/>
          <w:rtl/>
        </w:rPr>
        <w:t>דוגמה: עדליא פיתחה תוכנית מיוחדת עבור עיריות כדי לשפר את השירותים העירוניים, בהתבסס על ניתוח מעמיק של צרכי התושבים והאתגרים הספציפיים של כל עיר.</w:t>
      </w:r>
    </w:p>
    <w:p w14:paraId="6F4B072D" w14:textId="0D1C421F" w:rsidR="0013048C" w:rsidRPr="007C0972" w:rsidRDefault="006F0CF8" w:rsidP="003E6D39">
      <w:pPr>
        <w:pStyle w:val="a9"/>
        <w:numPr>
          <w:ilvl w:val="0"/>
          <w:numId w:val="17"/>
        </w:numPr>
        <w:spacing w:line="360" w:lineRule="auto"/>
        <w:rPr>
          <w:rFonts w:ascii="David" w:hAnsi="David" w:cs="David"/>
          <w:sz w:val="24"/>
          <w:szCs w:val="24"/>
          <w:rtl/>
        </w:rPr>
      </w:pPr>
      <w:r w:rsidRPr="007C0972">
        <w:rPr>
          <w:rFonts w:ascii="David" w:hAnsi="David" w:cs="David"/>
          <w:sz w:val="24"/>
          <w:szCs w:val="24"/>
          <w:rtl/>
        </w:rPr>
        <w:t>שילוב של תחומים מגוונים: החברה משלבת ייעוץ בתחום הכלכלה, הפיננסים והניהול האסטרטגי, ומציעה ללקוחות גישה אינטגרטיבית שמביאה בחשבון את כל ההיבטים של ניהול מוצלח.</w:t>
      </w:r>
      <w:r w:rsidR="006407C0" w:rsidRPr="007C0972">
        <w:rPr>
          <w:rFonts w:ascii="David" w:hAnsi="David" w:cs="David"/>
          <w:sz w:val="24"/>
          <w:szCs w:val="24"/>
          <w:rtl/>
        </w:rPr>
        <w:t xml:space="preserve"> </w:t>
      </w:r>
      <w:r w:rsidR="0013048C" w:rsidRPr="007C0972">
        <w:rPr>
          <w:rFonts w:ascii="David" w:hAnsi="David" w:cs="David"/>
          <w:sz w:val="24"/>
          <w:szCs w:val="24"/>
          <w:rtl/>
        </w:rPr>
        <w:t>דוגמה: בפרויקט עם משרד התחבורה, עדליא יישמה גישה אינטגרטיבית שחיברה בין ייעוץ כלכלי לתכנון מערכות תחבורה. זה כלל פיתוח מודלים כלכליים לתחזוקת כבישים ושיפור היעילות של התחבורה הציבורית.</w:t>
      </w:r>
    </w:p>
    <w:p w14:paraId="59A8AF8C" w14:textId="0A97AB05" w:rsidR="006F0CF8" w:rsidRPr="007C0972" w:rsidRDefault="006F0CF8" w:rsidP="003E6D39">
      <w:pPr>
        <w:pStyle w:val="a9"/>
        <w:numPr>
          <w:ilvl w:val="0"/>
          <w:numId w:val="17"/>
        </w:numPr>
        <w:spacing w:line="360" w:lineRule="auto"/>
        <w:rPr>
          <w:rFonts w:ascii="David" w:hAnsi="David" w:cs="David"/>
          <w:sz w:val="24"/>
          <w:szCs w:val="24"/>
          <w:rtl/>
        </w:rPr>
      </w:pPr>
      <w:r w:rsidRPr="007C0972">
        <w:rPr>
          <w:rFonts w:ascii="David" w:hAnsi="David" w:cs="David"/>
          <w:sz w:val="24"/>
          <w:szCs w:val="24"/>
          <w:rtl/>
        </w:rPr>
        <w:t>מחקר וניסיון מקצועי: החברה משתמשת בנתונים, מחקרים וניתוחים מבוססי עובדות כדי לספק ייעוץ איכותי. היא מבצעת סקרים ומחקרים מעמיקים ומסתמכת על הניסיון הרב שנצבר בפרויקטים קודמים.</w:t>
      </w:r>
      <w:r w:rsidR="009E27F6" w:rsidRPr="007C0972">
        <w:rPr>
          <w:rFonts w:ascii="David" w:hAnsi="David" w:cs="David"/>
          <w:sz w:val="24"/>
          <w:szCs w:val="24"/>
          <w:rtl/>
        </w:rPr>
        <w:t xml:space="preserve"> לדוגמה: </w:t>
      </w:r>
      <w:r w:rsidR="005F4A32" w:rsidRPr="007C0972">
        <w:rPr>
          <w:rFonts w:ascii="David" w:hAnsi="David" w:cs="David"/>
          <w:sz w:val="24"/>
          <w:szCs w:val="24"/>
          <w:rtl/>
        </w:rPr>
        <w:t>עדליא ערכה מחקר מעמיק בנושא תעריפי הארנונה בישראל, ובחנה את התעריפים בכל הרשויות המקומיות. תוצאות המחקר הובילו לפיתוח מסמך מקיף עם המלצות לייעול תהליכי הרגולציה במשרד הפנים, וכן לסימולטור באקסל להשוואת תעריפים</w:t>
      </w:r>
      <w:r w:rsidR="005F4A32" w:rsidRPr="007C0972">
        <w:rPr>
          <w:rFonts w:ascii="David" w:hAnsi="David" w:cs="David"/>
          <w:sz w:val="24"/>
          <w:szCs w:val="24"/>
        </w:rPr>
        <w:t>.</w:t>
      </w:r>
    </w:p>
    <w:p w14:paraId="7C09AA23" w14:textId="3ED81671" w:rsidR="006F0CF8" w:rsidRPr="007C0972" w:rsidRDefault="006F0CF8" w:rsidP="003E6D39">
      <w:pPr>
        <w:pStyle w:val="a9"/>
        <w:numPr>
          <w:ilvl w:val="0"/>
          <w:numId w:val="17"/>
        </w:numPr>
        <w:spacing w:line="360" w:lineRule="auto"/>
        <w:rPr>
          <w:rFonts w:ascii="David" w:hAnsi="David" w:cs="David"/>
          <w:sz w:val="24"/>
          <w:szCs w:val="24"/>
          <w:rtl/>
        </w:rPr>
      </w:pPr>
      <w:r w:rsidRPr="007C0972">
        <w:rPr>
          <w:rFonts w:ascii="David" w:hAnsi="David" w:cs="David"/>
          <w:sz w:val="24"/>
          <w:szCs w:val="24"/>
          <w:rtl/>
        </w:rPr>
        <w:t>שיתוף פעולה רב תחומי: עדליא עובדת בשיתוף פעולה עם גופים מהמגזר הציבורי והפרטי, מה שמאפשר לה להבין לעומק את האתגרים שמעסיקים את הלקוחות שלה ולפתח פתרונות שיתופיים.</w:t>
      </w:r>
      <w:r w:rsidR="009E27F6" w:rsidRPr="007C0972">
        <w:rPr>
          <w:rFonts w:ascii="David" w:hAnsi="David" w:cs="David"/>
          <w:sz w:val="24"/>
          <w:szCs w:val="24"/>
          <w:rtl/>
        </w:rPr>
        <w:t xml:space="preserve"> דוגמה: עדליא משתפת פעולה עם גופים ציבוריים כמו רשות התכנון, על מנת לפתח תוכניות אסטרטגיות בשיתוף פעולה עם בעלי עניין שונים, כולל תושבים ועסקים.</w:t>
      </w:r>
    </w:p>
    <w:p w14:paraId="22851E22" w14:textId="122176CC" w:rsidR="006F0CF8" w:rsidRPr="007C0972" w:rsidRDefault="006F0CF8" w:rsidP="003E6D39">
      <w:pPr>
        <w:pStyle w:val="a9"/>
        <w:numPr>
          <w:ilvl w:val="0"/>
          <w:numId w:val="17"/>
        </w:numPr>
        <w:spacing w:line="360" w:lineRule="auto"/>
        <w:rPr>
          <w:rFonts w:ascii="David" w:hAnsi="David" w:cs="David"/>
          <w:sz w:val="24"/>
          <w:szCs w:val="24"/>
        </w:rPr>
      </w:pPr>
      <w:r w:rsidRPr="007C0972">
        <w:rPr>
          <w:rFonts w:ascii="David" w:hAnsi="David" w:cs="David"/>
          <w:sz w:val="24"/>
          <w:szCs w:val="24"/>
          <w:rtl/>
        </w:rPr>
        <w:t>הובלת שינויים ארוכי טווח: החברה שמה דגש על פתרונות שמטרתם להוביל שינוי אסטרטגי שיימשך לאורך זמן, תוך מינוף הזדמנויות ושיפור הביצועים הכלכליים והארגוניים של לקוחותיה</w:t>
      </w:r>
      <w:r w:rsidR="009E27F6" w:rsidRPr="007C0972">
        <w:rPr>
          <w:rFonts w:ascii="David" w:hAnsi="David" w:cs="David"/>
          <w:sz w:val="24"/>
          <w:szCs w:val="24"/>
          <w:rtl/>
        </w:rPr>
        <w:t>. דוגמה: עדליא פיתחה תכנית אסטרטגית ארוכת טווח לתחבורה חכמה (תחבורה חשמלית) בשיתוף פעולה עם עיריות, שהביאה ליצירת תשתיות חדשניות שישפרו את התחבורה בעיר לאורך השנים הבאות.</w:t>
      </w:r>
    </w:p>
    <w:p w14:paraId="46B044D8" w14:textId="494DD1C6" w:rsidR="006F0CF8" w:rsidRPr="007C0972" w:rsidRDefault="006F0CF8" w:rsidP="003E6D39">
      <w:pPr>
        <w:pStyle w:val="a9"/>
        <w:numPr>
          <w:ilvl w:val="0"/>
          <w:numId w:val="17"/>
        </w:numPr>
        <w:spacing w:line="360" w:lineRule="auto"/>
        <w:rPr>
          <w:rFonts w:ascii="David" w:hAnsi="David" w:cs="David"/>
          <w:sz w:val="24"/>
          <w:szCs w:val="24"/>
          <w:rtl/>
        </w:rPr>
      </w:pPr>
      <w:r w:rsidRPr="007C0972">
        <w:rPr>
          <w:rFonts w:ascii="David" w:hAnsi="David" w:cs="David"/>
          <w:sz w:val="24"/>
          <w:szCs w:val="24"/>
          <w:rtl/>
        </w:rPr>
        <w:t>חדשנות ויצירתיות: עדליא מתמקדת במתן פתרונות חדשניים שמתאימים לבעיות מורכבות בתחום הציבורי והפרטי. החברה מקפידה על מחקר מעמיק שמוביל לפיתוח רעיונות חדשים ולא שגרתיים, אשר מסייעים ללקוחות להתמודד עם אתגרים משתנים בשוק.</w:t>
      </w:r>
      <w:r w:rsidR="00BA4F5B" w:rsidRPr="007C0972">
        <w:rPr>
          <w:rFonts w:ascii="David" w:hAnsi="David" w:cs="David"/>
          <w:sz w:val="24"/>
          <w:szCs w:val="24"/>
          <w:rtl/>
        </w:rPr>
        <w:t xml:space="preserve"> </w:t>
      </w:r>
      <w:r w:rsidR="005F4A32" w:rsidRPr="007C0972">
        <w:rPr>
          <w:rFonts w:ascii="David" w:hAnsi="David" w:cs="David"/>
          <w:sz w:val="24"/>
          <w:szCs w:val="24"/>
          <w:rtl/>
        </w:rPr>
        <w:t>עדליא משתמשת בחדשנות להכנת מודלים כלכליים מורכבים שמשלבים מדדי הערכה איכותית, דבר שמסייע לבחון את רמת השירות והעמידה ביעדים. המודלים הללו כוללים גם שימוש במערכות מידע גיאוגרפיות</w:t>
      </w:r>
      <w:r w:rsidR="005F4A32" w:rsidRPr="007C0972">
        <w:rPr>
          <w:rFonts w:ascii="David" w:hAnsi="David" w:cs="David"/>
          <w:sz w:val="24"/>
          <w:szCs w:val="24"/>
        </w:rPr>
        <w:t xml:space="preserve"> (GIS) </w:t>
      </w:r>
      <w:r w:rsidR="005F4A32" w:rsidRPr="007C0972">
        <w:rPr>
          <w:rFonts w:ascii="David" w:hAnsi="David" w:cs="David"/>
          <w:sz w:val="24"/>
          <w:szCs w:val="24"/>
          <w:rtl/>
        </w:rPr>
        <w:t>לחיזוי ביקושים</w:t>
      </w:r>
      <w:r w:rsidR="005F4A32" w:rsidRPr="007C0972">
        <w:rPr>
          <w:rFonts w:ascii="David" w:hAnsi="David" w:cs="David"/>
          <w:sz w:val="24"/>
          <w:szCs w:val="24"/>
        </w:rPr>
        <w:t>.</w:t>
      </w:r>
    </w:p>
    <w:p w14:paraId="54B38E00" w14:textId="1D4F2895" w:rsidR="006F0CF8" w:rsidRPr="007C0972" w:rsidRDefault="006F0CF8" w:rsidP="003E6D39">
      <w:pPr>
        <w:pStyle w:val="a9"/>
        <w:numPr>
          <w:ilvl w:val="0"/>
          <w:numId w:val="17"/>
        </w:numPr>
        <w:spacing w:line="360" w:lineRule="auto"/>
        <w:rPr>
          <w:rFonts w:ascii="David" w:hAnsi="David" w:cs="David"/>
          <w:sz w:val="24"/>
          <w:szCs w:val="24"/>
          <w:rtl/>
        </w:rPr>
      </w:pPr>
      <w:r w:rsidRPr="007C0972">
        <w:rPr>
          <w:rFonts w:ascii="David" w:hAnsi="David" w:cs="David"/>
          <w:sz w:val="24"/>
          <w:szCs w:val="24"/>
          <w:rtl/>
        </w:rPr>
        <w:t>קשרים עם בעלי עניין: עדליא פועלת לבניית קשרים עם בעלי עניין מגוונים, כולל ממשלות, רשויות מקומיות, מוסדות ציבוריים ולקוחות פרטיים. הקשרים הללו מאפשרים לגוף להבין טוב יותר את האתגרים והדרישות של השוק, ובכך להציע פתרונות מותאמים אישית.</w:t>
      </w:r>
      <w:r w:rsidR="005F4A32" w:rsidRPr="007C0972">
        <w:rPr>
          <w:rFonts w:ascii="David" w:hAnsi="David" w:cs="David"/>
          <w:sz w:val="24"/>
          <w:szCs w:val="24"/>
          <w:rtl/>
        </w:rPr>
        <w:t xml:space="preserve"> דוגמה: עדליא בונה קשרים עם רשויות מקומיות ומוסדות ציבוריים, שמסייעים להבין את האתגרים בשוק ולהציע פתרונות מותאמים אישית.</w:t>
      </w:r>
    </w:p>
    <w:p w14:paraId="55B27213" w14:textId="05731DE2" w:rsidR="005A4C1B" w:rsidRPr="007C0972" w:rsidRDefault="006F0CF8" w:rsidP="003E6D39">
      <w:pPr>
        <w:pStyle w:val="a9"/>
        <w:numPr>
          <w:ilvl w:val="0"/>
          <w:numId w:val="17"/>
        </w:numPr>
        <w:spacing w:line="360" w:lineRule="auto"/>
        <w:rPr>
          <w:rFonts w:ascii="David" w:hAnsi="David" w:cs="David"/>
          <w:sz w:val="24"/>
          <w:szCs w:val="24"/>
        </w:rPr>
      </w:pPr>
      <w:r w:rsidRPr="007C0972">
        <w:rPr>
          <w:rFonts w:ascii="David" w:hAnsi="David" w:cs="David"/>
          <w:sz w:val="24"/>
          <w:szCs w:val="24"/>
          <w:rtl/>
        </w:rPr>
        <w:t>קיימות ואחריות חברתית: עדליא שמה דגש על פתרונות שמקנים ערך חברתי וכלכלי</w:t>
      </w:r>
      <w:r w:rsidR="00DA1EA7" w:rsidRPr="007C0972">
        <w:rPr>
          <w:rFonts w:ascii="David" w:hAnsi="David" w:cs="David"/>
          <w:sz w:val="24"/>
          <w:szCs w:val="24"/>
          <w:rtl/>
        </w:rPr>
        <w:t>.</w:t>
      </w:r>
      <w:r w:rsidRPr="007C0972">
        <w:rPr>
          <w:rFonts w:ascii="David" w:hAnsi="David" w:cs="David"/>
          <w:sz w:val="24"/>
          <w:szCs w:val="24"/>
          <w:rtl/>
        </w:rPr>
        <w:t xml:space="preserve"> החברה פועלת לשיפור תחומים כמו תחבורה ציבורית ויעילות אנרגטית, דבר שמשפיע ישירות על הקהילות שבהן היא פועלת.</w:t>
      </w:r>
      <w:r w:rsidR="009E27F6" w:rsidRPr="007C0972">
        <w:rPr>
          <w:rFonts w:ascii="David" w:hAnsi="David" w:cs="David"/>
          <w:sz w:val="24"/>
          <w:szCs w:val="24"/>
          <w:rtl/>
        </w:rPr>
        <w:t xml:space="preserve"> דוגמה: עדליא פועלת להטמיע פתרונות תחבורה ירוקה, לדוגמה, </w:t>
      </w:r>
      <w:r w:rsidR="009E27F6" w:rsidRPr="007C0972">
        <w:rPr>
          <w:rFonts w:ascii="David" w:hAnsi="David" w:cs="David"/>
          <w:sz w:val="24"/>
          <w:szCs w:val="24"/>
          <w:rtl/>
        </w:rPr>
        <w:lastRenderedPageBreak/>
        <w:t>ייעוץ בתחום רכב חשמלי ומערכות תחבורה ירוקות, שמטרתן להפחית את הפליטות הפחמניות וההשפעה הסביבתית על הקהיל</w:t>
      </w:r>
    </w:p>
    <w:p w14:paraId="1DDFADA3" w14:textId="77777777" w:rsidR="005F4A32" w:rsidRPr="007C0972" w:rsidRDefault="005F4A32" w:rsidP="003E6D39">
      <w:pPr>
        <w:pStyle w:val="a9"/>
        <w:spacing w:line="360" w:lineRule="auto"/>
        <w:ind w:left="360"/>
        <w:rPr>
          <w:rFonts w:ascii="David" w:hAnsi="David" w:cs="David"/>
          <w:sz w:val="24"/>
          <w:szCs w:val="24"/>
          <w:rtl/>
        </w:rPr>
      </w:pPr>
    </w:p>
    <w:p w14:paraId="44ED2447" w14:textId="4EB2685D" w:rsidR="00A024A4" w:rsidRPr="007C0972" w:rsidRDefault="00B15E9C" w:rsidP="003E6D39">
      <w:pPr>
        <w:pStyle w:val="a9"/>
        <w:numPr>
          <w:ilvl w:val="0"/>
          <w:numId w:val="13"/>
        </w:numPr>
        <w:spacing w:line="360" w:lineRule="auto"/>
        <w:ind w:left="509"/>
        <w:rPr>
          <w:rFonts w:ascii="David" w:hAnsi="David" w:cs="David"/>
          <w:sz w:val="24"/>
          <w:szCs w:val="24"/>
          <w:rtl/>
        </w:rPr>
      </w:pPr>
      <w:r w:rsidRPr="007C0972">
        <w:rPr>
          <w:rFonts w:ascii="David" w:hAnsi="David" w:cs="David"/>
          <w:sz w:val="24"/>
          <w:szCs w:val="24"/>
          <w:rtl/>
        </w:rPr>
        <w:t>מבנה:</w:t>
      </w:r>
      <w:r w:rsidR="00A024A4" w:rsidRPr="007C0972">
        <w:rPr>
          <w:rFonts w:ascii="David" w:hAnsi="David" w:cs="David"/>
          <w:sz w:val="24"/>
          <w:szCs w:val="24"/>
          <w:rtl/>
        </w:rPr>
        <w:t xml:space="preserve"> מבנה ההנהלה של עדליא הוא יחסית רזה ומטריציונלי, המורכב ממנכ"ל החברה, סמנכ"ל לפיתוח עסקי וראשי צוותים. החברה מונה כיום כ- 60 עובדים אקדמאים, בתחומים מגוונים כגון: כלכלה, מנהל עסקים,  תכנון ערים, עו"ד ועוד.  מבנה זה מאפשר הפחתת בירוקרטיה וקיצור תהליכי ניהול, מה שמוביל לתגובה מהירה יותר לשינויים בשוק וליכולת להתאים את השירותים לצרכי הלקוחות.</w:t>
      </w:r>
    </w:p>
    <w:p w14:paraId="43965705" w14:textId="0D868DCE" w:rsidR="00A024A4" w:rsidRPr="007C0972" w:rsidRDefault="00A024A4" w:rsidP="003E6D39">
      <w:pPr>
        <w:pStyle w:val="a9"/>
        <w:numPr>
          <w:ilvl w:val="0"/>
          <w:numId w:val="18"/>
        </w:numPr>
        <w:spacing w:line="360" w:lineRule="auto"/>
        <w:rPr>
          <w:rFonts w:ascii="David" w:hAnsi="David" w:cs="David"/>
          <w:sz w:val="24"/>
          <w:szCs w:val="24"/>
          <w:rtl/>
        </w:rPr>
      </w:pPr>
      <w:r w:rsidRPr="007C0972">
        <w:rPr>
          <w:rFonts w:ascii="David" w:hAnsi="David" w:cs="David"/>
          <w:sz w:val="24"/>
          <w:szCs w:val="24"/>
          <w:rtl/>
        </w:rPr>
        <w:t xml:space="preserve">אמנון אייכלברג - מנכ"ל ומייסד: אמנון אייכלברג בעל תואר שני במנהל עסקים </w:t>
      </w:r>
      <w:r w:rsidRPr="007C0972">
        <w:rPr>
          <w:rFonts w:ascii="David" w:hAnsi="David" w:cs="David"/>
          <w:sz w:val="24"/>
          <w:szCs w:val="24"/>
        </w:rPr>
        <w:t>M.B.A</w:t>
      </w:r>
      <w:r w:rsidRPr="007C0972">
        <w:rPr>
          <w:rFonts w:ascii="David" w:hAnsi="David" w:cs="David"/>
          <w:sz w:val="24"/>
          <w:szCs w:val="24"/>
          <w:rtl/>
        </w:rPr>
        <w:t xml:space="preserve"> מאוניברסיטת בר אילן ותואר ראשון </w:t>
      </w:r>
      <w:r w:rsidRPr="007C0972">
        <w:rPr>
          <w:rFonts w:ascii="David" w:hAnsi="David" w:cs="David"/>
          <w:sz w:val="24"/>
          <w:szCs w:val="24"/>
        </w:rPr>
        <w:t>B.S.C</w:t>
      </w:r>
      <w:r w:rsidRPr="007C0972">
        <w:rPr>
          <w:rFonts w:ascii="David" w:hAnsi="David" w:cs="David"/>
          <w:sz w:val="24"/>
          <w:szCs w:val="24"/>
          <w:rtl/>
        </w:rPr>
        <w:t xml:space="preserve"> בכלכלה ומנהל עסקים מאוניברסיטת ת"א. מומחה בתכנון, ניהול ויישום תהליכי שינוי ברמה המשקית והארגונית, בניהול הליכי מכרזים בעלי מורכבות גבוהה ובניהול מיזמים ותוכניות עסקיות. אמנון ניהל פרויקטי ייעוץ וליווי של רפורמות משקיות בענפי התחבורה, התעסוקה, משק המים, התקשורת ועוד. טרם הקמת </w:t>
      </w:r>
      <w:r w:rsidR="00935A1B">
        <w:rPr>
          <w:rFonts w:ascii="David" w:hAnsi="David" w:cs="David"/>
          <w:sz w:val="24"/>
          <w:szCs w:val="24"/>
        </w:rPr>
        <w:t>עדליא</w:t>
      </w:r>
      <w:r w:rsidR="00935A1B" w:rsidRPr="007C0972">
        <w:rPr>
          <w:rFonts w:ascii="David" w:hAnsi="David" w:cs="David"/>
          <w:sz w:val="24"/>
          <w:szCs w:val="24"/>
          <w:rtl/>
        </w:rPr>
        <w:t xml:space="preserve"> </w:t>
      </w:r>
      <w:r w:rsidRPr="007C0972">
        <w:rPr>
          <w:rFonts w:ascii="David" w:hAnsi="David" w:cs="David"/>
          <w:sz w:val="24"/>
          <w:szCs w:val="24"/>
          <w:rtl/>
        </w:rPr>
        <w:t>כיהן אמנון בתפקידי ניהול בכירים. בין היתר היה שותף להקמת חברת אגד תיור ונופש ושימש כמנהל הכספים בחבר.</w:t>
      </w:r>
    </w:p>
    <w:p w14:paraId="799532DB" w14:textId="1DEC5D89" w:rsidR="00A024A4" w:rsidRPr="007C0972" w:rsidRDefault="00A024A4" w:rsidP="003E6D39">
      <w:pPr>
        <w:pStyle w:val="a9"/>
        <w:numPr>
          <w:ilvl w:val="0"/>
          <w:numId w:val="18"/>
        </w:numPr>
        <w:spacing w:line="360" w:lineRule="auto"/>
        <w:rPr>
          <w:rFonts w:ascii="David" w:hAnsi="David" w:cs="David"/>
          <w:sz w:val="24"/>
          <w:szCs w:val="24"/>
          <w:rtl/>
        </w:rPr>
      </w:pPr>
      <w:r w:rsidRPr="007C0972">
        <w:rPr>
          <w:rFonts w:ascii="David" w:hAnsi="David" w:cs="David"/>
          <w:sz w:val="24"/>
          <w:szCs w:val="24"/>
          <w:rtl/>
        </w:rPr>
        <w:t xml:space="preserve">נמרוד פרנסיס - מנהל המחלקה הכלכלית  ומנהלת תחבורה ציבורית: בעל תואר שני במנהל עסקים </w:t>
      </w:r>
      <w:r w:rsidRPr="007C0972">
        <w:rPr>
          <w:rFonts w:ascii="David" w:hAnsi="David" w:cs="David"/>
          <w:sz w:val="24"/>
          <w:szCs w:val="24"/>
        </w:rPr>
        <w:t>M.B.A</w:t>
      </w:r>
      <w:r w:rsidRPr="007C0972">
        <w:rPr>
          <w:rFonts w:ascii="David" w:hAnsi="David" w:cs="David"/>
          <w:sz w:val="24"/>
          <w:szCs w:val="24"/>
          <w:rtl/>
        </w:rPr>
        <w:t xml:space="preserve"> מאוניברסיטת מנצ'סטר ותואר ראשון בכלכלה מאוניברסיטת ת"א. מומחה בכלכלת תחבורה, בעל ניסיון של כ-</w:t>
      </w:r>
      <w:r w:rsidR="00935A1B">
        <w:rPr>
          <w:rFonts w:ascii="David" w:hAnsi="David" w:cs="David"/>
          <w:sz w:val="24"/>
          <w:szCs w:val="24"/>
        </w:rPr>
        <w:t>20</w:t>
      </w:r>
      <w:r w:rsidRPr="007C0972">
        <w:rPr>
          <w:rFonts w:ascii="David" w:hAnsi="David" w:cs="David"/>
          <w:sz w:val="24"/>
          <w:szCs w:val="24"/>
          <w:rtl/>
        </w:rPr>
        <w:t xml:space="preserve"> שנה בביצוע פרויקטים בתחומים שונים ובעבודה מול משרדי הממשלה לרבות בניסוח מכרזים מסוגים שונים הכוללים מודל כלכלי מורכב וניהול תהליכי ייעוץ כלכליים וחשבונאיים. טרם הצטרפותו ל- </w:t>
      </w:r>
      <w:r w:rsidR="00935A1B">
        <w:rPr>
          <w:rFonts w:ascii="David" w:hAnsi="David" w:cs="David"/>
          <w:sz w:val="24"/>
          <w:szCs w:val="24"/>
        </w:rPr>
        <w:t>עדליא</w:t>
      </w:r>
      <w:r w:rsidR="00935A1B" w:rsidRPr="007C0972">
        <w:rPr>
          <w:rFonts w:ascii="David" w:hAnsi="David" w:cs="David"/>
          <w:sz w:val="24"/>
          <w:szCs w:val="24"/>
          <w:rtl/>
        </w:rPr>
        <w:t xml:space="preserve"> </w:t>
      </w:r>
      <w:r w:rsidRPr="007C0972">
        <w:rPr>
          <w:rFonts w:ascii="David" w:hAnsi="David" w:cs="David"/>
          <w:sz w:val="24"/>
          <w:szCs w:val="24"/>
          <w:rtl/>
        </w:rPr>
        <w:t>שימש בתפקידים כלכליים שונים במגזר הפרטי ובהם מנהל תחום חשבות וכלכלה בחברת תקשורת וכלכלן במחלקה הכלכלית בבנק דיסקונט.</w:t>
      </w:r>
    </w:p>
    <w:p w14:paraId="6BCCE5CE" w14:textId="661AB910" w:rsidR="00A024A4" w:rsidRPr="007C0972" w:rsidRDefault="00A024A4" w:rsidP="003E6D39">
      <w:pPr>
        <w:pStyle w:val="a9"/>
        <w:numPr>
          <w:ilvl w:val="0"/>
          <w:numId w:val="18"/>
        </w:numPr>
        <w:spacing w:line="360" w:lineRule="auto"/>
        <w:rPr>
          <w:rFonts w:ascii="David" w:hAnsi="David" w:cs="David"/>
          <w:sz w:val="24"/>
          <w:szCs w:val="24"/>
          <w:rtl/>
        </w:rPr>
      </w:pPr>
      <w:r w:rsidRPr="007C0972">
        <w:rPr>
          <w:rFonts w:ascii="David" w:hAnsi="David" w:cs="David"/>
          <w:sz w:val="24"/>
          <w:szCs w:val="24"/>
          <w:rtl/>
        </w:rPr>
        <w:t xml:space="preserve">עודד סטקלוב - מנהל תחום מחקר ושלטון מקומי: בעל תואר שני במדיניות ציבורית ותואר ראשון בכלכלה ומדע המדינה מהאוניברסיטה העברית בירושלים. מומחה בניהול פרויקטי ייעוץ ומחקר בכלכלה ציבורית ורגולציה במגוון תחומים וביניהם בתחום המוניציפאלי פיתוח אזורי, צרכנות ועוד. טרם הצטרפותו ל- </w:t>
      </w:r>
      <w:r w:rsidR="00935A1B">
        <w:rPr>
          <w:rFonts w:ascii="David" w:hAnsi="David" w:cs="David"/>
          <w:sz w:val="24"/>
          <w:szCs w:val="24"/>
        </w:rPr>
        <w:t>עדליא</w:t>
      </w:r>
      <w:r w:rsidR="00935A1B" w:rsidRPr="007C0972">
        <w:rPr>
          <w:rFonts w:ascii="David" w:hAnsi="David" w:cs="David"/>
          <w:sz w:val="24"/>
          <w:szCs w:val="24"/>
          <w:rtl/>
        </w:rPr>
        <w:t xml:space="preserve"> </w:t>
      </w:r>
      <w:r w:rsidRPr="007C0972">
        <w:rPr>
          <w:rFonts w:ascii="David" w:hAnsi="David" w:cs="David"/>
          <w:sz w:val="24"/>
          <w:szCs w:val="24"/>
          <w:rtl/>
        </w:rPr>
        <w:t>שימש בתפקידים שונים במגזר הציבורי ובהם, עוזר מנכ"ל משרד הפנים, עוזר למנהל רשות החברות הממשלתיות במשרד האוצר, דירקטור בחברות ממשלתיות ומרצה מן החוץ באקדמיה באוניברסיטה העברית.</w:t>
      </w:r>
    </w:p>
    <w:p w14:paraId="2E98FF8E" w14:textId="44736549" w:rsidR="00A024A4" w:rsidRPr="007C0972" w:rsidRDefault="00A024A4" w:rsidP="003E6D39">
      <w:pPr>
        <w:pStyle w:val="a9"/>
        <w:numPr>
          <w:ilvl w:val="0"/>
          <w:numId w:val="18"/>
        </w:numPr>
        <w:spacing w:line="360" w:lineRule="auto"/>
        <w:rPr>
          <w:rFonts w:ascii="David" w:hAnsi="David" w:cs="David"/>
          <w:sz w:val="24"/>
          <w:szCs w:val="24"/>
          <w:rtl/>
        </w:rPr>
      </w:pPr>
      <w:r w:rsidRPr="007C0972">
        <w:rPr>
          <w:rFonts w:ascii="David" w:hAnsi="David" w:cs="David"/>
          <w:sz w:val="24"/>
          <w:szCs w:val="24"/>
          <w:rtl/>
        </w:rPr>
        <w:t>אלינה רוסין - מנהלת תחום כלכלה,אסטרטגיה ומכרזים: בעלת תואר שני במנהל עסקים מאוניברסיטת מנצ'סטר ותואר ראשון בכלכלה וניהול מהמכללה האקדמית ת"א. מומחית בעלת ניסיון של למעלה מ-</w:t>
      </w:r>
      <w:r w:rsidR="00935A1B">
        <w:rPr>
          <w:rFonts w:ascii="David" w:hAnsi="David" w:cs="David"/>
          <w:sz w:val="24"/>
          <w:szCs w:val="24"/>
        </w:rPr>
        <w:t>20</w:t>
      </w:r>
      <w:r w:rsidRPr="007C0972">
        <w:rPr>
          <w:rFonts w:ascii="David" w:hAnsi="David" w:cs="David"/>
          <w:sz w:val="24"/>
          <w:szCs w:val="24"/>
          <w:rtl/>
        </w:rPr>
        <w:t xml:space="preserve"> שנה בניהול פרויקטים מורכבים ומתמשכים מול משרדי ממשלה, המשלבים יעוץ וליווי במגוון תחומים, לרבות תוכניות אסטרטגיות ומכרזים. בשנים אחרונות מתמחה בפרויקטים בתחומי התעסוקה ועסקים קטנים.</w:t>
      </w:r>
    </w:p>
    <w:p w14:paraId="7F866159" w14:textId="4503344F" w:rsidR="00B15E9C" w:rsidRPr="007C0972" w:rsidRDefault="00A024A4" w:rsidP="003E6D39">
      <w:pPr>
        <w:pStyle w:val="a9"/>
        <w:numPr>
          <w:ilvl w:val="0"/>
          <w:numId w:val="18"/>
        </w:numPr>
        <w:spacing w:line="360" w:lineRule="auto"/>
        <w:rPr>
          <w:rFonts w:ascii="David" w:hAnsi="David" w:cs="David"/>
          <w:sz w:val="24"/>
          <w:szCs w:val="24"/>
        </w:rPr>
      </w:pPr>
      <w:r w:rsidRPr="007C0972">
        <w:rPr>
          <w:rFonts w:ascii="David" w:hAnsi="David" w:cs="David"/>
          <w:sz w:val="24"/>
          <w:szCs w:val="24"/>
          <w:rtl/>
        </w:rPr>
        <w:t xml:space="preserve">ערן הורן - סמנכ"ל פיתוח עסקי: בעל תואר שני במנהל עסקים </w:t>
      </w:r>
      <w:r w:rsidRPr="007C0972">
        <w:rPr>
          <w:rFonts w:ascii="David" w:hAnsi="David" w:cs="David"/>
          <w:sz w:val="24"/>
          <w:szCs w:val="24"/>
        </w:rPr>
        <w:t>M.B.A</w:t>
      </w:r>
      <w:r w:rsidRPr="007C0972">
        <w:rPr>
          <w:rFonts w:ascii="David" w:hAnsi="David" w:cs="David"/>
          <w:sz w:val="24"/>
          <w:szCs w:val="24"/>
          <w:rtl/>
        </w:rPr>
        <w:t xml:space="preserve"> ותואר ראשון </w:t>
      </w:r>
      <w:r w:rsidRPr="007C0972">
        <w:rPr>
          <w:rFonts w:ascii="David" w:hAnsi="David" w:cs="David"/>
          <w:sz w:val="24"/>
          <w:szCs w:val="24"/>
        </w:rPr>
        <w:t>B.A</w:t>
      </w:r>
      <w:r w:rsidRPr="007C0972">
        <w:rPr>
          <w:rFonts w:ascii="David" w:hAnsi="David" w:cs="David"/>
          <w:sz w:val="24"/>
          <w:szCs w:val="24"/>
          <w:rtl/>
        </w:rPr>
        <w:t xml:space="preserve"> בכלכלה ויחסים בינלאומיים מהאוניברסיטה העברית בירושלים. בעל ניסיון מעשי עשיר ביישום רפורמות מבניות ותהליכי רגולציה, ניהול תהליכי רכש ומכרזים בהיקפים גדולים, תיקצוב וגיוס מימון, בקרה על פרויקטים בתחום התשתית, כלכלת בריאות, רגולציה וניהול תהליכי מו"מ מורכבים. לפני הצטרפותו ל- </w:t>
      </w:r>
      <w:r w:rsidR="00935A1B">
        <w:rPr>
          <w:rFonts w:ascii="David" w:hAnsi="David" w:cs="David"/>
          <w:sz w:val="24"/>
          <w:szCs w:val="24"/>
        </w:rPr>
        <w:t>עדליא</w:t>
      </w:r>
      <w:r w:rsidRPr="007C0972">
        <w:rPr>
          <w:rFonts w:ascii="David" w:hAnsi="David" w:cs="David"/>
          <w:sz w:val="24"/>
          <w:szCs w:val="24"/>
          <w:rtl/>
        </w:rPr>
        <w:t xml:space="preserve">, כיהן במספר תפקידי ניהול בכירים במגזר </w:t>
      </w:r>
      <w:r w:rsidRPr="007C0972">
        <w:rPr>
          <w:rFonts w:ascii="David" w:hAnsi="David" w:cs="David"/>
          <w:sz w:val="24"/>
          <w:szCs w:val="24"/>
          <w:rtl/>
        </w:rPr>
        <w:lastRenderedPageBreak/>
        <w:t>הציבורי ובהם סמנכ"ל כספים וכלכלה ברשות השידור, חשב משרד הבריאות וחשב משרד התחבורה.</w:t>
      </w:r>
    </w:p>
    <w:p w14:paraId="08746313" w14:textId="77777777" w:rsidR="009E1A08" w:rsidRPr="007C0972" w:rsidRDefault="009E1A08" w:rsidP="003E6D39">
      <w:pPr>
        <w:pStyle w:val="a9"/>
        <w:spacing w:line="360" w:lineRule="auto"/>
        <w:ind w:left="1080"/>
        <w:rPr>
          <w:rFonts w:ascii="David" w:hAnsi="David" w:cs="David"/>
          <w:sz w:val="24"/>
          <w:szCs w:val="24"/>
          <w:rtl/>
        </w:rPr>
      </w:pPr>
    </w:p>
    <w:p w14:paraId="75F64183" w14:textId="7BDF9800" w:rsidR="009E1A08" w:rsidRPr="007C0972" w:rsidRDefault="00B15E9C" w:rsidP="003E6D39">
      <w:pPr>
        <w:pStyle w:val="a9"/>
        <w:numPr>
          <w:ilvl w:val="0"/>
          <w:numId w:val="13"/>
        </w:numPr>
        <w:spacing w:line="360" w:lineRule="auto"/>
        <w:rPr>
          <w:rFonts w:ascii="David" w:hAnsi="David" w:cs="David"/>
          <w:sz w:val="24"/>
          <w:szCs w:val="24"/>
          <w:rtl/>
        </w:rPr>
      </w:pPr>
      <w:r w:rsidRPr="007C0972">
        <w:rPr>
          <w:rFonts w:ascii="David" w:hAnsi="David" w:cs="David"/>
          <w:sz w:val="24"/>
          <w:szCs w:val="24"/>
          <w:rtl/>
        </w:rPr>
        <w:t xml:space="preserve">מערכות: </w:t>
      </w:r>
      <w:r w:rsidR="009E1A08" w:rsidRPr="007C0972">
        <w:rPr>
          <w:rFonts w:ascii="David" w:hAnsi="David" w:cs="David"/>
          <w:sz w:val="24"/>
          <w:szCs w:val="24"/>
          <w:rtl/>
        </w:rPr>
        <w:t xml:space="preserve"> חברת עדליא מצוידת במגוון מערכות מידע מתקדמות המיועדות לשפר את תהליכי העבודה הפנימיים שלה, לאנליזת נתונים, לניהול מסמכים ולניהול פרויקטים. </w:t>
      </w:r>
    </w:p>
    <w:p w14:paraId="58C7E54A" w14:textId="4842357D" w:rsidR="009E1A08" w:rsidRPr="007C0972" w:rsidRDefault="009E1A08" w:rsidP="003E6D39">
      <w:pPr>
        <w:pStyle w:val="a9"/>
        <w:numPr>
          <w:ilvl w:val="0"/>
          <w:numId w:val="19"/>
        </w:numPr>
        <w:spacing w:line="360" w:lineRule="auto"/>
        <w:rPr>
          <w:rFonts w:ascii="David" w:hAnsi="David" w:cs="David"/>
          <w:sz w:val="24"/>
          <w:szCs w:val="24"/>
          <w:rtl/>
        </w:rPr>
      </w:pPr>
      <w:r w:rsidRPr="007C0972">
        <w:rPr>
          <w:rFonts w:ascii="David" w:hAnsi="David" w:cs="David"/>
          <w:sz w:val="24"/>
          <w:szCs w:val="24"/>
          <w:rtl/>
        </w:rPr>
        <w:t>ניהול פרויקטים: חברת עדליא עושה שימוש במערכות ניהול פרויקטים מתקדמות, המאפשרות לתכנן, ליישם ולעקוב אחר ביצועי הפרויקטים. מערכות אלו כוללות כלים לניהול משאבים, תכנון לוחות זמנים, ומעקב אחר התקדמות המשימות. על ידי שימוש בטכנולוגיות אלו, החברה מצליחה לייעל את תהליכי העבודה, להפחית עלויות ולשפר את זמני ההשקה של הפרויקטים.</w:t>
      </w:r>
    </w:p>
    <w:p w14:paraId="26A94EEC" w14:textId="53755011" w:rsidR="009E1A08" w:rsidRPr="007C0972" w:rsidRDefault="009E1A08" w:rsidP="003E6D39">
      <w:pPr>
        <w:pStyle w:val="a9"/>
        <w:numPr>
          <w:ilvl w:val="0"/>
          <w:numId w:val="19"/>
        </w:numPr>
        <w:spacing w:line="360" w:lineRule="auto"/>
        <w:rPr>
          <w:rFonts w:ascii="David" w:hAnsi="David" w:cs="David"/>
          <w:sz w:val="24"/>
          <w:szCs w:val="24"/>
          <w:rtl/>
        </w:rPr>
      </w:pPr>
      <w:r w:rsidRPr="007C0972">
        <w:rPr>
          <w:rFonts w:ascii="David" w:hAnsi="David" w:cs="David"/>
          <w:sz w:val="24"/>
          <w:szCs w:val="24"/>
          <w:rtl/>
        </w:rPr>
        <w:t>אנליזת נתונים: עדליא משתמשת בטכנולוגיות ניתוח נתונים מתקדמות, אשר מאפשרות לבצע ניתוחים מעמיקים של נתונים שנאספים ממגוון מקורות. באמצעות מערכות אלו, החברה יכולה לגלות מגמות, להעריך ביצועים ולזהות הזדמנויות לשיפור. כמו כן, האנליזות מסייעות בקבלת החלטות מבוססות נתונים, שמובילות לשירותים מותאמים אישית עבור הלקוחות.</w:t>
      </w:r>
    </w:p>
    <w:p w14:paraId="41B97A38" w14:textId="2E6A4C1B" w:rsidR="009E1A08" w:rsidRPr="007C0972" w:rsidRDefault="009E1A08" w:rsidP="003E6D39">
      <w:pPr>
        <w:pStyle w:val="a9"/>
        <w:numPr>
          <w:ilvl w:val="0"/>
          <w:numId w:val="19"/>
        </w:numPr>
        <w:spacing w:line="360" w:lineRule="auto"/>
        <w:rPr>
          <w:rFonts w:ascii="David" w:hAnsi="David" w:cs="David"/>
          <w:sz w:val="24"/>
          <w:szCs w:val="24"/>
          <w:rtl/>
        </w:rPr>
      </w:pPr>
      <w:r w:rsidRPr="007C0972">
        <w:rPr>
          <w:rFonts w:ascii="David" w:hAnsi="David" w:cs="David"/>
          <w:sz w:val="24"/>
          <w:szCs w:val="24"/>
          <w:rtl/>
        </w:rPr>
        <w:t>ניהול מסמכים:  חברת עדליא מפעילה מערכות לניהול מסמכים שמביאות לארגון וניהול של כל המסמכים והמידע הנדרש עבור הפעילות השוטפת. מערכות אלו כוללות פתרונות לניהול דיגיטלי של מסמכים, שמקלים על גישה, שיתוף ושמירה על המידע, ובכך משפרות את היעילות של העבודה.</w:t>
      </w:r>
    </w:p>
    <w:p w14:paraId="267066BE" w14:textId="1F20AF61" w:rsidR="009E1A08" w:rsidRPr="007C0972" w:rsidRDefault="009E1A08" w:rsidP="003E6D39">
      <w:pPr>
        <w:pStyle w:val="a9"/>
        <w:numPr>
          <w:ilvl w:val="0"/>
          <w:numId w:val="19"/>
        </w:numPr>
        <w:spacing w:line="360" w:lineRule="auto"/>
        <w:rPr>
          <w:rFonts w:ascii="David" w:hAnsi="David" w:cs="David"/>
          <w:sz w:val="24"/>
          <w:szCs w:val="24"/>
          <w:rtl/>
        </w:rPr>
      </w:pPr>
      <w:r w:rsidRPr="007C0972">
        <w:rPr>
          <w:rFonts w:ascii="David" w:hAnsi="David" w:cs="David"/>
          <w:sz w:val="24"/>
          <w:szCs w:val="24"/>
          <w:rtl/>
        </w:rPr>
        <w:t xml:space="preserve">הבטחת סייבר ותקני </w:t>
      </w:r>
      <w:r w:rsidRPr="007C0972">
        <w:rPr>
          <w:rFonts w:ascii="David" w:hAnsi="David" w:cs="David"/>
          <w:sz w:val="24"/>
          <w:szCs w:val="24"/>
        </w:rPr>
        <w:t>ISO</w:t>
      </w:r>
      <w:r w:rsidRPr="007C0972">
        <w:rPr>
          <w:rFonts w:ascii="David" w:hAnsi="David" w:cs="David"/>
          <w:sz w:val="24"/>
          <w:szCs w:val="24"/>
          <w:rtl/>
        </w:rPr>
        <w:t xml:space="preserve">: עדליא מחזיקה בתקני </w:t>
      </w:r>
      <w:r w:rsidRPr="007C0972">
        <w:rPr>
          <w:rFonts w:ascii="David" w:hAnsi="David" w:cs="David"/>
          <w:sz w:val="24"/>
          <w:szCs w:val="24"/>
        </w:rPr>
        <w:t>ISO</w:t>
      </w:r>
      <w:r w:rsidRPr="007C0972">
        <w:rPr>
          <w:rFonts w:ascii="David" w:hAnsi="David" w:cs="David"/>
          <w:sz w:val="24"/>
          <w:szCs w:val="24"/>
          <w:rtl/>
        </w:rPr>
        <w:t xml:space="preserve"> שמחייבים אותה לעמוד בסטנדרטים הגבוהים ביותר של אבטחת מידע והגנה על נתונים. תהליך זה כולל הטמעת טכנולוגיות אבטחת סייבר מתקדמות, שמטרתן להגן על המידע הרגיש של החברה והלקוחות. התקנים הללו מסייעים לאדליא להבטיח את אמינות המערכות שלה ואת האיכות של השירותים שהיא מספקת.</w:t>
      </w:r>
    </w:p>
    <w:p w14:paraId="391C7469" w14:textId="77777777" w:rsidR="003E6D39" w:rsidRDefault="003E6D39" w:rsidP="003E6D39">
      <w:pPr>
        <w:spacing w:line="360" w:lineRule="auto"/>
        <w:rPr>
          <w:rFonts w:ascii="David" w:hAnsi="David" w:cs="David"/>
          <w:sz w:val="24"/>
          <w:szCs w:val="24"/>
        </w:rPr>
      </w:pPr>
    </w:p>
    <w:p w14:paraId="641624C8" w14:textId="726F765B" w:rsidR="00B15E9C" w:rsidRPr="007C0972" w:rsidRDefault="00B15E9C" w:rsidP="003E6D39">
      <w:pPr>
        <w:spacing w:line="360" w:lineRule="auto"/>
        <w:rPr>
          <w:rFonts w:ascii="David" w:hAnsi="David" w:cs="David"/>
          <w:sz w:val="24"/>
          <w:szCs w:val="24"/>
          <w:rtl/>
        </w:rPr>
      </w:pPr>
      <w:r w:rsidRPr="007C0972">
        <w:rPr>
          <w:rFonts w:ascii="David" w:hAnsi="David" w:cs="David"/>
          <w:sz w:val="24"/>
          <w:szCs w:val="24"/>
          <w:rtl/>
        </w:rPr>
        <w:t>פחות מוחשיים וניתנים לפרוש:</w:t>
      </w:r>
    </w:p>
    <w:p w14:paraId="16188E06" w14:textId="77777777" w:rsidR="00B93E70" w:rsidRPr="007C0972" w:rsidRDefault="00B15E9C" w:rsidP="003E6D39">
      <w:pPr>
        <w:pStyle w:val="a9"/>
        <w:numPr>
          <w:ilvl w:val="0"/>
          <w:numId w:val="13"/>
        </w:numPr>
        <w:spacing w:line="360" w:lineRule="auto"/>
        <w:rPr>
          <w:rFonts w:ascii="David" w:hAnsi="David" w:cs="David"/>
          <w:sz w:val="24"/>
          <w:szCs w:val="24"/>
        </w:rPr>
      </w:pPr>
      <w:r w:rsidRPr="007C0972">
        <w:rPr>
          <w:rFonts w:ascii="David" w:hAnsi="David" w:cs="David"/>
          <w:sz w:val="24"/>
          <w:szCs w:val="24"/>
          <w:rtl/>
        </w:rPr>
        <w:t xml:space="preserve">סגנון: </w:t>
      </w:r>
      <w:r w:rsidR="00B93E70" w:rsidRPr="007C0972">
        <w:rPr>
          <w:rFonts w:ascii="David" w:hAnsi="David" w:cs="David"/>
          <w:sz w:val="24"/>
          <w:szCs w:val="24"/>
          <w:rtl/>
        </w:rPr>
        <w:t xml:space="preserve"> חברת עדליא מאופיינת בסגנון ניהולי וארגוני שמבוסס על מספר עקרונות מרכזיים, אשר תורמים להצלחתה ולפעילותה היעילה. </w:t>
      </w:r>
    </w:p>
    <w:p w14:paraId="7EBC2826" w14:textId="308EB389" w:rsidR="00B93E70" w:rsidRPr="007C0972" w:rsidRDefault="00B93E70" w:rsidP="003E6D39">
      <w:pPr>
        <w:pStyle w:val="a9"/>
        <w:numPr>
          <w:ilvl w:val="0"/>
          <w:numId w:val="20"/>
        </w:numPr>
        <w:spacing w:line="360" w:lineRule="auto"/>
        <w:rPr>
          <w:rFonts w:ascii="David" w:hAnsi="David" w:cs="David"/>
          <w:sz w:val="24"/>
          <w:szCs w:val="24"/>
          <w:rtl/>
        </w:rPr>
      </w:pPr>
      <w:r w:rsidRPr="007C0972">
        <w:rPr>
          <w:rFonts w:ascii="David" w:hAnsi="David" w:cs="David"/>
          <w:sz w:val="24"/>
          <w:szCs w:val="24"/>
          <w:rtl/>
        </w:rPr>
        <w:t>שיתוף פעולה וגישת צוות: עדליא מעודדת שיתוף פעולה בין צוותי העבודה השונים, מה שמוביל ליצירת סביבה פרודוקטיבית ופתוחה. עובדים מעודדים לתרום רעיונות ולשפר תהליכים, והחברה משקיעה בהכשרות מקצועיות לצוותים, על מנת לפתח את המיומנויות שלהם.</w:t>
      </w:r>
    </w:p>
    <w:p w14:paraId="6BE99C2D" w14:textId="77777777" w:rsidR="00B93E70" w:rsidRPr="007C0972" w:rsidRDefault="00B93E70" w:rsidP="003E6D39">
      <w:pPr>
        <w:pStyle w:val="a9"/>
        <w:numPr>
          <w:ilvl w:val="0"/>
          <w:numId w:val="20"/>
        </w:numPr>
        <w:spacing w:line="360" w:lineRule="auto"/>
        <w:rPr>
          <w:rFonts w:ascii="David" w:hAnsi="David" w:cs="David"/>
          <w:sz w:val="24"/>
          <w:szCs w:val="24"/>
          <w:rtl/>
        </w:rPr>
      </w:pPr>
      <w:r w:rsidRPr="007C0972">
        <w:rPr>
          <w:rFonts w:ascii="David" w:hAnsi="David" w:cs="David"/>
          <w:sz w:val="24"/>
          <w:szCs w:val="24"/>
          <w:rtl/>
        </w:rPr>
        <w:t>הקשבה לצרכי הלקוחות: החברה מתמקדת בהקשבה לצרכים ולדרישות של לקוחותיה. עדליא פועלת להעניק שירותים מותאמים אישית ומבוססים על ניתוחים מעמיקים של נתונים, כדי להבין את המגמות והעדפות השוק. סגנון זה מבטיח שהשירותים יעמדו בציפיות הלקוחות ויהיו רלוונטיים.</w:t>
      </w:r>
    </w:p>
    <w:p w14:paraId="77A284C2" w14:textId="6A1E8478" w:rsidR="00B93E70" w:rsidRPr="007C0972" w:rsidRDefault="00B93E70" w:rsidP="003E6D39">
      <w:pPr>
        <w:pStyle w:val="a9"/>
        <w:numPr>
          <w:ilvl w:val="0"/>
          <w:numId w:val="20"/>
        </w:numPr>
        <w:spacing w:line="360" w:lineRule="auto"/>
        <w:rPr>
          <w:rFonts w:ascii="David" w:hAnsi="David" w:cs="David"/>
          <w:sz w:val="24"/>
          <w:szCs w:val="24"/>
          <w:rtl/>
        </w:rPr>
      </w:pPr>
      <w:r w:rsidRPr="007C0972">
        <w:rPr>
          <w:rFonts w:ascii="David" w:hAnsi="David" w:cs="David"/>
          <w:sz w:val="24"/>
          <w:szCs w:val="24"/>
          <w:rtl/>
        </w:rPr>
        <w:lastRenderedPageBreak/>
        <w:t>חדשנות והקדמה טכנולוגית: עדליא מחויבת לחדשנות ומיישמת טכנולוגיות מתקדמות כדי לשפר את השירותים שלה. החברה לא מהססת לאמץ פתרונות טכנולוגיים חדשניים, מה שמקנה לה יתרון תחרותי בשוק. לדוגמה, השימוש במערכות ניהול מתקדמות ובכלים לניתוח נתונים מדגיש את מחויבותה לשיפור מתמיד.</w:t>
      </w:r>
    </w:p>
    <w:p w14:paraId="1A29C100" w14:textId="4A8D63EF" w:rsidR="00B93E70" w:rsidRPr="007C0972" w:rsidRDefault="00B93E70" w:rsidP="003E6D39">
      <w:pPr>
        <w:pStyle w:val="a9"/>
        <w:numPr>
          <w:ilvl w:val="0"/>
          <w:numId w:val="20"/>
        </w:numPr>
        <w:spacing w:line="360" w:lineRule="auto"/>
        <w:rPr>
          <w:rFonts w:ascii="David" w:hAnsi="David" w:cs="David"/>
          <w:sz w:val="24"/>
          <w:szCs w:val="24"/>
          <w:rtl/>
        </w:rPr>
      </w:pPr>
      <w:r w:rsidRPr="007C0972">
        <w:rPr>
          <w:rFonts w:ascii="David" w:hAnsi="David" w:cs="David"/>
          <w:sz w:val="24"/>
          <w:szCs w:val="24"/>
          <w:rtl/>
        </w:rPr>
        <w:t>תרבות של שקיפות: בחברה קיימת תרבות של שקיפות, שבה מתקיימת תקשורת פתוחה בין ההנהלה לעובדים. גישה זו מעודדת אמון, מעורבות ונכונות לשיתוף פעולה, והיא נחשבת לאחת מאבני היסוד של סגנון הניהול בחברה.</w:t>
      </w:r>
    </w:p>
    <w:p w14:paraId="582F121B" w14:textId="1D8A28DC" w:rsidR="00B93E70" w:rsidRPr="007C0972" w:rsidRDefault="00B93E70" w:rsidP="003E6D39">
      <w:pPr>
        <w:pStyle w:val="a9"/>
        <w:numPr>
          <w:ilvl w:val="0"/>
          <w:numId w:val="20"/>
        </w:numPr>
        <w:spacing w:line="360" w:lineRule="auto"/>
        <w:rPr>
          <w:rFonts w:ascii="David" w:hAnsi="David" w:cs="David"/>
          <w:sz w:val="24"/>
          <w:szCs w:val="24"/>
          <w:rtl/>
        </w:rPr>
      </w:pPr>
      <w:r w:rsidRPr="007C0972">
        <w:rPr>
          <w:rFonts w:ascii="David" w:hAnsi="David" w:cs="David"/>
          <w:sz w:val="24"/>
          <w:szCs w:val="24"/>
          <w:rtl/>
        </w:rPr>
        <w:t xml:space="preserve">מחויבות לאיכות: חברת עדליא פועלת לפי סטנדרטים גבוהים של איכות, שמובילים לשירותים באיכות גבוהה. החברה מחזיקה בתקני </w:t>
      </w:r>
      <w:r w:rsidRPr="007C0972">
        <w:rPr>
          <w:rFonts w:ascii="David" w:hAnsi="David" w:cs="David"/>
          <w:sz w:val="24"/>
          <w:szCs w:val="24"/>
        </w:rPr>
        <w:t>ISO</w:t>
      </w:r>
      <w:r w:rsidRPr="007C0972">
        <w:rPr>
          <w:rFonts w:ascii="David" w:hAnsi="David" w:cs="David"/>
          <w:sz w:val="24"/>
          <w:szCs w:val="24"/>
          <w:rtl/>
        </w:rPr>
        <w:t>, שמחייבים אותה לעמוד בסטנדרטים נאותים של ניהול איכות ואבטחת מידע, ובכך היא מבטיחה את ההצלחה והעמידות שלה בשוק.</w:t>
      </w:r>
    </w:p>
    <w:p w14:paraId="207C77A3" w14:textId="77777777" w:rsidR="009E1A08" w:rsidRPr="007C0972" w:rsidRDefault="009E1A08" w:rsidP="003E6D39">
      <w:pPr>
        <w:spacing w:line="360" w:lineRule="auto"/>
        <w:ind w:left="360"/>
        <w:rPr>
          <w:rFonts w:ascii="David" w:hAnsi="David" w:cs="David"/>
          <w:sz w:val="24"/>
          <w:szCs w:val="24"/>
          <w:rtl/>
        </w:rPr>
      </w:pPr>
    </w:p>
    <w:p w14:paraId="7A4104EC" w14:textId="1659E7AC" w:rsidR="00A306B5" w:rsidRPr="007C0972" w:rsidRDefault="00B15E9C" w:rsidP="003E6D39">
      <w:pPr>
        <w:pStyle w:val="a9"/>
        <w:numPr>
          <w:ilvl w:val="0"/>
          <w:numId w:val="13"/>
        </w:numPr>
        <w:spacing w:line="360" w:lineRule="auto"/>
        <w:rPr>
          <w:rFonts w:ascii="David" w:hAnsi="David" w:cs="David"/>
          <w:sz w:val="24"/>
          <w:szCs w:val="24"/>
          <w:rtl/>
        </w:rPr>
      </w:pPr>
      <w:r w:rsidRPr="007C0972">
        <w:rPr>
          <w:rFonts w:ascii="David" w:hAnsi="David" w:cs="David"/>
          <w:sz w:val="24"/>
          <w:szCs w:val="24"/>
          <w:rtl/>
        </w:rPr>
        <w:t xml:space="preserve">ערכים משותפים: </w:t>
      </w:r>
      <w:r w:rsidR="00A306B5" w:rsidRPr="007C0972">
        <w:rPr>
          <w:rFonts w:ascii="David" w:hAnsi="David" w:cs="David"/>
          <w:sz w:val="24"/>
          <w:szCs w:val="24"/>
          <w:rtl/>
        </w:rPr>
        <w:t xml:space="preserve"> חברת עדליא מתבססת על ערכים משותפים המנחים את פעילותה, תרבות הארגונית שלה ואת האינטראקציה עם לקוחותיה. ערכים אלו הם הבסיס להצלחה והצמיחה של החברה, והם כוללים את האלמנטים הבאים:</w:t>
      </w:r>
    </w:p>
    <w:p w14:paraId="22573886" w14:textId="1A88E98F" w:rsidR="00A306B5" w:rsidRPr="007C0972" w:rsidRDefault="00A306B5" w:rsidP="003E6D39">
      <w:pPr>
        <w:pStyle w:val="a9"/>
        <w:numPr>
          <w:ilvl w:val="0"/>
          <w:numId w:val="21"/>
        </w:numPr>
        <w:spacing w:line="360" w:lineRule="auto"/>
        <w:rPr>
          <w:rFonts w:ascii="David" w:hAnsi="David" w:cs="David"/>
          <w:sz w:val="24"/>
          <w:szCs w:val="24"/>
          <w:rtl/>
        </w:rPr>
      </w:pPr>
      <w:r w:rsidRPr="007C0972">
        <w:rPr>
          <w:rFonts w:ascii="David" w:hAnsi="David" w:cs="David"/>
          <w:sz w:val="24"/>
          <w:szCs w:val="24"/>
          <w:rtl/>
        </w:rPr>
        <w:t>מקצועיות ואיכות: עדליא שואפת לספק שירותים באיכות גבוהה תוך שמירה על מקצועיות בכל תחום פעילותה. החברה מחויבת לסטנדרטים גבוהים, מה שמתבטא בזכויותיה המתקדמות ובתהליכים המקנים לה יתרון תחרותי בשוק.</w:t>
      </w:r>
    </w:p>
    <w:p w14:paraId="2A3C6BC6" w14:textId="77777777" w:rsidR="00A306B5" w:rsidRPr="007C0972" w:rsidRDefault="00A306B5" w:rsidP="003E6D39">
      <w:pPr>
        <w:pStyle w:val="a9"/>
        <w:numPr>
          <w:ilvl w:val="0"/>
          <w:numId w:val="21"/>
        </w:numPr>
        <w:spacing w:line="360" w:lineRule="auto"/>
        <w:rPr>
          <w:rFonts w:ascii="David" w:hAnsi="David" w:cs="David"/>
          <w:sz w:val="24"/>
          <w:szCs w:val="24"/>
          <w:rtl/>
        </w:rPr>
      </w:pPr>
      <w:r w:rsidRPr="007C0972">
        <w:rPr>
          <w:rFonts w:ascii="David" w:hAnsi="David" w:cs="David"/>
          <w:sz w:val="24"/>
          <w:szCs w:val="24"/>
          <w:rtl/>
        </w:rPr>
        <w:t>חדשנות: ערך זה מדגיש את החשיבות של יצירתיות וחשיבה מחוץ לקופסה. עדליא משקיעה בטכנולוגיות חדשות ובפתרונות חדשניים כדי לשפר את השירותים שלה ולמקסם את היעילות. הגישה הזו מאפשרת לחברה להישאר רלוונטית בשוק תחרותי ודינמי.</w:t>
      </w:r>
    </w:p>
    <w:p w14:paraId="0D7C2D70" w14:textId="7649C4C0" w:rsidR="00A306B5" w:rsidRPr="007C0972" w:rsidRDefault="00A306B5" w:rsidP="003E6D39">
      <w:pPr>
        <w:pStyle w:val="a9"/>
        <w:numPr>
          <w:ilvl w:val="0"/>
          <w:numId w:val="21"/>
        </w:numPr>
        <w:spacing w:line="360" w:lineRule="auto"/>
        <w:rPr>
          <w:rFonts w:ascii="David" w:hAnsi="David" w:cs="David"/>
          <w:sz w:val="24"/>
          <w:szCs w:val="24"/>
          <w:rtl/>
        </w:rPr>
      </w:pPr>
      <w:r w:rsidRPr="007C0972">
        <w:rPr>
          <w:rFonts w:ascii="David" w:hAnsi="David" w:cs="David"/>
          <w:sz w:val="24"/>
          <w:szCs w:val="24"/>
          <w:rtl/>
        </w:rPr>
        <w:t>שיתוף פעולה: החברה מעודדת עבודה בצוותים ושיתוף פעולה בין עובדים, מה שמוביל לתרבות ארגונית פתוחה וידידותית. ערך זה מסייע ביצירת סביבה שבה עובדים יכולים לבטא רעיונות ולשתף פעולה לפתרון בעיות.</w:t>
      </w:r>
    </w:p>
    <w:p w14:paraId="2A03B3CA" w14:textId="0E0D3446" w:rsidR="00A306B5" w:rsidRPr="007C0972" w:rsidRDefault="00A306B5" w:rsidP="003E6D39">
      <w:pPr>
        <w:pStyle w:val="a9"/>
        <w:numPr>
          <w:ilvl w:val="0"/>
          <w:numId w:val="21"/>
        </w:numPr>
        <w:spacing w:line="360" w:lineRule="auto"/>
        <w:rPr>
          <w:rFonts w:ascii="David" w:hAnsi="David" w:cs="David"/>
          <w:sz w:val="24"/>
          <w:szCs w:val="24"/>
          <w:rtl/>
        </w:rPr>
      </w:pPr>
      <w:r w:rsidRPr="007C0972">
        <w:rPr>
          <w:rFonts w:ascii="David" w:hAnsi="David" w:cs="David"/>
          <w:sz w:val="24"/>
          <w:szCs w:val="24"/>
          <w:rtl/>
        </w:rPr>
        <w:t>שירות לקוחות: בחברת עדליא יש מחויבות להקשיב ולענות לצרכי הלקוחות. ערך זה משקף את האמונה שהלקוחות הם במרכז כל פעילות, והחברה פועלת לשפר את חוויית הלקוח בכל דרך אפשרית.</w:t>
      </w:r>
    </w:p>
    <w:p w14:paraId="58BA018F" w14:textId="10465F77" w:rsidR="00B93E70" w:rsidRPr="007C0972" w:rsidRDefault="00A306B5" w:rsidP="003E6D39">
      <w:pPr>
        <w:pStyle w:val="a9"/>
        <w:numPr>
          <w:ilvl w:val="0"/>
          <w:numId w:val="21"/>
        </w:numPr>
        <w:spacing w:line="360" w:lineRule="auto"/>
        <w:rPr>
          <w:rFonts w:ascii="David" w:hAnsi="David" w:cs="David"/>
          <w:sz w:val="24"/>
          <w:szCs w:val="24"/>
        </w:rPr>
      </w:pPr>
      <w:r w:rsidRPr="007C0972">
        <w:rPr>
          <w:rFonts w:ascii="David" w:hAnsi="David" w:cs="David"/>
          <w:sz w:val="24"/>
          <w:szCs w:val="24"/>
          <w:rtl/>
        </w:rPr>
        <w:t>אחריות חברתית: עדליא רואה את עצמה כחלק מהקהילה ופועלת לקידום יוזמות חברתיות וסביבתיות. החברה מעודדת עובדים לקחת חלק בפעילויות התנדבותיות ומחויבת לשמור על סביבה בת קיימא.</w:t>
      </w:r>
    </w:p>
    <w:p w14:paraId="1A122D95" w14:textId="77777777" w:rsidR="00A306B5" w:rsidRPr="007C0972" w:rsidRDefault="00A306B5" w:rsidP="003E6D39">
      <w:pPr>
        <w:pStyle w:val="a9"/>
        <w:spacing w:line="360" w:lineRule="auto"/>
        <w:rPr>
          <w:rFonts w:ascii="David" w:hAnsi="David" w:cs="David"/>
          <w:sz w:val="24"/>
          <w:szCs w:val="24"/>
          <w:rtl/>
        </w:rPr>
      </w:pPr>
    </w:p>
    <w:p w14:paraId="5CC867FF" w14:textId="3E9981A6" w:rsidR="00A306B5" w:rsidRPr="007C0972" w:rsidRDefault="00B15E9C" w:rsidP="003E6D39">
      <w:pPr>
        <w:pStyle w:val="a9"/>
        <w:numPr>
          <w:ilvl w:val="0"/>
          <w:numId w:val="13"/>
        </w:numPr>
        <w:spacing w:line="360" w:lineRule="auto"/>
        <w:rPr>
          <w:rFonts w:ascii="David" w:hAnsi="David" w:cs="David"/>
          <w:sz w:val="24"/>
          <w:szCs w:val="24"/>
          <w:rtl/>
        </w:rPr>
      </w:pPr>
      <w:r w:rsidRPr="007C0972">
        <w:rPr>
          <w:rFonts w:ascii="David" w:hAnsi="David" w:cs="David"/>
          <w:sz w:val="24"/>
          <w:szCs w:val="24"/>
          <w:rtl/>
        </w:rPr>
        <w:t>קישורים: עובדי עדליא מגיעים עם רקע אקדמי עשיר בתחומים כמו כלכלה, משפטים, ראיית חשבון ותכנון ערים. החברה משקיעה בהכשרות מקצועיות וימי עיון, מה שמאפשר לעובדים להמשיך להתפתח ולשפר את המיומנויות שלהם. זהו מרכיב חשוב בהצלחה של החברה, שמביאה צוות מקצועי ומיומן.</w:t>
      </w:r>
    </w:p>
    <w:p w14:paraId="346153CC" w14:textId="77777777" w:rsidR="00A306B5" w:rsidRPr="007C0972" w:rsidRDefault="00A306B5" w:rsidP="003E6D39">
      <w:pPr>
        <w:pStyle w:val="a9"/>
        <w:numPr>
          <w:ilvl w:val="0"/>
          <w:numId w:val="22"/>
        </w:numPr>
        <w:spacing w:line="360" w:lineRule="auto"/>
        <w:rPr>
          <w:rFonts w:ascii="David" w:hAnsi="David" w:cs="David"/>
          <w:sz w:val="24"/>
          <w:szCs w:val="24"/>
          <w:rtl/>
        </w:rPr>
      </w:pPr>
      <w:r w:rsidRPr="007C0972">
        <w:rPr>
          <w:rFonts w:ascii="David" w:hAnsi="David" w:cs="David"/>
          <w:sz w:val="24"/>
          <w:szCs w:val="24"/>
          <w:rtl/>
        </w:rPr>
        <w:t>עובדי עדליא מגיעים מתחומי לימוד מגוונים, הכוללים:</w:t>
      </w:r>
    </w:p>
    <w:p w14:paraId="5087E89C" w14:textId="77777777" w:rsidR="00A306B5" w:rsidRPr="007C0972" w:rsidRDefault="00A306B5" w:rsidP="003E6D39">
      <w:pPr>
        <w:pStyle w:val="a9"/>
        <w:numPr>
          <w:ilvl w:val="0"/>
          <w:numId w:val="23"/>
        </w:numPr>
        <w:spacing w:line="360" w:lineRule="auto"/>
        <w:rPr>
          <w:rFonts w:ascii="David" w:hAnsi="David" w:cs="David"/>
          <w:sz w:val="24"/>
          <w:szCs w:val="24"/>
          <w:rtl/>
        </w:rPr>
      </w:pPr>
      <w:r w:rsidRPr="007C0972">
        <w:rPr>
          <w:rFonts w:ascii="David" w:hAnsi="David" w:cs="David"/>
          <w:sz w:val="24"/>
          <w:szCs w:val="24"/>
          <w:rtl/>
        </w:rPr>
        <w:lastRenderedPageBreak/>
        <w:t>כלכלה: הידע הכלכלי מאפשר לעובדים להעריך כדאיות כלכלית של פרויקטים, לנתח סיכונים פיננסיים ולבנות תחזיות כלכליות לעתיד. זה קריטי עבור פרויקטים כמו תכנון תחבורה ציבורית, בהם יש צורך בהבנה מעמיקה של עלות מול תועלת.</w:t>
      </w:r>
    </w:p>
    <w:p w14:paraId="08F379F9" w14:textId="77777777" w:rsidR="00A306B5" w:rsidRPr="007C0972" w:rsidRDefault="00A306B5" w:rsidP="003E6D39">
      <w:pPr>
        <w:pStyle w:val="a9"/>
        <w:numPr>
          <w:ilvl w:val="0"/>
          <w:numId w:val="23"/>
        </w:numPr>
        <w:spacing w:line="360" w:lineRule="auto"/>
        <w:rPr>
          <w:rFonts w:ascii="David" w:hAnsi="David" w:cs="David"/>
          <w:sz w:val="24"/>
          <w:szCs w:val="24"/>
          <w:rtl/>
        </w:rPr>
      </w:pPr>
      <w:r w:rsidRPr="007C0972">
        <w:rPr>
          <w:rFonts w:ascii="David" w:hAnsi="David" w:cs="David"/>
          <w:sz w:val="24"/>
          <w:szCs w:val="24"/>
          <w:rtl/>
        </w:rPr>
        <w:t>משפטים: יועצים משפטיים מעורבים בפיתוח תקנות, כתיבת מכרזים, ובדיקת עמידה בדרישות רגולטוריות. בפרויקטים כמו ייעוץ עבור רשויות מקומיות או תכנון תשתיות, יש צורך בהבנה מעמיקה של דיני רגולציה וניהול חוזים.</w:t>
      </w:r>
    </w:p>
    <w:p w14:paraId="7F9AFC00" w14:textId="77777777" w:rsidR="00A306B5" w:rsidRPr="007C0972" w:rsidRDefault="00A306B5" w:rsidP="003E6D39">
      <w:pPr>
        <w:pStyle w:val="a9"/>
        <w:numPr>
          <w:ilvl w:val="0"/>
          <w:numId w:val="23"/>
        </w:numPr>
        <w:spacing w:line="360" w:lineRule="auto"/>
        <w:rPr>
          <w:rFonts w:ascii="David" w:hAnsi="David" w:cs="David"/>
          <w:sz w:val="24"/>
          <w:szCs w:val="24"/>
          <w:rtl/>
        </w:rPr>
      </w:pPr>
      <w:r w:rsidRPr="007C0972">
        <w:rPr>
          <w:rFonts w:ascii="David" w:hAnsi="David" w:cs="David"/>
          <w:sz w:val="24"/>
          <w:szCs w:val="24"/>
          <w:rtl/>
        </w:rPr>
        <w:t>ראיית חשבון: ראיית חשבון מאפשרת לעובדי החברה לנהל את הפן הכספי של פרויקטים בצורה מיטבית. יכולות אלה מסייעות בניהול תקציבים מורכבים, פיקוח על הוצאות, ובניית דוחות כלכליים מדויקים.</w:t>
      </w:r>
    </w:p>
    <w:p w14:paraId="77C29531" w14:textId="77777777" w:rsidR="00A306B5" w:rsidRPr="007C0972" w:rsidRDefault="00A306B5" w:rsidP="003E6D39">
      <w:pPr>
        <w:pStyle w:val="a9"/>
        <w:numPr>
          <w:ilvl w:val="0"/>
          <w:numId w:val="23"/>
        </w:numPr>
        <w:spacing w:line="360" w:lineRule="auto"/>
        <w:rPr>
          <w:rFonts w:ascii="David" w:hAnsi="David" w:cs="David"/>
          <w:sz w:val="24"/>
          <w:szCs w:val="24"/>
          <w:rtl/>
        </w:rPr>
      </w:pPr>
      <w:r w:rsidRPr="007C0972">
        <w:rPr>
          <w:rFonts w:ascii="David" w:hAnsi="David" w:cs="David"/>
          <w:sz w:val="24"/>
          <w:szCs w:val="24"/>
          <w:rtl/>
        </w:rPr>
        <w:t>תכנון ערים: מומחים בתחום זה מספקים לעדליא ידע בהבנת צורכי התשתיות, הבנייה והתכנון האסטרטגי של ערים ויישובים. היכולת לשלב בין אספקטים כלכליים, חברתיים ותשתיתיים היא מרכזית עבור פרויקטים ציבוריים גדולים.</w:t>
      </w:r>
    </w:p>
    <w:p w14:paraId="236D7AC9" w14:textId="00F4F5CC" w:rsidR="00A306B5" w:rsidRPr="007C0972" w:rsidRDefault="00A306B5" w:rsidP="003E6D39">
      <w:pPr>
        <w:pStyle w:val="a9"/>
        <w:numPr>
          <w:ilvl w:val="0"/>
          <w:numId w:val="24"/>
        </w:numPr>
        <w:spacing w:line="360" w:lineRule="auto"/>
        <w:rPr>
          <w:rFonts w:ascii="David" w:hAnsi="David" w:cs="David"/>
          <w:sz w:val="24"/>
          <w:szCs w:val="24"/>
          <w:rtl/>
        </w:rPr>
      </w:pPr>
      <w:r w:rsidRPr="007C0972">
        <w:rPr>
          <w:rFonts w:ascii="David" w:hAnsi="David" w:cs="David"/>
          <w:sz w:val="24"/>
          <w:szCs w:val="24"/>
          <w:rtl/>
        </w:rPr>
        <w:t>השקעה בהכשרות מקצועיות: על מנת לשמר ולשדרג את המיומנויות של עובדיה, עדליא מעודדת השתלמויות מתמשכות והכשרות מקצועיות:</w:t>
      </w:r>
    </w:p>
    <w:p w14:paraId="3A0C3F65" w14:textId="77777777" w:rsidR="00A306B5" w:rsidRPr="007C0972" w:rsidRDefault="00A306B5" w:rsidP="003E6D39">
      <w:pPr>
        <w:pStyle w:val="a9"/>
        <w:numPr>
          <w:ilvl w:val="0"/>
          <w:numId w:val="25"/>
        </w:numPr>
        <w:spacing w:line="360" w:lineRule="auto"/>
        <w:rPr>
          <w:rFonts w:ascii="David" w:hAnsi="David" w:cs="David"/>
          <w:sz w:val="24"/>
          <w:szCs w:val="24"/>
          <w:rtl/>
        </w:rPr>
      </w:pPr>
      <w:r w:rsidRPr="007C0972">
        <w:rPr>
          <w:rFonts w:ascii="David" w:hAnsi="David" w:cs="David"/>
          <w:sz w:val="24"/>
          <w:szCs w:val="24"/>
          <w:rtl/>
        </w:rPr>
        <w:t>ימי עיון מקצועיים: החברה עורכת ימי עיון מקצועיים בתוך ומחוץ לארגון בתחומים כמו ניהול פרויקטים, אבטחת מידע, ורגולציה. אלו מאפשרים לעובדים להישאר מעודכנים במגמות האחרונות בשוק, כגון שינויים בטכנולוגיות חדשות או בשיטות ניהול פרויקטים.</w:t>
      </w:r>
    </w:p>
    <w:p w14:paraId="02E8DF62" w14:textId="34A3E967" w:rsidR="00A306B5" w:rsidRPr="007C0972" w:rsidRDefault="00A306B5" w:rsidP="003E6D39">
      <w:pPr>
        <w:pStyle w:val="a9"/>
        <w:numPr>
          <w:ilvl w:val="0"/>
          <w:numId w:val="25"/>
        </w:numPr>
        <w:spacing w:line="360" w:lineRule="auto"/>
        <w:rPr>
          <w:rFonts w:ascii="David" w:hAnsi="David" w:cs="David"/>
          <w:sz w:val="24"/>
          <w:szCs w:val="24"/>
          <w:rtl/>
        </w:rPr>
      </w:pPr>
      <w:r w:rsidRPr="007C0972">
        <w:rPr>
          <w:rFonts w:ascii="David" w:hAnsi="David" w:cs="David"/>
          <w:sz w:val="24"/>
          <w:szCs w:val="24"/>
          <w:rtl/>
        </w:rPr>
        <w:t xml:space="preserve">הכשרות טכנולוגיות: עם התקדמות הטכנולוגיה, עובדים משתתפים בהכשרות שמאפשרות להם לשלוט במערכות מידע מתקדמות ולנתח נתונים באמצעות כלים חדשניים. </w:t>
      </w:r>
    </w:p>
    <w:p w14:paraId="53E7A2CC" w14:textId="6F39421A" w:rsidR="00AF2619" w:rsidRPr="007C0972" w:rsidRDefault="00A306B5" w:rsidP="003E6D39">
      <w:pPr>
        <w:pStyle w:val="a9"/>
        <w:numPr>
          <w:ilvl w:val="0"/>
          <w:numId w:val="25"/>
        </w:numPr>
        <w:spacing w:line="360" w:lineRule="auto"/>
        <w:rPr>
          <w:rFonts w:ascii="David" w:hAnsi="David" w:cs="David"/>
          <w:sz w:val="24"/>
          <w:szCs w:val="24"/>
          <w:rtl/>
        </w:rPr>
      </w:pPr>
      <w:r w:rsidRPr="007C0972">
        <w:rPr>
          <w:rFonts w:ascii="David" w:hAnsi="David" w:cs="David"/>
          <w:sz w:val="24"/>
          <w:szCs w:val="24"/>
          <w:rtl/>
        </w:rPr>
        <w:t>הכשרות רגולטוריות: עבודות מול גופים ממשלתיים ורשויות מקומיות דורשות הבנה עמוקה של הרגולציה המקומית והבינלאומית, והחברה משקיעה בהכשרות שיאפשרו לעובדים לייעץ באופן מדויק על פי החוקים והתקנות הנדרשות.</w:t>
      </w:r>
    </w:p>
    <w:p w14:paraId="69DB4FDA" w14:textId="1A97EF1F" w:rsidR="00A306B5" w:rsidRPr="007C0972" w:rsidRDefault="00A306B5" w:rsidP="003E6D39">
      <w:pPr>
        <w:pStyle w:val="a9"/>
        <w:numPr>
          <w:ilvl w:val="0"/>
          <w:numId w:val="26"/>
        </w:numPr>
        <w:spacing w:line="360" w:lineRule="auto"/>
        <w:rPr>
          <w:rFonts w:ascii="David" w:hAnsi="David" w:cs="David"/>
          <w:sz w:val="24"/>
          <w:szCs w:val="24"/>
          <w:rtl/>
        </w:rPr>
      </w:pPr>
      <w:r w:rsidRPr="007C0972">
        <w:rPr>
          <w:rFonts w:ascii="David" w:hAnsi="David" w:cs="David"/>
          <w:sz w:val="24"/>
          <w:szCs w:val="24"/>
          <w:rtl/>
        </w:rPr>
        <w:t>דוגמה להשפעת הקישורים</w:t>
      </w:r>
      <w:r w:rsidR="00AF2619" w:rsidRPr="007C0972">
        <w:rPr>
          <w:rFonts w:ascii="David" w:hAnsi="David" w:cs="David"/>
          <w:sz w:val="24"/>
          <w:szCs w:val="24"/>
          <w:rtl/>
        </w:rPr>
        <w:t xml:space="preserve">: </w:t>
      </w:r>
      <w:r w:rsidRPr="007C0972">
        <w:rPr>
          <w:rFonts w:ascii="David" w:hAnsi="David" w:cs="David"/>
          <w:sz w:val="24"/>
          <w:szCs w:val="24"/>
          <w:rtl/>
        </w:rPr>
        <w:t>בפרויקט של ייעוץ כלכלי להקמת מרכזי תעסוקה עבור אוכלוסיות מוחלשות (כמו קידום הקמת מרכזי הכוון תעסוקתי לאוכלוסייה החרדית) , הרקע האקדמי וההכשרות המקצועיות של עובדי החברה אפשרו להם לגבש תכנית כלכלית ייעודית. הם שילבו ניתוחים כלכליים, היבטים משפטיים הקשורים ברגולציה ותקצוב, ותכנון אסטרטגי על פי צורכי התשתית והקהילה המקומית.</w:t>
      </w:r>
    </w:p>
    <w:p w14:paraId="0A31AA30" w14:textId="77777777" w:rsidR="00A306B5" w:rsidRPr="007C0972" w:rsidRDefault="00A306B5" w:rsidP="003E6D39">
      <w:pPr>
        <w:pStyle w:val="a9"/>
        <w:spacing w:line="360" w:lineRule="auto"/>
        <w:rPr>
          <w:rFonts w:ascii="David" w:hAnsi="David" w:cs="David"/>
          <w:sz w:val="24"/>
          <w:szCs w:val="24"/>
          <w:rtl/>
        </w:rPr>
      </w:pPr>
    </w:p>
    <w:p w14:paraId="1D7807E1" w14:textId="01A0653E" w:rsidR="00B15E9C" w:rsidRPr="007C0972" w:rsidRDefault="00B15E9C" w:rsidP="003E6D39">
      <w:pPr>
        <w:pStyle w:val="a9"/>
        <w:numPr>
          <w:ilvl w:val="0"/>
          <w:numId w:val="13"/>
        </w:numPr>
        <w:spacing w:line="360" w:lineRule="auto"/>
        <w:rPr>
          <w:rFonts w:ascii="David" w:hAnsi="David" w:cs="David"/>
          <w:sz w:val="24"/>
          <w:szCs w:val="24"/>
          <w:rtl/>
        </w:rPr>
      </w:pPr>
      <w:r w:rsidRPr="007C0972">
        <w:rPr>
          <w:rFonts w:ascii="David" w:hAnsi="David" w:cs="David"/>
          <w:sz w:val="24"/>
          <w:szCs w:val="24"/>
          <w:rtl/>
        </w:rPr>
        <w:t>כוח אדם: כל עובדי החברה הם אקדמאים עם ניסיון בתחום הייעוץ. קבלת עובדים חדשים מתבצעת דרך מחלקת משאבי אנוש, שעורכת בחינות התאמה מקצועית וחברתית. תהליך זה מבטיח שהעובדים החדשים לא רק מתאימים מקצועית, אלא גם משתלבים היטב בתרבות הארגונית של החברה.</w:t>
      </w:r>
    </w:p>
    <w:p w14:paraId="1799976F" w14:textId="5A76B4EE" w:rsidR="00AF2619" w:rsidRPr="007C0972" w:rsidRDefault="00AF2619" w:rsidP="003E6D39">
      <w:pPr>
        <w:pStyle w:val="a9"/>
        <w:numPr>
          <w:ilvl w:val="0"/>
          <w:numId w:val="26"/>
        </w:numPr>
        <w:spacing w:line="360" w:lineRule="auto"/>
        <w:rPr>
          <w:rFonts w:ascii="David" w:hAnsi="David" w:cs="David"/>
          <w:sz w:val="24"/>
          <w:szCs w:val="24"/>
          <w:rtl/>
        </w:rPr>
      </w:pPr>
      <w:r w:rsidRPr="007C0972">
        <w:rPr>
          <w:rFonts w:ascii="David" w:hAnsi="David" w:cs="David"/>
          <w:sz w:val="24"/>
          <w:szCs w:val="24"/>
          <w:rtl/>
        </w:rPr>
        <w:t xml:space="preserve">השכלה וניסיון מקצועי: כל עובדי החברה הם בעלי השכלה אקדמית בתחומים רלוונטיים, כגון כלכלה, ניהול, משפטים, וראיית חשבון. החברה מעניקה עדיפות למועמדים שיש להם רקע מקצועי וניסיון מעשי בתחום הייעוץ, מה שמאפשר להם להתמודד עם האתגרים הרבים שהפרויקטים של עדליא מציבים. הניסיון המקצועי </w:t>
      </w:r>
      <w:r w:rsidRPr="007C0972">
        <w:rPr>
          <w:rFonts w:ascii="David" w:hAnsi="David" w:cs="David"/>
          <w:sz w:val="24"/>
          <w:szCs w:val="24"/>
          <w:rtl/>
        </w:rPr>
        <w:lastRenderedPageBreak/>
        <w:t>מאפשר לעובדים להתמודד עם סוגיות מורכבות באופן יצירתי, ליישם פתרונות יעילים, ולספק ערך מוסף ללקוחות החברה.</w:t>
      </w:r>
    </w:p>
    <w:p w14:paraId="675299D0" w14:textId="3CC2DE97" w:rsidR="00AF2619" w:rsidRPr="007C0972" w:rsidRDefault="00AF2619" w:rsidP="003E6D39">
      <w:pPr>
        <w:pStyle w:val="a9"/>
        <w:numPr>
          <w:ilvl w:val="0"/>
          <w:numId w:val="26"/>
        </w:numPr>
        <w:spacing w:line="360" w:lineRule="auto"/>
        <w:rPr>
          <w:rFonts w:ascii="David" w:hAnsi="David" w:cs="David"/>
          <w:sz w:val="24"/>
          <w:szCs w:val="24"/>
          <w:rtl/>
        </w:rPr>
      </w:pPr>
      <w:r w:rsidRPr="007C0972">
        <w:rPr>
          <w:rFonts w:ascii="David" w:hAnsi="David" w:cs="David"/>
          <w:sz w:val="24"/>
          <w:szCs w:val="24"/>
          <w:rtl/>
        </w:rPr>
        <w:t>תהליך גיוס מובנה ומוקפד: תהליך קבלת העובדים בחברה מתנהל באמצעות מחלקת משאבי אנוש, האחראית על גיוס מועמדים מתאימים מבחינה מקצועית וחברתית. תהליך זה כולל מספר שלבים, ביניהם:</w:t>
      </w:r>
    </w:p>
    <w:p w14:paraId="456AAA4C" w14:textId="77777777" w:rsidR="00AF2619" w:rsidRPr="007C0972" w:rsidRDefault="00AF2619" w:rsidP="003E6D39">
      <w:pPr>
        <w:pStyle w:val="a9"/>
        <w:numPr>
          <w:ilvl w:val="0"/>
          <w:numId w:val="27"/>
        </w:numPr>
        <w:spacing w:line="360" w:lineRule="auto"/>
        <w:rPr>
          <w:rFonts w:ascii="David" w:hAnsi="David" w:cs="David"/>
          <w:sz w:val="24"/>
          <w:szCs w:val="24"/>
          <w:rtl/>
        </w:rPr>
      </w:pPr>
      <w:r w:rsidRPr="007C0972">
        <w:rPr>
          <w:rFonts w:ascii="David" w:hAnsi="David" w:cs="David"/>
          <w:sz w:val="24"/>
          <w:szCs w:val="24"/>
          <w:rtl/>
        </w:rPr>
        <w:t>בחינות מקצועיות: כדי לוודא שהמועמדים החדשים מחזיקים במיומנויות הנדרשות לתפקיד, הם עוברים מבחנים המודדים את הידע והיכולות המקצועיות שלהם.</w:t>
      </w:r>
    </w:p>
    <w:p w14:paraId="2813F350" w14:textId="77777777" w:rsidR="00AF2619" w:rsidRPr="007C0972" w:rsidRDefault="00AF2619" w:rsidP="00935A1B">
      <w:pPr>
        <w:pStyle w:val="a9"/>
        <w:numPr>
          <w:ilvl w:val="0"/>
          <w:numId w:val="27"/>
        </w:numPr>
        <w:spacing w:line="360" w:lineRule="auto"/>
        <w:jc w:val="both"/>
        <w:rPr>
          <w:rFonts w:ascii="David" w:hAnsi="David" w:cs="David"/>
          <w:sz w:val="24"/>
          <w:szCs w:val="24"/>
          <w:rtl/>
        </w:rPr>
      </w:pPr>
      <w:r w:rsidRPr="007C0972">
        <w:rPr>
          <w:rFonts w:ascii="David" w:hAnsi="David" w:cs="David"/>
          <w:sz w:val="24"/>
          <w:szCs w:val="24"/>
          <w:rtl/>
        </w:rPr>
        <w:t>בחינות חברתיות: עדליא משקיעה בתרבות הארגונית שלה, ולכן חשוב לה לוודא שהמועמדים החדשים מתאימים גם מבחינה חברתית ויכולים להשתלב בצוותים הקיימים. תהליך זה כולל ראיונות שמטרתם לבדוק את ההתאמה לערכי החברה ולאופן העבודה שלה.</w:t>
      </w:r>
    </w:p>
    <w:p w14:paraId="206A0567" w14:textId="77777777" w:rsidR="00AF2619" w:rsidRPr="007C0972" w:rsidRDefault="00AF2619" w:rsidP="003E6D39">
      <w:pPr>
        <w:pStyle w:val="a9"/>
        <w:numPr>
          <w:ilvl w:val="0"/>
          <w:numId w:val="27"/>
        </w:numPr>
        <w:spacing w:line="360" w:lineRule="auto"/>
        <w:rPr>
          <w:rFonts w:ascii="David" w:hAnsi="David" w:cs="David"/>
          <w:sz w:val="24"/>
          <w:szCs w:val="24"/>
          <w:rtl/>
        </w:rPr>
      </w:pPr>
      <w:r w:rsidRPr="007C0972">
        <w:rPr>
          <w:rFonts w:ascii="David" w:hAnsi="David" w:cs="David"/>
          <w:sz w:val="24"/>
          <w:szCs w:val="24"/>
          <w:rtl/>
        </w:rPr>
        <w:t>הכשרות ראשוניות: לאחר הקבלה, העובדים עוברים תהליך של הכשרה מקצועית והסתגלות לסביבה הארגונית, כך שיוכלו להתחיל לתפקד באופן אפקטיבי מהשלב הראשון.</w:t>
      </w:r>
    </w:p>
    <w:p w14:paraId="2286D6CF" w14:textId="0B4F4234" w:rsidR="00AF2619" w:rsidRPr="007C0972" w:rsidRDefault="00AF2619" w:rsidP="003E6D39">
      <w:pPr>
        <w:pStyle w:val="a9"/>
        <w:numPr>
          <w:ilvl w:val="0"/>
          <w:numId w:val="28"/>
        </w:numPr>
        <w:spacing w:line="360" w:lineRule="auto"/>
        <w:rPr>
          <w:rFonts w:ascii="David" w:hAnsi="David" w:cs="David"/>
          <w:sz w:val="24"/>
          <w:szCs w:val="24"/>
          <w:rtl/>
        </w:rPr>
      </w:pPr>
      <w:r w:rsidRPr="007C0972">
        <w:rPr>
          <w:rFonts w:ascii="David" w:hAnsi="David" w:cs="David"/>
          <w:sz w:val="24"/>
          <w:szCs w:val="24"/>
          <w:rtl/>
        </w:rPr>
        <w:t>תמיכה בפיתוח אישי ומקצועי: עדליא שמה דגש על המשך פיתוחם המקצועי של עובדיה, ומעודדת אותם להשתתף בהכשרות ובימי עיון שמטרתם שיפור מיומנויות מקצועיות. פיתוח מתמשך זה מאפשר לעובדים להתקדם ולהתפתח בתחום הייעוץ, וכן לעמוד בקצב השינויים הטכנולוגיים והמקצועיים בשוק.</w:t>
      </w:r>
    </w:p>
    <w:p w14:paraId="73FD314B" w14:textId="4CCE8BFA" w:rsidR="00AF2619" w:rsidRPr="007C0972" w:rsidRDefault="00AF2619" w:rsidP="003E6D39">
      <w:pPr>
        <w:pStyle w:val="a9"/>
        <w:numPr>
          <w:ilvl w:val="0"/>
          <w:numId w:val="28"/>
        </w:numPr>
        <w:spacing w:line="360" w:lineRule="auto"/>
        <w:rPr>
          <w:rFonts w:ascii="David" w:hAnsi="David" w:cs="David"/>
          <w:sz w:val="24"/>
          <w:szCs w:val="24"/>
          <w:rtl/>
        </w:rPr>
      </w:pPr>
      <w:r w:rsidRPr="007C0972">
        <w:rPr>
          <w:rFonts w:ascii="David" w:hAnsi="David" w:cs="David"/>
          <w:sz w:val="24"/>
          <w:szCs w:val="24"/>
          <w:rtl/>
        </w:rPr>
        <w:t>תרבות ארגונית מגובשת: עדליא מעודדת שיתוף פעולה בין העובדים, ומטפחת תרבות ארגונית שמבוססת על כבוד הדדי, תמיכה ושקיפות. העובדים מקבלים כלים לעבוד בצורה יעילה בצוותים רב-תחומיים, כאשר הדגש הוא על תקשורת פתוחה ושיתוף בידע, מה שמאפשר סינרגיה ושיפור בביצועי החברה כולה.</w:t>
      </w:r>
    </w:p>
    <w:p w14:paraId="2049FBB2" w14:textId="342CFE6C" w:rsidR="00AF2619" w:rsidRDefault="00AF2619" w:rsidP="003E6D39">
      <w:pPr>
        <w:pStyle w:val="a9"/>
        <w:numPr>
          <w:ilvl w:val="0"/>
          <w:numId w:val="28"/>
        </w:numPr>
        <w:spacing w:line="360" w:lineRule="auto"/>
        <w:rPr>
          <w:rFonts w:ascii="David" w:hAnsi="David" w:cs="David"/>
          <w:sz w:val="24"/>
          <w:szCs w:val="24"/>
        </w:rPr>
      </w:pPr>
      <w:r w:rsidRPr="007C0972">
        <w:rPr>
          <w:rFonts w:ascii="David" w:hAnsi="David" w:cs="David"/>
          <w:sz w:val="24"/>
          <w:szCs w:val="24"/>
          <w:rtl/>
        </w:rPr>
        <w:t xml:space="preserve">דוגמה לפרויקטים עם כוח אדם איכותי: בפרויקטים מורכבים כמו ייעוץ לרשויות מקומיות בתחום </w:t>
      </w:r>
      <w:r w:rsidR="00935A1B">
        <w:rPr>
          <w:rFonts w:ascii="David" w:hAnsi="David" w:cs="David"/>
          <w:sz w:val="24"/>
          <w:szCs w:val="24"/>
        </w:rPr>
        <w:t>קידום עסקים קטנים</w:t>
      </w:r>
      <w:r w:rsidRPr="007C0972">
        <w:rPr>
          <w:rFonts w:ascii="David" w:hAnsi="David" w:cs="David"/>
          <w:sz w:val="24"/>
          <w:szCs w:val="24"/>
          <w:rtl/>
        </w:rPr>
        <w:t>, עדליא נשענת על הצוותים המנוסים שלה. צוותים אלה מורכבים מיועצים כלכליים, משפטיים ומומחים לתכנון ערים, שמגיעים עם ידע מעמיק וניסיון מעשי, ובזכות כך מספקים תובנות ייחודיות שמנחות את הרשויות בקבלת החלטות מושכלות.</w:t>
      </w:r>
    </w:p>
    <w:p w14:paraId="51306C8B" w14:textId="79F23FE8" w:rsidR="00B15E9C" w:rsidRPr="003E6D39" w:rsidRDefault="001D7100" w:rsidP="003E6D39">
      <w:pPr>
        <w:pStyle w:val="1"/>
        <w:rPr>
          <w:b/>
          <w:bCs/>
          <w:sz w:val="32"/>
          <w:szCs w:val="32"/>
        </w:rPr>
      </w:pPr>
      <w:bookmarkStart w:id="10" w:name="_Toc180158632"/>
      <w:r w:rsidRPr="003E6D39">
        <w:rPr>
          <w:b/>
          <w:bCs/>
          <w:sz w:val="32"/>
          <w:szCs w:val="32"/>
          <w:rtl/>
        </w:rPr>
        <w:t>ניתוח מחזור חיי ענף</w:t>
      </w:r>
      <w:bookmarkEnd w:id="10"/>
    </w:p>
    <w:p w14:paraId="32299556" w14:textId="6A0AF843" w:rsidR="00846715" w:rsidRPr="007C0972" w:rsidRDefault="00846715" w:rsidP="003E6D39">
      <w:pPr>
        <w:spacing w:line="360" w:lineRule="auto"/>
        <w:rPr>
          <w:rFonts w:ascii="David" w:hAnsi="David" w:cs="David"/>
          <w:sz w:val="24"/>
          <w:szCs w:val="24"/>
        </w:rPr>
      </w:pPr>
      <w:r w:rsidRPr="007C0972">
        <w:rPr>
          <w:rFonts w:ascii="David" w:hAnsi="David" w:cs="David"/>
          <w:sz w:val="24"/>
          <w:szCs w:val="24"/>
          <w:rtl/>
        </w:rPr>
        <w:t>שם הענף: ענף הייעוץ הכלכלי</w:t>
      </w:r>
    </w:p>
    <w:p w14:paraId="4D03D738" w14:textId="03FD74D9" w:rsidR="00846715" w:rsidRPr="007C0972" w:rsidRDefault="00846715" w:rsidP="003E6D39">
      <w:pPr>
        <w:spacing w:line="360" w:lineRule="auto"/>
        <w:rPr>
          <w:rFonts w:ascii="David" w:hAnsi="David" w:cs="David"/>
          <w:sz w:val="24"/>
          <w:szCs w:val="24"/>
          <w:rtl/>
        </w:rPr>
      </w:pPr>
      <w:r w:rsidRPr="007C0972">
        <w:rPr>
          <w:rFonts w:ascii="David" w:hAnsi="David" w:cs="David"/>
          <w:sz w:val="24"/>
          <w:szCs w:val="24"/>
          <w:rtl/>
        </w:rPr>
        <w:t>ענף הייעוץ הכלכלי יכול להיות בשלב ה-</w:t>
      </w:r>
      <w:r w:rsidRPr="007C0972">
        <w:rPr>
          <w:rFonts w:ascii="David" w:hAnsi="David" w:cs="David"/>
          <w:sz w:val="24"/>
          <w:szCs w:val="24"/>
        </w:rPr>
        <w:t>SHAKEOUT</w:t>
      </w:r>
      <w:r w:rsidRPr="007C0972">
        <w:rPr>
          <w:rFonts w:ascii="David" w:hAnsi="David" w:cs="David"/>
          <w:sz w:val="24"/>
          <w:szCs w:val="24"/>
          <w:rtl/>
        </w:rPr>
        <w:t xml:space="preserve"> (הטלטלה/האטה) ממספר סיבות עיקריות:</w:t>
      </w:r>
    </w:p>
    <w:p w14:paraId="16EA82F1" w14:textId="0336B9A7" w:rsidR="0079210A" w:rsidRPr="007C0972" w:rsidRDefault="0079210A" w:rsidP="003E6D39">
      <w:pPr>
        <w:pStyle w:val="a9"/>
        <w:numPr>
          <w:ilvl w:val="0"/>
          <w:numId w:val="29"/>
        </w:numPr>
        <w:spacing w:line="360" w:lineRule="auto"/>
        <w:rPr>
          <w:rFonts w:ascii="David" w:hAnsi="David" w:cs="David"/>
          <w:sz w:val="24"/>
          <w:szCs w:val="24"/>
          <w:rtl/>
        </w:rPr>
      </w:pPr>
      <w:r w:rsidRPr="007C0972">
        <w:rPr>
          <w:rFonts w:ascii="David" w:hAnsi="David" w:cs="David"/>
          <w:sz w:val="24"/>
          <w:szCs w:val="24"/>
          <w:rtl/>
        </w:rPr>
        <w:t>תחרות מוגברת: בשלב זה, תחרות רבה קיימת בין חברות הייעוץ, וחברות קטנות יותר מתקשות לשרוד, מה שמוביל להתמזגויות או יציאה מהשוק. בייעוץ כלכלי יש כיום כניסה של שחקנים חדשים, אך השוק קרוב לרוויה, מה שיוצר תנודות בקרב החברות.</w:t>
      </w:r>
    </w:p>
    <w:p w14:paraId="5B8D5ED2" w14:textId="657CEFF7" w:rsidR="0079210A" w:rsidRPr="007C0972" w:rsidRDefault="0079210A" w:rsidP="003E6D39">
      <w:pPr>
        <w:pStyle w:val="a9"/>
        <w:numPr>
          <w:ilvl w:val="0"/>
          <w:numId w:val="29"/>
        </w:numPr>
        <w:spacing w:line="360" w:lineRule="auto"/>
        <w:rPr>
          <w:rFonts w:ascii="David" w:hAnsi="David" w:cs="David"/>
          <w:sz w:val="24"/>
          <w:szCs w:val="24"/>
          <w:rtl/>
        </w:rPr>
      </w:pPr>
      <w:r w:rsidRPr="007C0972">
        <w:rPr>
          <w:rFonts w:ascii="David" w:hAnsi="David" w:cs="David"/>
          <w:sz w:val="24"/>
          <w:szCs w:val="24"/>
          <w:rtl/>
        </w:rPr>
        <w:lastRenderedPageBreak/>
        <w:t>חברות קטנות מתקשות לשרוד: חברות ייעוץ קטנות ובינוניות בענף זה מתקשות להתחרות מול החברות הגדולות שמציעות שירותים מקיפים ומשתמשות בטכנולוגיות מתקדמות. תהליך זה גורם להיעלמות או למיזוג של השחקנים הקטנים בשוק.</w:t>
      </w:r>
    </w:p>
    <w:p w14:paraId="75038A62" w14:textId="050ECEB2" w:rsidR="0079210A" w:rsidRPr="007C0972" w:rsidRDefault="0079210A" w:rsidP="003E6D39">
      <w:pPr>
        <w:pStyle w:val="a9"/>
        <w:numPr>
          <w:ilvl w:val="0"/>
          <w:numId w:val="29"/>
        </w:numPr>
        <w:spacing w:line="360" w:lineRule="auto"/>
        <w:rPr>
          <w:rFonts w:ascii="David" w:hAnsi="David" w:cs="David"/>
          <w:sz w:val="24"/>
          <w:szCs w:val="24"/>
          <w:rtl/>
        </w:rPr>
      </w:pPr>
      <w:r w:rsidRPr="007C0972">
        <w:rPr>
          <w:rFonts w:ascii="David" w:hAnsi="David" w:cs="David"/>
          <w:sz w:val="24"/>
          <w:szCs w:val="24"/>
          <w:rtl/>
        </w:rPr>
        <w:t>חידושים טכנולוגיים: השימוש הגובר בטכנולוגיות חדשות כמו בינה מלאכותית וניתוחי נתונים הופך את התהליכים ליעילים יותר, אך גם מגביר את הלחץ על חברות ייעוץ מסורתיות. על מנת לשרוד, הן חייבות להסתגל ולהשקיע בטכנולוגיות מתקדמות.</w:t>
      </w:r>
    </w:p>
    <w:p w14:paraId="5E576EF4" w14:textId="23E0D421" w:rsidR="00846715" w:rsidRPr="007C0972" w:rsidRDefault="0079210A" w:rsidP="003E6D39">
      <w:pPr>
        <w:pStyle w:val="a9"/>
        <w:numPr>
          <w:ilvl w:val="0"/>
          <w:numId w:val="29"/>
        </w:numPr>
        <w:spacing w:line="360" w:lineRule="auto"/>
        <w:rPr>
          <w:rFonts w:ascii="David" w:hAnsi="David" w:cs="David"/>
          <w:sz w:val="24"/>
          <w:szCs w:val="24"/>
        </w:rPr>
      </w:pPr>
      <w:r w:rsidRPr="007C0972">
        <w:rPr>
          <w:rFonts w:ascii="David" w:hAnsi="David" w:cs="David"/>
          <w:sz w:val="24"/>
          <w:szCs w:val="24"/>
          <w:rtl/>
        </w:rPr>
        <w:t>שחיקת רווחיות: הרווחיות בענף נשחקת בעקבות התחרות העזה. חברות רבות נאלצות להוריד מחירים או להציע שירותים חדשים כדי להישאר רלוונטיות.</w:t>
      </w:r>
    </w:p>
    <w:p w14:paraId="661B28FA" w14:textId="7608E9B1" w:rsidR="00C1079E" w:rsidRPr="007C0972" w:rsidRDefault="00C1079E" w:rsidP="003E6D39">
      <w:pPr>
        <w:spacing w:line="360" w:lineRule="auto"/>
        <w:rPr>
          <w:rFonts w:ascii="David" w:hAnsi="David" w:cs="David"/>
          <w:sz w:val="24"/>
          <w:szCs w:val="24"/>
        </w:rPr>
      </w:pPr>
      <w:r w:rsidRPr="007C0972">
        <w:rPr>
          <w:rFonts w:ascii="David" w:hAnsi="David" w:cs="David"/>
          <w:sz w:val="24"/>
          <w:szCs w:val="24"/>
          <w:rtl/>
        </w:rPr>
        <w:t>בשלב ה</w:t>
      </w:r>
      <w:r w:rsidRPr="007C0972">
        <w:rPr>
          <w:rFonts w:ascii="David" w:hAnsi="David" w:cs="David"/>
          <w:sz w:val="24"/>
          <w:szCs w:val="24"/>
        </w:rPr>
        <w:t xml:space="preserve">-Shakeout </w:t>
      </w:r>
      <w:r w:rsidRPr="007C0972">
        <w:rPr>
          <w:rFonts w:ascii="David" w:hAnsi="David" w:cs="David"/>
          <w:sz w:val="24"/>
          <w:szCs w:val="24"/>
          <w:rtl/>
        </w:rPr>
        <w:t>בענף הייעוץ הכלכלי, קיימת תחרות עזה, וחברות נדרשות לנצל מגוון יתרונות ותהליכים כלכליים כדי להישאר רלוונטיות ולשמור על יתרון תחרותי בשוק. להלן מספר הגדרות מרכזיים המסבירים כיצד החברות המובילות בענף מצליחות להתבסס ולהתמודד עם התחרות הקיימת:</w:t>
      </w:r>
    </w:p>
    <w:p w14:paraId="4B0FF8E7" w14:textId="28D9F5B2" w:rsidR="002E1C3E" w:rsidRPr="007C0972" w:rsidRDefault="002E1C3E" w:rsidP="003E6D39">
      <w:pPr>
        <w:pStyle w:val="a9"/>
        <w:numPr>
          <w:ilvl w:val="0"/>
          <w:numId w:val="29"/>
        </w:numPr>
        <w:spacing w:line="360" w:lineRule="auto"/>
        <w:rPr>
          <w:rFonts w:ascii="David" w:hAnsi="David" w:cs="David"/>
          <w:sz w:val="24"/>
          <w:szCs w:val="24"/>
          <w:rtl/>
        </w:rPr>
      </w:pPr>
      <w:r w:rsidRPr="007C0972">
        <w:rPr>
          <w:rFonts w:ascii="David" w:hAnsi="David" w:cs="David"/>
          <w:sz w:val="24"/>
          <w:szCs w:val="24"/>
          <w:rtl/>
        </w:rPr>
        <w:t>יתרון לגודל: יתרון לגודל הופך לגורם חשוב שמבדיל בין החברות שמצליחות לשרוד לבין אלה שלא. חברות ייעוץ כלכלי גדולות יכולות להפחית את עלויותיהן על ידי פריסת העלויות הקבועות שלהן על פני בסיס לקוחות רחב יותר. הן יכולות להציע שירותים במחיר נמוך יותר ולהשקיע בטכנולוגיות חדשות כמו בינה מלאכותית וניתוח נתונים, מה שמקשה על חברות קטנות להתחרות. יתרון לגודל מאפשר לחברות גדולות להיות תחרותיות גם בתקופות של לחץ על מחירים ורווחיות.</w:t>
      </w:r>
    </w:p>
    <w:p w14:paraId="6D07F543" w14:textId="4CB36795" w:rsidR="002E1C3E" w:rsidRPr="007C0972" w:rsidRDefault="002E1C3E" w:rsidP="003E6D39">
      <w:pPr>
        <w:pStyle w:val="a9"/>
        <w:numPr>
          <w:ilvl w:val="0"/>
          <w:numId w:val="29"/>
        </w:numPr>
        <w:spacing w:line="360" w:lineRule="auto"/>
        <w:rPr>
          <w:rFonts w:ascii="David" w:hAnsi="David" w:cs="David"/>
          <w:sz w:val="24"/>
          <w:szCs w:val="24"/>
          <w:rtl/>
        </w:rPr>
      </w:pPr>
      <w:r w:rsidRPr="007C0972">
        <w:rPr>
          <w:rFonts w:ascii="David" w:hAnsi="David" w:cs="David"/>
          <w:sz w:val="24"/>
          <w:szCs w:val="24"/>
          <w:rtl/>
        </w:rPr>
        <w:t>יתרון למגוון</w:t>
      </w:r>
      <w:r w:rsidR="00C1079E" w:rsidRPr="007C0972">
        <w:rPr>
          <w:rFonts w:ascii="David" w:hAnsi="David" w:cs="David"/>
          <w:sz w:val="24"/>
          <w:szCs w:val="24"/>
          <w:rtl/>
        </w:rPr>
        <w:t xml:space="preserve">: </w:t>
      </w:r>
      <w:r w:rsidRPr="007C0972">
        <w:rPr>
          <w:rFonts w:ascii="David" w:hAnsi="David" w:cs="David"/>
          <w:sz w:val="24"/>
          <w:szCs w:val="24"/>
          <w:rtl/>
        </w:rPr>
        <w:t>חברות ייעוץ גדולות נהנות מיתרון למגוון בכך שהן מציעות מגוון רחב של שירותים, כמו ייעוץ פיננסי, ניתוח סיכונים, ייעוץ השקעות, וייעוץ אסטרטגי. הדבר מאפשר להן לפנות לקהלים שונים ולהשיג הכנסות ממקורות מגוונים. יתרון זה חשוב במיוחד בשלב ה-</w:t>
      </w:r>
      <w:r w:rsidRPr="007C0972">
        <w:rPr>
          <w:rFonts w:ascii="David" w:hAnsi="David" w:cs="David"/>
          <w:sz w:val="24"/>
          <w:szCs w:val="24"/>
        </w:rPr>
        <w:t>Shakeout</w:t>
      </w:r>
      <w:r w:rsidRPr="007C0972">
        <w:rPr>
          <w:rFonts w:ascii="David" w:hAnsi="David" w:cs="David"/>
          <w:sz w:val="24"/>
          <w:szCs w:val="24"/>
          <w:rtl/>
        </w:rPr>
        <w:t>, שבו חברות שמתמקדות רק בשירות אחד או תחום אחד עלולות להתקשות לשרוד כאשר הביקוש לשירות הספציפי שלהן יורד או כאשר התחרות גוברת.</w:t>
      </w:r>
    </w:p>
    <w:p w14:paraId="2D3F1A47" w14:textId="3855BB35" w:rsidR="002E1C3E" w:rsidRPr="007C0972" w:rsidRDefault="002E1C3E" w:rsidP="003E6D39">
      <w:pPr>
        <w:pStyle w:val="a9"/>
        <w:numPr>
          <w:ilvl w:val="0"/>
          <w:numId w:val="29"/>
        </w:numPr>
        <w:spacing w:line="360" w:lineRule="auto"/>
        <w:rPr>
          <w:rFonts w:ascii="David" w:hAnsi="David" w:cs="David"/>
          <w:sz w:val="24"/>
          <w:szCs w:val="24"/>
          <w:rtl/>
        </w:rPr>
      </w:pPr>
      <w:r w:rsidRPr="007C0972">
        <w:rPr>
          <w:rFonts w:ascii="David" w:hAnsi="David" w:cs="David"/>
          <w:sz w:val="24"/>
          <w:szCs w:val="24"/>
          <w:rtl/>
        </w:rPr>
        <w:t>אינטגרציה קדימה</w:t>
      </w:r>
      <w:r w:rsidR="00C1079E" w:rsidRPr="007C0972">
        <w:rPr>
          <w:rFonts w:ascii="David" w:hAnsi="David" w:cs="David"/>
          <w:sz w:val="24"/>
          <w:szCs w:val="24"/>
          <w:rtl/>
        </w:rPr>
        <w:t xml:space="preserve">: </w:t>
      </w:r>
      <w:r w:rsidRPr="007C0972">
        <w:rPr>
          <w:rFonts w:ascii="David" w:hAnsi="David" w:cs="David"/>
          <w:sz w:val="24"/>
          <w:szCs w:val="24"/>
          <w:rtl/>
        </w:rPr>
        <w:t>במהלך שלב ה-</w:t>
      </w:r>
      <w:r w:rsidRPr="007C0972">
        <w:rPr>
          <w:rFonts w:ascii="David" w:hAnsi="David" w:cs="David"/>
          <w:sz w:val="24"/>
          <w:szCs w:val="24"/>
        </w:rPr>
        <w:t>Shakeout</w:t>
      </w:r>
      <w:r w:rsidRPr="007C0972">
        <w:rPr>
          <w:rFonts w:ascii="David" w:hAnsi="David" w:cs="David"/>
          <w:sz w:val="24"/>
          <w:szCs w:val="24"/>
          <w:rtl/>
        </w:rPr>
        <w:t>, חברות ייעוץ כלכלי עשויות לנסות להשיג יתרון תחרותי באמצעות אינטגרציה קדימה, כלומר הרחבת השירותים שלהן לשרשרת הערך הקרובה יותר ללקוחות הקצה. לדוגמה, חברת ייעוץ כלכלי עשויה להיכנס גם לתחום ההשקעות המעשיות עבור לקוחותיה, ולספק להם פתרונות השקעה ולא רק ייעוץ כלכלי תיאורטי. מהלך כזה יכול להעניק לחברה שליטה רבה יותר על התוצאה הסופית וליצור ערך מוסף ללקוחות.</w:t>
      </w:r>
    </w:p>
    <w:p w14:paraId="312B8757" w14:textId="38313031" w:rsidR="002E1C3E" w:rsidRPr="007C0972" w:rsidRDefault="002E1C3E" w:rsidP="003E6D39">
      <w:pPr>
        <w:pStyle w:val="a9"/>
        <w:numPr>
          <w:ilvl w:val="0"/>
          <w:numId w:val="29"/>
        </w:numPr>
        <w:spacing w:line="360" w:lineRule="auto"/>
        <w:rPr>
          <w:rFonts w:ascii="David" w:hAnsi="David" w:cs="David"/>
          <w:sz w:val="24"/>
          <w:szCs w:val="24"/>
          <w:rtl/>
        </w:rPr>
      </w:pPr>
      <w:r w:rsidRPr="007C0972">
        <w:rPr>
          <w:rFonts w:ascii="David" w:hAnsi="David" w:cs="David"/>
          <w:sz w:val="24"/>
          <w:szCs w:val="24"/>
          <w:rtl/>
        </w:rPr>
        <w:t xml:space="preserve">אינטגרציה אחורה </w:t>
      </w:r>
      <w:r w:rsidR="00C1079E" w:rsidRPr="007C0972">
        <w:rPr>
          <w:rFonts w:ascii="David" w:hAnsi="David" w:cs="David"/>
          <w:sz w:val="24"/>
          <w:szCs w:val="24"/>
          <w:rtl/>
        </w:rPr>
        <w:t xml:space="preserve">: </w:t>
      </w:r>
      <w:r w:rsidRPr="007C0972">
        <w:rPr>
          <w:rFonts w:ascii="David" w:hAnsi="David" w:cs="David"/>
          <w:sz w:val="24"/>
          <w:szCs w:val="24"/>
          <w:rtl/>
        </w:rPr>
        <w:t>אינטגרציה אחורה היא תהליך שבו חברות ייעוץ כלכלי מנסות לשלוט על החלקים שמספקים להן את המשאבים, כגון מאגרי מידע, כלי ניתוח מתקדמים או ספקי תוכנות ייעוץ. מהלך זה יכול להוריד עלויות תפעול ולהבטיח לחברות שליטה טובה יותר על השירותים שהן מציעות. בשוק שבו התחרות רבה, אינטגרציה אחורה עשויה לשפר את הרווחיות ולשמור על יתרון תחרותי.</w:t>
      </w:r>
    </w:p>
    <w:p w14:paraId="299FE52C" w14:textId="2C9597B6" w:rsidR="0079210A" w:rsidRPr="007C0972" w:rsidRDefault="002E1C3E" w:rsidP="003E6D39">
      <w:pPr>
        <w:pStyle w:val="a9"/>
        <w:numPr>
          <w:ilvl w:val="0"/>
          <w:numId w:val="29"/>
        </w:numPr>
        <w:spacing w:line="360" w:lineRule="auto"/>
        <w:rPr>
          <w:rFonts w:ascii="David" w:hAnsi="David" w:cs="David"/>
          <w:sz w:val="24"/>
          <w:szCs w:val="24"/>
        </w:rPr>
      </w:pPr>
      <w:r w:rsidRPr="007C0972">
        <w:rPr>
          <w:rFonts w:ascii="David" w:hAnsi="David" w:cs="David"/>
          <w:sz w:val="24"/>
          <w:szCs w:val="24"/>
          <w:rtl/>
        </w:rPr>
        <w:t>עקומת למידה</w:t>
      </w:r>
      <w:r w:rsidR="00C1079E" w:rsidRPr="007C0972">
        <w:rPr>
          <w:rFonts w:ascii="David" w:hAnsi="David" w:cs="David"/>
          <w:sz w:val="24"/>
          <w:szCs w:val="24"/>
          <w:rtl/>
        </w:rPr>
        <w:t xml:space="preserve">: </w:t>
      </w:r>
      <w:r w:rsidRPr="007C0972">
        <w:rPr>
          <w:rFonts w:ascii="David" w:hAnsi="David" w:cs="David"/>
          <w:sz w:val="24"/>
          <w:szCs w:val="24"/>
          <w:rtl/>
        </w:rPr>
        <w:t xml:space="preserve">חברות ותיקות בענף הייעוץ הכלכלי נהנות מיתרון תחרותי הנובע מעקומת למידה, שכן ככל שהן פועלות יותר זמן, הן צוברות ניסיון וידע רב יותר. הניסיון </w:t>
      </w:r>
      <w:r w:rsidRPr="007C0972">
        <w:rPr>
          <w:rFonts w:ascii="David" w:hAnsi="David" w:cs="David"/>
          <w:sz w:val="24"/>
          <w:szCs w:val="24"/>
          <w:rtl/>
        </w:rPr>
        <w:lastRenderedPageBreak/>
        <w:t>הזה מאפשר להן לשפר את היעילות שלהן, להפחית טעויות, ולספק שירותים איכותיים יותר במחיר נמוך יותר. יתרון זה חשוב במיוחד בשלב ה-</w:t>
      </w:r>
      <w:r w:rsidRPr="007C0972">
        <w:rPr>
          <w:rFonts w:ascii="David" w:hAnsi="David" w:cs="David"/>
          <w:sz w:val="24"/>
          <w:szCs w:val="24"/>
        </w:rPr>
        <w:t>Shakeout</w:t>
      </w:r>
      <w:r w:rsidRPr="007C0972">
        <w:rPr>
          <w:rFonts w:ascii="David" w:hAnsi="David" w:cs="David"/>
          <w:sz w:val="24"/>
          <w:szCs w:val="24"/>
          <w:rtl/>
        </w:rPr>
        <w:t>, שבו חברות מתחרות על עלות ותועלת, וככל שחברה מתמקצעת, כך היא יכולה לשפר את השירותים שלה תוך צמצום עלויות.</w:t>
      </w:r>
    </w:p>
    <w:p w14:paraId="0813DD44" w14:textId="77777777" w:rsidR="00C1079E" w:rsidRPr="007C0972" w:rsidRDefault="00C1079E" w:rsidP="003E6D39">
      <w:pPr>
        <w:pStyle w:val="a9"/>
        <w:spacing w:line="360" w:lineRule="auto"/>
        <w:rPr>
          <w:rFonts w:ascii="David" w:hAnsi="David" w:cs="David"/>
          <w:sz w:val="24"/>
          <w:szCs w:val="24"/>
          <w:rtl/>
        </w:rPr>
      </w:pPr>
    </w:p>
    <w:p w14:paraId="2954BCF8" w14:textId="0A23B2C2" w:rsidR="001D7100" w:rsidRPr="003E6D39" w:rsidRDefault="001D7100" w:rsidP="003E6D39">
      <w:pPr>
        <w:pStyle w:val="1"/>
        <w:rPr>
          <w:b/>
          <w:bCs/>
          <w:sz w:val="32"/>
          <w:szCs w:val="32"/>
        </w:rPr>
      </w:pPr>
      <w:bookmarkStart w:id="11" w:name="_Toc180158633"/>
      <w:r w:rsidRPr="003E6D39">
        <w:rPr>
          <w:b/>
          <w:bCs/>
          <w:sz w:val="32"/>
          <w:szCs w:val="32"/>
          <w:rtl/>
        </w:rPr>
        <w:t xml:space="preserve">מודל </w:t>
      </w:r>
      <w:r w:rsidRPr="003E6D39">
        <w:rPr>
          <w:b/>
          <w:bCs/>
          <w:sz w:val="32"/>
          <w:szCs w:val="32"/>
        </w:rPr>
        <w:t>SWOT</w:t>
      </w:r>
      <w:bookmarkEnd w:id="11"/>
    </w:p>
    <w:p w14:paraId="0043E7E1" w14:textId="213ECBED" w:rsidR="00B15E9C" w:rsidRPr="003E6D39" w:rsidRDefault="001D7100" w:rsidP="003E6D39">
      <w:pPr>
        <w:pStyle w:val="2"/>
        <w:rPr>
          <w:sz w:val="24"/>
          <w:szCs w:val="24"/>
          <w:u w:val="single"/>
          <w:rtl/>
        </w:rPr>
      </w:pPr>
      <w:bookmarkStart w:id="12" w:name="_Toc180158634"/>
      <w:r w:rsidRPr="003E6D39">
        <w:rPr>
          <w:sz w:val="24"/>
          <w:szCs w:val="24"/>
          <w:u w:val="single"/>
          <w:rtl/>
        </w:rPr>
        <w:t xml:space="preserve">ניתוח מודל </w:t>
      </w:r>
      <w:r w:rsidRPr="003E6D39">
        <w:rPr>
          <w:sz w:val="24"/>
          <w:szCs w:val="24"/>
          <w:u w:val="single"/>
        </w:rPr>
        <w:t>SWOT</w:t>
      </w:r>
      <w:bookmarkEnd w:id="12"/>
    </w:p>
    <w:p w14:paraId="0E16F483" w14:textId="6D411C3F" w:rsidR="00B15E9C" w:rsidRPr="007C0972" w:rsidRDefault="00B15E9C" w:rsidP="003E6D39">
      <w:pPr>
        <w:spacing w:line="360" w:lineRule="auto"/>
        <w:rPr>
          <w:rFonts w:ascii="David" w:hAnsi="David" w:cs="David"/>
          <w:sz w:val="24"/>
          <w:szCs w:val="24"/>
          <w:u w:val="single"/>
          <w:rtl/>
        </w:rPr>
      </w:pPr>
      <w:r w:rsidRPr="007C0972">
        <w:rPr>
          <w:rFonts w:ascii="David" w:hAnsi="David" w:cs="David"/>
          <w:sz w:val="24"/>
          <w:szCs w:val="24"/>
          <w:u w:val="single"/>
          <w:rtl/>
        </w:rPr>
        <w:t>חוזקות</w:t>
      </w:r>
    </w:p>
    <w:p w14:paraId="1CC0A70E" w14:textId="028CA52A" w:rsidR="00B15E9C" w:rsidRPr="007C0972" w:rsidRDefault="00B15E9C" w:rsidP="003E6D39">
      <w:pPr>
        <w:pStyle w:val="a9"/>
        <w:numPr>
          <w:ilvl w:val="0"/>
          <w:numId w:val="30"/>
        </w:numPr>
        <w:spacing w:line="360" w:lineRule="auto"/>
        <w:rPr>
          <w:rFonts w:ascii="David" w:hAnsi="David" w:cs="David"/>
          <w:sz w:val="24"/>
          <w:szCs w:val="24"/>
          <w:rtl/>
        </w:rPr>
      </w:pPr>
      <w:r w:rsidRPr="007C0972">
        <w:rPr>
          <w:rFonts w:ascii="David" w:hAnsi="David" w:cs="David"/>
          <w:sz w:val="24"/>
          <w:szCs w:val="24"/>
          <w:rtl/>
        </w:rPr>
        <w:t xml:space="preserve">מוניטין חזק: </w:t>
      </w:r>
      <w:r w:rsidR="00935A1B">
        <w:rPr>
          <w:rFonts w:ascii="David" w:hAnsi="David" w:cs="David"/>
          <w:sz w:val="24"/>
          <w:szCs w:val="24"/>
        </w:rPr>
        <w:t xml:space="preserve"> עדליא</w:t>
      </w:r>
      <w:r w:rsidR="00935A1B" w:rsidRPr="007C0972">
        <w:rPr>
          <w:rFonts w:ascii="David" w:hAnsi="David" w:cs="David"/>
          <w:sz w:val="24"/>
          <w:szCs w:val="24"/>
          <w:rtl/>
        </w:rPr>
        <w:t xml:space="preserve"> </w:t>
      </w:r>
      <w:r w:rsidRPr="007C0972">
        <w:rPr>
          <w:rFonts w:ascii="David" w:hAnsi="David" w:cs="David"/>
          <w:sz w:val="24"/>
          <w:szCs w:val="24"/>
          <w:rtl/>
        </w:rPr>
        <w:t>נהנית ממוניטין מצוין בקרב לקוחותיה ובשוק הרחב, דבר המגביר את האמינות שלה ומקנה לה יתרון תחרותי. המוניטין החיובי נובע מהצלחות קודמות בפרויקטים משמעותיים וביכולת החברה לספק פתרונות איכותיים המותאמים לצרכים הספציפיים של לקוחותיה.</w:t>
      </w:r>
    </w:p>
    <w:p w14:paraId="59649A07" w14:textId="7275050B" w:rsidR="00B15E9C" w:rsidRPr="007C0972" w:rsidRDefault="00B15E9C" w:rsidP="003E6D39">
      <w:pPr>
        <w:pStyle w:val="a9"/>
        <w:numPr>
          <w:ilvl w:val="0"/>
          <w:numId w:val="30"/>
        </w:numPr>
        <w:spacing w:line="360" w:lineRule="auto"/>
        <w:rPr>
          <w:rFonts w:ascii="David" w:hAnsi="David" w:cs="David"/>
          <w:sz w:val="24"/>
          <w:szCs w:val="24"/>
          <w:rtl/>
        </w:rPr>
      </w:pPr>
      <w:r w:rsidRPr="007C0972">
        <w:rPr>
          <w:rFonts w:ascii="David" w:hAnsi="David" w:cs="David"/>
          <w:sz w:val="24"/>
          <w:szCs w:val="24"/>
          <w:rtl/>
        </w:rPr>
        <w:t>השקעה בהכשרה: החברה משקיעה בהכשרות מקצועיות והשתלמויות לכל העובדים, דבר שמוביל לשיפור מתמיד בידע וביכולות הצוות. ההשקעה בהכשרה לא רק מעלה את הידע המקצועי אלא גם מחזקת את תחושת השייכות והמוטיבציה של העובדים, מה שתורם ליציבות ולצמיחה של החברה.</w:t>
      </w:r>
    </w:p>
    <w:p w14:paraId="27AAC841" w14:textId="31FC6840" w:rsidR="00B15E9C" w:rsidRPr="007C0972" w:rsidRDefault="00B15E9C" w:rsidP="003E6D39">
      <w:pPr>
        <w:pStyle w:val="a9"/>
        <w:numPr>
          <w:ilvl w:val="0"/>
          <w:numId w:val="30"/>
        </w:numPr>
        <w:spacing w:line="360" w:lineRule="auto"/>
        <w:rPr>
          <w:rFonts w:ascii="David" w:hAnsi="David" w:cs="David"/>
          <w:sz w:val="24"/>
          <w:szCs w:val="24"/>
          <w:rtl/>
        </w:rPr>
      </w:pPr>
      <w:r w:rsidRPr="007C0972">
        <w:rPr>
          <w:rFonts w:ascii="David" w:hAnsi="David" w:cs="David"/>
          <w:sz w:val="24"/>
          <w:szCs w:val="24"/>
          <w:rtl/>
        </w:rPr>
        <w:t xml:space="preserve">ניסיון בשיתוף פעולה:  </w:t>
      </w:r>
      <w:r w:rsidR="00935A1B">
        <w:rPr>
          <w:rFonts w:ascii="David" w:hAnsi="David" w:cs="David"/>
          <w:sz w:val="24"/>
          <w:szCs w:val="24"/>
        </w:rPr>
        <w:t>עדליא</w:t>
      </w:r>
      <w:r w:rsidR="00935A1B" w:rsidRPr="007C0972">
        <w:rPr>
          <w:rFonts w:ascii="David" w:hAnsi="David" w:cs="David"/>
          <w:sz w:val="24"/>
          <w:szCs w:val="24"/>
          <w:rtl/>
        </w:rPr>
        <w:t xml:space="preserve"> </w:t>
      </w:r>
      <w:r w:rsidRPr="007C0972">
        <w:rPr>
          <w:rFonts w:ascii="David" w:hAnsi="David" w:cs="David"/>
          <w:sz w:val="24"/>
          <w:szCs w:val="24"/>
          <w:rtl/>
        </w:rPr>
        <w:t>מתמחה בהנחיית שיתוף פעולה בין מגזרי, מה שמקנה לה יתרון בתיאום פעולות עם גורמים שונים, כולל ציבוריים, עסקיים וחברתיים. הניסיון בשיתוף פעולה מאפשר לה להתמודד עם פרויקטים מורכבים ולספק פתרונות הוליסטיים.</w:t>
      </w:r>
    </w:p>
    <w:p w14:paraId="639B7C02" w14:textId="7682DE11" w:rsidR="00B15E9C" w:rsidRPr="007C0972" w:rsidRDefault="00B15E9C" w:rsidP="003E6D39">
      <w:pPr>
        <w:pStyle w:val="a9"/>
        <w:numPr>
          <w:ilvl w:val="0"/>
          <w:numId w:val="30"/>
        </w:numPr>
        <w:spacing w:line="360" w:lineRule="auto"/>
        <w:rPr>
          <w:rFonts w:ascii="David" w:hAnsi="David" w:cs="David"/>
          <w:sz w:val="24"/>
          <w:szCs w:val="24"/>
          <w:rtl/>
        </w:rPr>
      </w:pPr>
      <w:r w:rsidRPr="007C0972">
        <w:rPr>
          <w:rFonts w:ascii="David" w:hAnsi="David" w:cs="David"/>
          <w:sz w:val="24"/>
          <w:szCs w:val="24"/>
          <w:rtl/>
        </w:rPr>
        <w:t xml:space="preserve">פרויקטים מורכבים: החברה בעלת ניסיון רב בניהול פרויקטים מורכבים והובלת שינויים ברמה הלאומית. יכולת זו מייחדת את </w:t>
      </w:r>
      <w:r w:rsidR="00935A1B">
        <w:rPr>
          <w:rFonts w:ascii="David" w:hAnsi="David" w:cs="David"/>
          <w:sz w:val="24"/>
          <w:szCs w:val="24"/>
        </w:rPr>
        <w:t>עדליא</w:t>
      </w:r>
      <w:r w:rsidR="00935A1B" w:rsidRPr="007C0972">
        <w:rPr>
          <w:rFonts w:ascii="David" w:hAnsi="David" w:cs="David"/>
          <w:sz w:val="24"/>
          <w:szCs w:val="24"/>
          <w:rtl/>
        </w:rPr>
        <w:t xml:space="preserve"> </w:t>
      </w:r>
      <w:r w:rsidRPr="007C0972">
        <w:rPr>
          <w:rFonts w:ascii="David" w:hAnsi="David" w:cs="David"/>
          <w:sz w:val="24"/>
          <w:szCs w:val="24"/>
          <w:rtl/>
        </w:rPr>
        <w:t>וממקמת אותה כשותפה מהימנה למוסדות ציבוריים ופרטיים שמחפשים יועצים מנוסים לניהול פרויקטים מורכבים.</w:t>
      </w:r>
    </w:p>
    <w:p w14:paraId="2AF41383" w14:textId="0C35194B" w:rsidR="00B15E9C" w:rsidRPr="007C0972" w:rsidRDefault="00B15E9C" w:rsidP="003E6D39">
      <w:pPr>
        <w:pStyle w:val="a9"/>
        <w:numPr>
          <w:ilvl w:val="0"/>
          <w:numId w:val="30"/>
        </w:numPr>
        <w:spacing w:line="360" w:lineRule="auto"/>
        <w:rPr>
          <w:rFonts w:ascii="David" w:hAnsi="David" w:cs="David"/>
          <w:sz w:val="24"/>
          <w:szCs w:val="24"/>
          <w:rtl/>
        </w:rPr>
      </w:pPr>
      <w:r w:rsidRPr="007C0972">
        <w:rPr>
          <w:rFonts w:ascii="David" w:hAnsi="David" w:cs="David"/>
          <w:sz w:val="24"/>
          <w:szCs w:val="24"/>
          <w:rtl/>
        </w:rPr>
        <w:t xml:space="preserve">צוות מנוסה: צוות המומחים של </w:t>
      </w:r>
      <w:r w:rsidR="00935A1B">
        <w:rPr>
          <w:rFonts w:ascii="David" w:hAnsi="David" w:cs="David"/>
          <w:sz w:val="24"/>
          <w:szCs w:val="24"/>
        </w:rPr>
        <w:t>עדליא</w:t>
      </w:r>
      <w:r w:rsidR="00935A1B" w:rsidRPr="007C0972">
        <w:rPr>
          <w:rFonts w:ascii="David" w:hAnsi="David" w:cs="David"/>
          <w:sz w:val="24"/>
          <w:szCs w:val="24"/>
          <w:rtl/>
        </w:rPr>
        <w:t xml:space="preserve"> </w:t>
      </w:r>
      <w:r w:rsidRPr="007C0972">
        <w:rPr>
          <w:rFonts w:ascii="David" w:hAnsi="David" w:cs="David"/>
          <w:sz w:val="24"/>
          <w:szCs w:val="24"/>
          <w:rtl/>
        </w:rPr>
        <w:t>כולל אנשי מקצוע בעלי ידע מעמיק בתחומים כמו ניתוח כלכלי, ייעוץ פיננסי ומיזוגים ורכישות. ניסיון זה מאפשר לחברה לספק שירותים ברמה גבוהה ולפתור בעיות מורכבות באופן מקצועי ויעיל.</w:t>
      </w:r>
    </w:p>
    <w:p w14:paraId="06029628" w14:textId="5DA24254" w:rsidR="00B15E9C" w:rsidRPr="007C0972" w:rsidRDefault="00B15E9C" w:rsidP="003E6D39">
      <w:pPr>
        <w:spacing w:line="360" w:lineRule="auto"/>
        <w:rPr>
          <w:rFonts w:ascii="David" w:hAnsi="David" w:cs="David"/>
          <w:sz w:val="24"/>
          <w:szCs w:val="24"/>
          <w:u w:val="single"/>
          <w:rtl/>
        </w:rPr>
      </w:pPr>
      <w:r w:rsidRPr="007C0972">
        <w:rPr>
          <w:rFonts w:ascii="David" w:hAnsi="David" w:cs="David"/>
          <w:sz w:val="24"/>
          <w:szCs w:val="24"/>
          <w:u w:val="single"/>
          <w:rtl/>
        </w:rPr>
        <w:t>חולשות</w:t>
      </w:r>
    </w:p>
    <w:p w14:paraId="194F33CA" w14:textId="482786CF" w:rsidR="00B15E9C" w:rsidRPr="007C0972" w:rsidRDefault="00B15E9C" w:rsidP="003E6D39">
      <w:pPr>
        <w:pStyle w:val="a9"/>
        <w:numPr>
          <w:ilvl w:val="0"/>
          <w:numId w:val="31"/>
        </w:numPr>
        <w:spacing w:line="360" w:lineRule="auto"/>
        <w:rPr>
          <w:rFonts w:ascii="David" w:hAnsi="David" w:cs="David"/>
          <w:sz w:val="24"/>
          <w:szCs w:val="24"/>
          <w:rtl/>
        </w:rPr>
      </w:pPr>
      <w:r w:rsidRPr="007C0972">
        <w:rPr>
          <w:rFonts w:ascii="David" w:hAnsi="David" w:cs="David"/>
          <w:sz w:val="24"/>
          <w:szCs w:val="24"/>
          <w:rtl/>
        </w:rPr>
        <w:t>הזדמנויות קידום מוגבלות: המבנה הניהולי הקטן של החברה עשוי להגביל את האפשרויות לעובדים ותיקים להתקדם לתפקידים ניהוליים, מה שעלול להשפיע על המורל של הצוות ועל שיעור התחלופה.</w:t>
      </w:r>
    </w:p>
    <w:p w14:paraId="7846704B" w14:textId="1895DC0C" w:rsidR="00B15E9C" w:rsidRPr="007C0972" w:rsidRDefault="00B15E9C" w:rsidP="003E6D39">
      <w:pPr>
        <w:pStyle w:val="a9"/>
        <w:numPr>
          <w:ilvl w:val="0"/>
          <w:numId w:val="31"/>
        </w:numPr>
        <w:spacing w:line="360" w:lineRule="auto"/>
        <w:rPr>
          <w:rFonts w:ascii="David" w:hAnsi="David" w:cs="David"/>
          <w:sz w:val="24"/>
          <w:szCs w:val="24"/>
          <w:rtl/>
        </w:rPr>
      </w:pPr>
      <w:r w:rsidRPr="007C0972">
        <w:rPr>
          <w:rFonts w:ascii="David" w:hAnsi="David" w:cs="David"/>
          <w:sz w:val="24"/>
          <w:szCs w:val="24"/>
          <w:rtl/>
        </w:rPr>
        <w:t>התמקדות במגוון צר: התמקדות בתחומים ספציפיים בלבד כמו ייעוץ כלכלי ופרויקטים ציבוריים מגבילה את אפשרויות ההתרחבות של החברה. חברה שעוסקת בעיקר בתחומים אלה עלולה לפספס הזדמנויות בשווקים מתפתחים או בתחומים חדשים כמו טכנולוגיה ובריאות.</w:t>
      </w:r>
    </w:p>
    <w:p w14:paraId="08F5C930" w14:textId="62A6A7BF" w:rsidR="00B15E9C" w:rsidRPr="007C0972" w:rsidRDefault="00B15E9C" w:rsidP="003E6D39">
      <w:pPr>
        <w:pStyle w:val="a9"/>
        <w:numPr>
          <w:ilvl w:val="0"/>
          <w:numId w:val="31"/>
        </w:numPr>
        <w:spacing w:line="360" w:lineRule="auto"/>
        <w:rPr>
          <w:rFonts w:ascii="David" w:hAnsi="David" w:cs="David"/>
          <w:sz w:val="24"/>
          <w:szCs w:val="24"/>
          <w:rtl/>
        </w:rPr>
      </w:pPr>
      <w:r w:rsidRPr="007C0972">
        <w:rPr>
          <w:rFonts w:ascii="David" w:hAnsi="David" w:cs="David"/>
          <w:sz w:val="24"/>
          <w:szCs w:val="24"/>
          <w:rtl/>
        </w:rPr>
        <w:lastRenderedPageBreak/>
        <w:t>נוכחות מוגבלת בשוק הבינלאומי:  עדליא מתמקדת בעיקר בשוק המקומי, דבר שמונע ממנה לנצל הזדמנויות בשווקים גלובליים. ההגבלה הזו עשויה להוות חסם לצמיחה עתידית, בייחוד בעידן הגלובליזציה שבו שווקים חדשים מתפתחים במהירות.</w:t>
      </w:r>
    </w:p>
    <w:p w14:paraId="1CE1C211" w14:textId="12BAAEF5" w:rsidR="00B15E9C" w:rsidRPr="007C0972" w:rsidRDefault="00B15E9C" w:rsidP="003E6D39">
      <w:pPr>
        <w:spacing w:line="360" w:lineRule="auto"/>
        <w:rPr>
          <w:rFonts w:ascii="David" w:hAnsi="David" w:cs="David"/>
          <w:sz w:val="24"/>
          <w:szCs w:val="24"/>
          <w:rtl/>
        </w:rPr>
      </w:pPr>
      <w:r w:rsidRPr="007C0972">
        <w:rPr>
          <w:rFonts w:ascii="David" w:hAnsi="David" w:cs="David"/>
          <w:sz w:val="24"/>
          <w:szCs w:val="24"/>
          <w:u w:val="single"/>
          <w:rtl/>
        </w:rPr>
        <w:t>הזדמנויות</w:t>
      </w:r>
      <w:r w:rsidRPr="007C0972">
        <w:rPr>
          <w:rFonts w:ascii="David" w:hAnsi="David" w:cs="David"/>
          <w:sz w:val="24"/>
          <w:szCs w:val="24"/>
          <w:rtl/>
        </w:rPr>
        <w:t>:</w:t>
      </w:r>
    </w:p>
    <w:p w14:paraId="1D56CAD4" w14:textId="6615A5F2" w:rsidR="00B15E9C" w:rsidRPr="007C0972" w:rsidRDefault="00B15E9C" w:rsidP="003E6D39">
      <w:pPr>
        <w:pStyle w:val="a9"/>
        <w:numPr>
          <w:ilvl w:val="0"/>
          <w:numId w:val="32"/>
        </w:numPr>
        <w:spacing w:line="360" w:lineRule="auto"/>
        <w:rPr>
          <w:rFonts w:ascii="David" w:hAnsi="David" w:cs="David"/>
          <w:sz w:val="24"/>
          <w:szCs w:val="24"/>
          <w:rtl/>
        </w:rPr>
      </w:pPr>
      <w:r w:rsidRPr="007C0972">
        <w:rPr>
          <w:rFonts w:ascii="David" w:hAnsi="David" w:cs="David"/>
          <w:sz w:val="24"/>
          <w:szCs w:val="24"/>
          <w:rtl/>
        </w:rPr>
        <w:t>כניסה לשווקים בינלאומיים:  החברה בוחנת אפשרויות להתרחבות לשווקי ייעוץ בינלאומיים, דבר שיכול להגדיל את מאגר הלקוחות שלה ולהרחיב את בסיס הפעולה שלה. ההתרחבות לשווקים בינלאומיים תאפשר ל-</w:t>
      </w:r>
      <w:r w:rsidR="00935A1B" w:rsidRPr="00935A1B">
        <w:rPr>
          <w:rFonts w:ascii="David" w:hAnsi="David" w:cs="David"/>
          <w:sz w:val="24"/>
          <w:szCs w:val="24"/>
        </w:rPr>
        <w:t xml:space="preserve"> </w:t>
      </w:r>
      <w:r w:rsidR="00935A1B">
        <w:rPr>
          <w:rFonts w:ascii="David" w:hAnsi="David" w:cs="David"/>
          <w:sz w:val="24"/>
          <w:szCs w:val="24"/>
        </w:rPr>
        <w:t>עדליא</w:t>
      </w:r>
      <w:r w:rsidR="00935A1B" w:rsidRPr="007C0972">
        <w:rPr>
          <w:rFonts w:ascii="David" w:hAnsi="David" w:cs="David"/>
          <w:sz w:val="24"/>
          <w:szCs w:val="24"/>
          <w:rtl/>
        </w:rPr>
        <w:t xml:space="preserve"> </w:t>
      </w:r>
      <w:r w:rsidRPr="007C0972">
        <w:rPr>
          <w:rFonts w:ascii="David" w:hAnsi="David" w:cs="David"/>
          <w:sz w:val="24"/>
          <w:szCs w:val="24"/>
          <w:rtl/>
        </w:rPr>
        <w:t>למנף את הצלחותיה בארץ ולבנות מוניטין גם בשווקים אחרים.</w:t>
      </w:r>
    </w:p>
    <w:p w14:paraId="3DC5CCD7" w14:textId="077FE15A" w:rsidR="00B15E9C" w:rsidRPr="007C0972" w:rsidRDefault="00B15E9C" w:rsidP="003E6D39">
      <w:pPr>
        <w:pStyle w:val="a9"/>
        <w:numPr>
          <w:ilvl w:val="0"/>
          <w:numId w:val="32"/>
        </w:numPr>
        <w:spacing w:line="360" w:lineRule="auto"/>
        <w:rPr>
          <w:rFonts w:ascii="David" w:hAnsi="David" w:cs="David"/>
          <w:sz w:val="24"/>
          <w:szCs w:val="24"/>
          <w:rtl/>
        </w:rPr>
      </w:pPr>
      <w:r w:rsidRPr="007C0972">
        <w:rPr>
          <w:rFonts w:ascii="David" w:hAnsi="David" w:cs="David"/>
          <w:sz w:val="24"/>
          <w:szCs w:val="24"/>
          <w:rtl/>
        </w:rPr>
        <w:t>טכנולוגיות מתקדמות: ניצול טכנולוגיות מתקדמות כמו בינה מלאכותית, נתוני עתק (</w:t>
      </w:r>
      <w:r w:rsidRPr="007C0972">
        <w:rPr>
          <w:rFonts w:ascii="David" w:hAnsi="David" w:cs="David"/>
          <w:sz w:val="24"/>
          <w:szCs w:val="24"/>
        </w:rPr>
        <w:t>Big Data</w:t>
      </w:r>
      <w:r w:rsidRPr="007C0972">
        <w:rPr>
          <w:rFonts w:ascii="David" w:hAnsi="David" w:cs="David"/>
          <w:sz w:val="24"/>
          <w:szCs w:val="24"/>
          <w:rtl/>
        </w:rPr>
        <w:t xml:space="preserve">) וכלים אנליטיים מתקדמים עשוי לשפר את איכות השירותים שהחברה מספקת. כך תוכל </w:t>
      </w:r>
      <w:r w:rsidR="00935A1B">
        <w:rPr>
          <w:rFonts w:ascii="David" w:hAnsi="David" w:cs="David"/>
          <w:sz w:val="24"/>
          <w:szCs w:val="24"/>
        </w:rPr>
        <w:t>עדליא</w:t>
      </w:r>
      <w:r w:rsidR="00935A1B" w:rsidRPr="007C0972">
        <w:rPr>
          <w:rFonts w:ascii="David" w:hAnsi="David" w:cs="David"/>
          <w:sz w:val="24"/>
          <w:szCs w:val="24"/>
          <w:rtl/>
        </w:rPr>
        <w:t xml:space="preserve"> </w:t>
      </w:r>
      <w:r w:rsidRPr="007C0972">
        <w:rPr>
          <w:rFonts w:ascii="David" w:hAnsi="David" w:cs="David"/>
          <w:sz w:val="24"/>
          <w:szCs w:val="24"/>
          <w:rtl/>
        </w:rPr>
        <w:t>להציע פתרונות חדשניים יותר, המותאמים לצרכים משתנים של הלקוחות.</w:t>
      </w:r>
    </w:p>
    <w:p w14:paraId="027B1D50" w14:textId="3435E5D8" w:rsidR="00B15E9C" w:rsidRPr="007C0972" w:rsidRDefault="00B15E9C" w:rsidP="003E6D39">
      <w:pPr>
        <w:pStyle w:val="a9"/>
        <w:numPr>
          <w:ilvl w:val="0"/>
          <w:numId w:val="32"/>
        </w:numPr>
        <w:spacing w:line="360" w:lineRule="auto"/>
        <w:rPr>
          <w:rFonts w:ascii="David" w:hAnsi="David" w:cs="David"/>
          <w:sz w:val="24"/>
          <w:szCs w:val="24"/>
          <w:rtl/>
        </w:rPr>
      </w:pPr>
      <w:r w:rsidRPr="007C0972">
        <w:rPr>
          <w:rFonts w:ascii="David" w:hAnsi="David" w:cs="David"/>
          <w:sz w:val="24"/>
          <w:szCs w:val="24"/>
          <w:rtl/>
        </w:rPr>
        <w:t>פתיחת סניפים חדשים: הרחבת החברה ופתיחת סניפים נוספים בארץ עשויה לשפר את הנגישות ללקוחות ולחזק את המותג בשווקים חדשים. זה גם יכול להביא לגידול בכוח העבודה ולהגביר את יכולת החברה להציע שירותים ממוקדים יותר.</w:t>
      </w:r>
    </w:p>
    <w:p w14:paraId="19D5D795" w14:textId="02C57C74" w:rsidR="00B15E9C" w:rsidRPr="007C0972" w:rsidRDefault="00B15E9C" w:rsidP="003E6D39">
      <w:pPr>
        <w:pStyle w:val="a9"/>
        <w:numPr>
          <w:ilvl w:val="0"/>
          <w:numId w:val="32"/>
        </w:numPr>
        <w:spacing w:line="360" w:lineRule="auto"/>
        <w:rPr>
          <w:rFonts w:ascii="David" w:hAnsi="David" w:cs="David"/>
          <w:sz w:val="24"/>
          <w:szCs w:val="24"/>
          <w:rtl/>
        </w:rPr>
      </w:pPr>
      <w:r w:rsidRPr="007C0972">
        <w:rPr>
          <w:rFonts w:ascii="David" w:hAnsi="David" w:cs="David"/>
          <w:sz w:val="24"/>
          <w:szCs w:val="24"/>
          <w:rtl/>
        </w:rPr>
        <w:t xml:space="preserve">התרחבות לתחומים חדשים: </w:t>
      </w:r>
      <w:r w:rsidR="00935A1B">
        <w:rPr>
          <w:rFonts w:ascii="David" w:hAnsi="David" w:cs="David"/>
          <w:sz w:val="24"/>
          <w:szCs w:val="24"/>
        </w:rPr>
        <w:t>עדליא</w:t>
      </w:r>
      <w:r w:rsidR="00935A1B" w:rsidRPr="007C0972">
        <w:rPr>
          <w:rFonts w:ascii="David" w:hAnsi="David" w:cs="David"/>
          <w:sz w:val="24"/>
          <w:szCs w:val="24"/>
          <w:rtl/>
        </w:rPr>
        <w:t xml:space="preserve"> </w:t>
      </w:r>
      <w:r w:rsidRPr="007C0972">
        <w:rPr>
          <w:rFonts w:ascii="David" w:hAnsi="David" w:cs="David"/>
          <w:sz w:val="24"/>
          <w:szCs w:val="24"/>
          <w:rtl/>
        </w:rPr>
        <w:t>יכולה לנצל את הפוטנציאל להתרחבות לאזורי פעילות חדשים כמו טכנולוגיה ובריאות. תחומים אלה מציעים הזדמנויות רבות לצמיחה, במיוחד בעידן שבו קיימת דרישה גוברת לפתרונות טכנולוגיים ולשירותי בריאות מתקדמים.</w:t>
      </w:r>
    </w:p>
    <w:p w14:paraId="5D9EAFFC" w14:textId="7C0D8058" w:rsidR="00B15E9C" w:rsidRPr="007C0972" w:rsidRDefault="00B15E9C" w:rsidP="003E6D39">
      <w:pPr>
        <w:spacing w:line="360" w:lineRule="auto"/>
        <w:rPr>
          <w:rFonts w:ascii="David" w:hAnsi="David" w:cs="David"/>
          <w:sz w:val="24"/>
          <w:szCs w:val="24"/>
          <w:rtl/>
        </w:rPr>
      </w:pPr>
      <w:r w:rsidRPr="007C0972">
        <w:rPr>
          <w:rFonts w:ascii="David" w:hAnsi="David" w:cs="David"/>
          <w:sz w:val="24"/>
          <w:szCs w:val="24"/>
          <w:u w:val="single"/>
          <w:rtl/>
        </w:rPr>
        <w:t>איומים</w:t>
      </w:r>
      <w:r w:rsidRPr="007C0972">
        <w:rPr>
          <w:rFonts w:ascii="David" w:hAnsi="David" w:cs="David"/>
          <w:sz w:val="24"/>
          <w:szCs w:val="24"/>
          <w:rtl/>
        </w:rPr>
        <w:t>:</w:t>
      </w:r>
    </w:p>
    <w:p w14:paraId="1195901A" w14:textId="1064DBC2" w:rsidR="00B15E9C" w:rsidRPr="007C0972" w:rsidRDefault="00B15E9C" w:rsidP="003E6D39">
      <w:pPr>
        <w:pStyle w:val="a9"/>
        <w:numPr>
          <w:ilvl w:val="0"/>
          <w:numId w:val="33"/>
        </w:numPr>
        <w:spacing w:line="360" w:lineRule="auto"/>
        <w:rPr>
          <w:rFonts w:ascii="David" w:hAnsi="David" w:cs="David"/>
          <w:sz w:val="24"/>
          <w:szCs w:val="24"/>
          <w:rtl/>
        </w:rPr>
      </w:pPr>
      <w:r w:rsidRPr="007C0972">
        <w:rPr>
          <w:rFonts w:ascii="David" w:hAnsi="David" w:cs="David"/>
          <w:sz w:val="24"/>
          <w:szCs w:val="24"/>
          <w:rtl/>
        </w:rPr>
        <w:t xml:space="preserve">תחרות גוברת:  הכניסה של שחקנים בינלאומיים לשוק המקומי מגדילה את התחרות, במיוחד עם חברות כמו </w:t>
      </w:r>
      <w:r w:rsidRPr="007C0972">
        <w:rPr>
          <w:rFonts w:ascii="David" w:hAnsi="David" w:cs="David"/>
          <w:sz w:val="24"/>
          <w:szCs w:val="24"/>
        </w:rPr>
        <w:t>WSP</w:t>
      </w:r>
      <w:r w:rsidRPr="007C0972">
        <w:rPr>
          <w:rFonts w:ascii="David" w:hAnsi="David" w:cs="David"/>
          <w:sz w:val="24"/>
          <w:szCs w:val="24"/>
          <w:rtl/>
        </w:rPr>
        <w:t xml:space="preserve"> המתמודדות על פרויקטים דומים. תחרות זו עלולה להקטין את נתח השוק של </w:t>
      </w:r>
      <w:r w:rsidR="00935A1B">
        <w:rPr>
          <w:rFonts w:ascii="David" w:hAnsi="David" w:cs="David"/>
          <w:sz w:val="24"/>
          <w:szCs w:val="24"/>
        </w:rPr>
        <w:t>עדליא</w:t>
      </w:r>
      <w:r w:rsidR="00935A1B" w:rsidRPr="007C0972">
        <w:rPr>
          <w:rFonts w:ascii="David" w:hAnsi="David" w:cs="David"/>
          <w:sz w:val="24"/>
          <w:szCs w:val="24"/>
          <w:rtl/>
        </w:rPr>
        <w:t xml:space="preserve"> </w:t>
      </w:r>
      <w:r w:rsidRPr="007C0972">
        <w:rPr>
          <w:rFonts w:ascii="David" w:hAnsi="David" w:cs="David"/>
          <w:sz w:val="24"/>
          <w:szCs w:val="24"/>
          <w:rtl/>
        </w:rPr>
        <w:t>ולחץ על מחירי השירותים.</w:t>
      </w:r>
    </w:p>
    <w:p w14:paraId="27E6BDA5" w14:textId="66D6E22C" w:rsidR="00B15E9C" w:rsidRPr="007C0972" w:rsidRDefault="00B15E9C" w:rsidP="003E6D39">
      <w:pPr>
        <w:pStyle w:val="a9"/>
        <w:numPr>
          <w:ilvl w:val="0"/>
          <w:numId w:val="33"/>
        </w:numPr>
        <w:spacing w:line="360" w:lineRule="auto"/>
        <w:rPr>
          <w:rFonts w:ascii="David" w:hAnsi="David" w:cs="David"/>
          <w:sz w:val="24"/>
          <w:szCs w:val="24"/>
          <w:rtl/>
        </w:rPr>
      </w:pPr>
      <w:r w:rsidRPr="007C0972">
        <w:rPr>
          <w:rFonts w:ascii="David" w:hAnsi="David" w:cs="David"/>
          <w:sz w:val="24"/>
          <w:szCs w:val="24"/>
          <w:rtl/>
        </w:rPr>
        <w:t xml:space="preserve">מיתון כלכלי: קיימת סכנה שהמשק הישראלי יכנס למיתון, דבר שיכול להקטין את הפעילות הפרויקטלית של משרדי הממשלה ולהשפיע על הביקוש לשירותי החברה. מיתון עשוי להוביל גם לצמצום תקציבים ולפיטורי עובדים במגזר הציבורי, דבר שישפיע ישירות על פרויקטי </w:t>
      </w:r>
      <w:r w:rsidR="00935A1B">
        <w:rPr>
          <w:rFonts w:ascii="David" w:hAnsi="David" w:cs="David"/>
          <w:sz w:val="24"/>
          <w:szCs w:val="24"/>
        </w:rPr>
        <w:t>עדליא</w:t>
      </w:r>
      <w:r w:rsidRPr="007C0972">
        <w:rPr>
          <w:rFonts w:ascii="David" w:hAnsi="David" w:cs="David"/>
          <w:sz w:val="24"/>
          <w:szCs w:val="24"/>
          <w:rtl/>
        </w:rPr>
        <w:t>.</w:t>
      </w:r>
    </w:p>
    <w:p w14:paraId="1B7EB939" w14:textId="71BF3FD4" w:rsidR="00B15E9C" w:rsidRPr="007C0972" w:rsidRDefault="00B15E9C" w:rsidP="003E6D39">
      <w:pPr>
        <w:pStyle w:val="a9"/>
        <w:numPr>
          <w:ilvl w:val="0"/>
          <w:numId w:val="33"/>
        </w:numPr>
        <w:spacing w:line="360" w:lineRule="auto"/>
        <w:rPr>
          <w:rFonts w:ascii="David" w:hAnsi="David" w:cs="David"/>
          <w:sz w:val="24"/>
          <w:szCs w:val="24"/>
          <w:rtl/>
        </w:rPr>
      </w:pPr>
      <w:r w:rsidRPr="007C0972">
        <w:rPr>
          <w:rFonts w:ascii="David" w:hAnsi="David" w:cs="David"/>
          <w:sz w:val="24"/>
          <w:szCs w:val="24"/>
          <w:rtl/>
        </w:rPr>
        <w:t>אי וודאות רגולטורית: שינויים פוליטיים ורגולטוריים עשויים להקשות על פעילות החברה ולגרום לחוסר יציבות. הסיכונים הללו יכולים להוביל לעיכובים בפרויקטים ולהגביר את העלויות.</w:t>
      </w:r>
    </w:p>
    <w:p w14:paraId="362BAEFF" w14:textId="1D9739A9" w:rsidR="00B15E9C" w:rsidRPr="007C0972" w:rsidRDefault="00B15E9C" w:rsidP="003E6D39">
      <w:pPr>
        <w:pStyle w:val="a9"/>
        <w:numPr>
          <w:ilvl w:val="0"/>
          <w:numId w:val="33"/>
        </w:numPr>
        <w:spacing w:line="360" w:lineRule="auto"/>
        <w:rPr>
          <w:rFonts w:ascii="David" w:hAnsi="David" w:cs="David"/>
          <w:sz w:val="24"/>
          <w:szCs w:val="24"/>
          <w:rtl/>
        </w:rPr>
      </w:pPr>
      <w:r w:rsidRPr="007C0972">
        <w:rPr>
          <w:rFonts w:ascii="David" w:hAnsi="David" w:cs="David"/>
          <w:sz w:val="24"/>
          <w:szCs w:val="24"/>
          <w:rtl/>
        </w:rPr>
        <w:t>משברים כלכליים: משברים כלכליים עלולים להקטין את הוצאות הלקוחות על שירותי ייעוץ, דבר שיכול לפגוע בהכנסות החברה ולמנוע ממנה להרחיב את פעילותה. זהו אתגר משמעותי שדורש מהחברה להתכונן ולפתח אסטרטגיות גמישות.</w:t>
      </w:r>
    </w:p>
    <w:p w14:paraId="3295267F" w14:textId="77777777" w:rsidR="00B15E9C" w:rsidRPr="007C0972" w:rsidRDefault="00B15E9C" w:rsidP="003E6D39">
      <w:pPr>
        <w:spacing w:line="360" w:lineRule="auto"/>
        <w:rPr>
          <w:rFonts w:ascii="David" w:hAnsi="David" w:cs="David"/>
          <w:sz w:val="24"/>
          <w:szCs w:val="24"/>
          <w:rtl/>
        </w:rPr>
      </w:pPr>
    </w:p>
    <w:p w14:paraId="53C4FFC1" w14:textId="0FD127E8" w:rsidR="00B15E9C" w:rsidRPr="007C0972" w:rsidRDefault="00B15E9C" w:rsidP="003E6D39">
      <w:pPr>
        <w:spacing w:line="360" w:lineRule="auto"/>
        <w:rPr>
          <w:rFonts w:ascii="David" w:hAnsi="David" w:cs="David"/>
          <w:sz w:val="24"/>
          <w:szCs w:val="24"/>
          <w:rtl/>
        </w:rPr>
      </w:pPr>
      <w:r w:rsidRPr="007C0972">
        <w:rPr>
          <w:rFonts w:ascii="David" w:hAnsi="David" w:cs="David"/>
          <w:sz w:val="24"/>
          <w:szCs w:val="24"/>
          <w:rtl/>
        </w:rPr>
        <w:lastRenderedPageBreak/>
        <w:t xml:space="preserve">סיכום: חברת </w:t>
      </w:r>
      <w:r w:rsidR="00935A1B">
        <w:rPr>
          <w:rFonts w:ascii="David" w:hAnsi="David" w:cs="David"/>
          <w:sz w:val="24"/>
          <w:szCs w:val="24"/>
        </w:rPr>
        <w:t>עדליא</w:t>
      </w:r>
      <w:r w:rsidR="00935A1B" w:rsidRPr="007C0972">
        <w:rPr>
          <w:rFonts w:ascii="David" w:hAnsi="David" w:cs="David"/>
          <w:sz w:val="24"/>
          <w:szCs w:val="24"/>
          <w:rtl/>
        </w:rPr>
        <w:t xml:space="preserve"> </w:t>
      </w:r>
      <w:r w:rsidRPr="007C0972">
        <w:rPr>
          <w:rFonts w:ascii="David" w:hAnsi="David" w:cs="David"/>
          <w:sz w:val="24"/>
          <w:szCs w:val="24"/>
          <w:rtl/>
        </w:rPr>
        <w:t xml:space="preserve">נמצאת בעמדה טובה עם חוזקות רבות, כגון מוניטין חזק וניסיון בשיתוף פעולה. עם זאת, עליה להיות מודעת לאיומים ולחולשות שלה, כמו התמקדות במגוון צר ונוכחות מוגבלת בשוק הבינלאומי, כדי להמשיך ולצמוח בשוק תחרותי זה. ההזדמנויות להתרחבות והתקדמות טכנולוגית יכולות לשמש כמנוף לצמיחה עתידית, אך החברה צריכה לפתח אסטרטגיות להתמודד עם האתגרים שעומדים בפניה, כמו תחרות גוברת ומצבים כלכליים בלתי צפויים. על </w:t>
      </w:r>
      <w:r w:rsidR="00935A1B">
        <w:rPr>
          <w:rFonts w:ascii="David" w:hAnsi="David" w:cs="David"/>
          <w:sz w:val="24"/>
          <w:szCs w:val="24"/>
        </w:rPr>
        <w:t>עדליא</w:t>
      </w:r>
      <w:r w:rsidR="00935A1B" w:rsidRPr="007C0972">
        <w:rPr>
          <w:rFonts w:ascii="David" w:hAnsi="David" w:cs="David"/>
          <w:sz w:val="24"/>
          <w:szCs w:val="24"/>
          <w:rtl/>
        </w:rPr>
        <w:t xml:space="preserve"> </w:t>
      </w:r>
      <w:r w:rsidRPr="007C0972">
        <w:rPr>
          <w:rFonts w:ascii="David" w:hAnsi="David" w:cs="David"/>
          <w:sz w:val="24"/>
          <w:szCs w:val="24"/>
          <w:rtl/>
        </w:rPr>
        <w:t>לאמץ גישה פרואקטיבית שתתמקד בהרחבת מגוון השירותים, בחקירת שווקים חדשים וביצירת שיתופי פעולה אסטרטגיים על מנת לשמר את מעמדה בשוק ולהבטיח את הצלחתה בטווח הארוך.</w:t>
      </w:r>
    </w:p>
    <w:p w14:paraId="012C9BBD" w14:textId="2E6C769D" w:rsidR="00B15E9C" w:rsidRPr="003E6D39" w:rsidRDefault="001D7100" w:rsidP="003E6D39">
      <w:pPr>
        <w:pStyle w:val="2"/>
        <w:rPr>
          <w:sz w:val="24"/>
          <w:szCs w:val="24"/>
          <w:u w:val="single"/>
          <w:rtl/>
        </w:rPr>
      </w:pPr>
      <w:bookmarkStart w:id="13" w:name="_Toc180158635"/>
      <w:r w:rsidRPr="003E6D39">
        <w:rPr>
          <w:sz w:val="24"/>
          <w:szCs w:val="24"/>
          <w:u w:val="single"/>
          <w:rtl/>
        </w:rPr>
        <w:t xml:space="preserve">הצלבות של מודל </w:t>
      </w:r>
      <w:r w:rsidRPr="003E6D39">
        <w:rPr>
          <w:sz w:val="24"/>
          <w:szCs w:val="24"/>
          <w:u w:val="single"/>
        </w:rPr>
        <w:t>SWOT</w:t>
      </w:r>
      <w:bookmarkEnd w:id="13"/>
    </w:p>
    <w:p w14:paraId="0F5A9101" w14:textId="12ECE0BD" w:rsidR="00B15E9C" w:rsidRPr="007C0972" w:rsidRDefault="00B15E9C" w:rsidP="003E6D39">
      <w:pPr>
        <w:spacing w:line="360" w:lineRule="auto"/>
        <w:rPr>
          <w:rFonts w:ascii="David" w:hAnsi="David" w:cs="David"/>
          <w:sz w:val="24"/>
          <w:szCs w:val="24"/>
          <w:rtl/>
        </w:rPr>
      </w:pPr>
      <w:r w:rsidRPr="007C0972">
        <w:rPr>
          <w:rFonts w:ascii="David" w:hAnsi="David" w:cs="David"/>
          <w:sz w:val="24"/>
          <w:szCs w:val="24"/>
          <w:u w:val="single"/>
          <w:rtl/>
        </w:rPr>
        <w:t>חוזקות והזדמנויות</w:t>
      </w:r>
      <w:r w:rsidRPr="007C0972">
        <w:rPr>
          <w:rFonts w:ascii="David" w:hAnsi="David" w:cs="David"/>
          <w:sz w:val="24"/>
          <w:szCs w:val="24"/>
          <w:rtl/>
        </w:rPr>
        <w:t>:</w:t>
      </w:r>
    </w:p>
    <w:p w14:paraId="5164E998" w14:textId="739F0EF5" w:rsidR="00B15E9C" w:rsidRPr="007C0972" w:rsidRDefault="00B15E9C" w:rsidP="003E6D39">
      <w:pPr>
        <w:pStyle w:val="a9"/>
        <w:numPr>
          <w:ilvl w:val="0"/>
          <w:numId w:val="34"/>
        </w:numPr>
        <w:spacing w:line="360" w:lineRule="auto"/>
        <w:rPr>
          <w:rFonts w:ascii="David" w:hAnsi="David" w:cs="David"/>
          <w:sz w:val="24"/>
          <w:szCs w:val="24"/>
          <w:rtl/>
        </w:rPr>
      </w:pPr>
      <w:r w:rsidRPr="007C0972">
        <w:rPr>
          <w:rFonts w:ascii="David" w:hAnsi="David" w:cs="David"/>
          <w:sz w:val="24"/>
          <w:szCs w:val="24"/>
          <w:rtl/>
        </w:rPr>
        <w:t xml:space="preserve">מוניטין חיובי בשווקים בינלאומיים: </w:t>
      </w:r>
      <w:r w:rsidR="00935A1B">
        <w:rPr>
          <w:rFonts w:ascii="David" w:hAnsi="David" w:cs="David"/>
          <w:sz w:val="24"/>
          <w:szCs w:val="24"/>
        </w:rPr>
        <w:t>עדליא</w:t>
      </w:r>
      <w:r w:rsidR="00935A1B" w:rsidRPr="007C0972">
        <w:rPr>
          <w:rFonts w:ascii="David" w:hAnsi="David" w:cs="David"/>
          <w:sz w:val="24"/>
          <w:szCs w:val="24"/>
          <w:rtl/>
        </w:rPr>
        <w:t xml:space="preserve"> </w:t>
      </w:r>
      <w:r w:rsidRPr="007C0972">
        <w:rPr>
          <w:rFonts w:ascii="David" w:hAnsi="David" w:cs="David"/>
          <w:sz w:val="24"/>
          <w:szCs w:val="24"/>
          <w:rtl/>
        </w:rPr>
        <w:t>יכולה לנצל את המוניטין החיובי שלה בשוק המקומי כדי להיכנס לשווקי ייעוץ בינלאומיים. זה לא רק יגדיל את ההכנסות אלא גם יסייע בהגברת הנראות של המותג שלה על במות רחבות יותר. מוניטין זה הוא נכס יקר ערך, שיכול לשמש כבסיס לבניית אמון עם לקוחות חדשים ולחיזוק הקשרים עם לקוחות קיימים.</w:t>
      </w:r>
    </w:p>
    <w:p w14:paraId="2E2B5022" w14:textId="67482A13" w:rsidR="00B15E9C" w:rsidRPr="007C0972" w:rsidRDefault="00B15E9C" w:rsidP="003E6D39">
      <w:pPr>
        <w:pStyle w:val="a9"/>
        <w:numPr>
          <w:ilvl w:val="0"/>
          <w:numId w:val="34"/>
        </w:numPr>
        <w:spacing w:line="360" w:lineRule="auto"/>
        <w:rPr>
          <w:rFonts w:ascii="David" w:hAnsi="David" w:cs="David"/>
          <w:sz w:val="24"/>
          <w:szCs w:val="24"/>
          <w:rtl/>
        </w:rPr>
      </w:pPr>
      <w:r w:rsidRPr="007C0972">
        <w:rPr>
          <w:rFonts w:ascii="David" w:hAnsi="David" w:cs="David"/>
          <w:sz w:val="24"/>
          <w:szCs w:val="24"/>
          <w:rtl/>
        </w:rPr>
        <w:t>טכנולוגיות מתקדמות: השימוש בטכנולוגיות מתקדמות כמו בינה מלאכותית (</w:t>
      </w:r>
      <w:r w:rsidRPr="007C0972">
        <w:rPr>
          <w:rFonts w:ascii="David" w:hAnsi="David" w:cs="David"/>
          <w:sz w:val="24"/>
          <w:szCs w:val="24"/>
        </w:rPr>
        <w:t>AI</w:t>
      </w:r>
      <w:r w:rsidRPr="007C0972">
        <w:rPr>
          <w:rFonts w:ascii="David" w:hAnsi="David" w:cs="David"/>
          <w:sz w:val="24"/>
          <w:szCs w:val="24"/>
          <w:rtl/>
        </w:rPr>
        <w:t>) ונתוני עתק (</w:t>
      </w:r>
      <w:r w:rsidRPr="007C0972">
        <w:rPr>
          <w:rFonts w:ascii="David" w:hAnsi="David" w:cs="David"/>
          <w:sz w:val="24"/>
          <w:szCs w:val="24"/>
        </w:rPr>
        <w:t>Big Data</w:t>
      </w:r>
      <w:r w:rsidRPr="007C0972">
        <w:rPr>
          <w:rFonts w:ascii="David" w:hAnsi="David" w:cs="David"/>
          <w:sz w:val="24"/>
          <w:szCs w:val="24"/>
          <w:rtl/>
        </w:rPr>
        <w:t>) יכול להעצים את יכולות הייעוץ האסטרטגי של החברה. זה יאפשר לה לספק פתרונות חדשניים ומדויקים יותר, תוך שיפור יעילות התהליכים הפנימיים. המידע שנאסף עשוי לשפר את ההבנה של הלקוחות, וליצור הצעות מותאמות אישית שמביאות לתוצאות משופרות.</w:t>
      </w:r>
    </w:p>
    <w:p w14:paraId="00C2C694" w14:textId="7C1A6C5C" w:rsidR="00B15E9C" w:rsidRPr="007C0972" w:rsidRDefault="00B15E9C" w:rsidP="003E6D39">
      <w:pPr>
        <w:spacing w:line="360" w:lineRule="auto"/>
        <w:rPr>
          <w:rFonts w:ascii="David" w:hAnsi="David" w:cs="David"/>
          <w:sz w:val="24"/>
          <w:szCs w:val="24"/>
          <w:rtl/>
        </w:rPr>
      </w:pPr>
      <w:r w:rsidRPr="007C0972">
        <w:rPr>
          <w:rFonts w:ascii="David" w:hAnsi="David" w:cs="David"/>
          <w:sz w:val="24"/>
          <w:szCs w:val="24"/>
          <w:u w:val="single"/>
          <w:rtl/>
        </w:rPr>
        <w:t>חוזקות ואיומים</w:t>
      </w:r>
      <w:r w:rsidRPr="007C0972">
        <w:rPr>
          <w:rFonts w:ascii="David" w:hAnsi="David" w:cs="David"/>
          <w:sz w:val="24"/>
          <w:szCs w:val="24"/>
          <w:rtl/>
        </w:rPr>
        <w:t>:</w:t>
      </w:r>
    </w:p>
    <w:p w14:paraId="762B2896" w14:textId="04413F1C" w:rsidR="00B15E9C" w:rsidRPr="007C0972" w:rsidRDefault="00B15E9C" w:rsidP="003E6D39">
      <w:pPr>
        <w:pStyle w:val="a9"/>
        <w:numPr>
          <w:ilvl w:val="0"/>
          <w:numId w:val="35"/>
        </w:numPr>
        <w:spacing w:line="360" w:lineRule="auto"/>
        <w:rPr>
          <w:rFonts w:ascii="David" w:hAnsi="David" w:cs="David"/>
          <w:sz w:val="24"/>
          <w:szCs w:val="24"/>
          <w:rtl/>
        </w:rPr>
      </w:pPr>
      <w:r w:rsidRPr="007C0972">
        <w:rPr>
          <w:rFonts w:ascii="David" w:hAnsi="David" w:cs="David"/>
          <w:sz w:val="24"/>
          <w:szCs w:val="24"/>
          <w:rtl/>
        </w:rPr>
        <w:t xml:space="preserve">ניסיון רב מול תחרות גבוהה: הניסיון הרב של צוות </w:t>
      </w:r>
      <w:r w:rsidR="00935A1B">
        <w:rPr>
          <w:rFonts w:ascii="David" w:hAnsi="David" w:cs="David"/>
          <w:sz w:val="24"/>
          <w:szCs w:val="24"/>
        </w:rPr>
        <w:t>עדליא</w:t>
      </w:r>
      <w:r w:rsidR="00935A1B" w:rsidRPr="007C0972">
        <w:rPr>
          <w:rFonts w:ascii="David" w:hAnsi="David" w:cs="David"/>
          <w:sz w:val="24"/>
          <w:szCs w:val="24"/>
          <w:rtl/>
        </w:rPr>
        <w:t xml:space="preserve"> </w:t>
      </w:r>
      <w:r w:rsidRPr="007C0972">
        <w:rPr>
          <w:rFonts w:ascii="David" w:hAnsi="David" w:cs="David"/>
          <w:sz w:val="24"/>
          <w:szCs w:val="24"/>
          <w:rtl/>
        </w:rPr>
        <w:t>יכול לסייע לה להתמודד עם התחרות הגוברת בשוק. ידע זה יכול לאפשר לחברה להתאים את השירותים שלה לצרכים המשתנים של השוק ולתנאים הכלכליים. עם תחרות עזה מצד שחקנים גדולים, הניסיון והיכולת להציע פתרונות מותאמים אישית הם יתרונות חשובים שמאפשרים לחברה להתבלט.</w:t>
      </w:r>
    </w:p>
    <w:p w14:paraId="7F1B454E" w14:textId="74918AA8" w:rsidR="00B15E9C" w:rsidRPr="007C0972" w:rsidRDefault="00B15E9C" w:rsidP="003E6D39">
      <w:pPr>
        <w:pStyle w:val="a9"/>
        <w:numPr>
          <w:ilvl w:val="0"/>
          <w:numId w:val="35"/>
        </w:numPr>
        <w:spacing w:line="360" w:lineRule="auto"/>
        <w:rPr>
          <w:rFonts w:ascii="David" w:hAnsi="David" w:cs="David"/>
          <w:sz w:val="24"/>
          <w:szCs w:val="24"/>
          <w:rtl/>
        </w:rPr>
      </w:pPr>
      <w:r w:rsidRPr="007C0972">
        <w:rPr>
          <w:rFonts w:ascii="David" w:hAnsi="David" w:cs="David"/>
          <w:sz w:val="24"/>
          <w:szCs w:val="24"/>
          <w:rtl/>
        </w:rPr>
        <w:t xml:space="preserve">ערך מוסף בתגובה לשינויים: המוניטין והידע העמוק של הצוות יכולים לשמש כאמצעי להתמודדות עם השפעות השוק והמשברים הכלכליים. על ידי מתן ערך מוסף שלא ניתן למצוא בקלות אצל מתחרים, </w:t>
      </w:r>
      <w:r w:rsidR="00935A1B">
        <w:rPr>
          <w:rFonts w:ascii="David" w:hAnsi="David" w:cs="David"/>
          <w:sz w:val="24"/>
          <w:szCs w:val="24"/>
        </w:rPr>
        <w:t>עדליא</w:t>
      </w:r>
      <w:r w:rsidR="00935A1B" w:rsidRPr="007C0972">
        <w:rPr>
          <w:rFonts w:ascii="David" w:hAnsi="David" w:cs="David"/>
          <w:sz w:val="24"/>
          <w:szCs w:val="24"/>
          <w:rtl/>
        </w:rPr>
        <w:t xml:space="preserve"> </w:t>
      </w:r>
      <w:r w:rsidRPr="007C0972">
        <w:rPr>
          <w:rFonts w:ascii="David" w:hAnsi="David" w:cs="David"/>
          <w:sz w:val="24"/>
          <w:szCs w:val="24"/>
          <w:rtl/>
        </w:rPr>
        <w:t>יכולה לבסס את מעמדה וליצור יתרון תחרותי. החברה יכולה לנצל את הידע שלה כדי לפתח שירותים שמגיבים לשינויים רגולטוריים או כלכליים, מה שמקנה לה יתרון בתגובה מהירה לאתגרים.</w:t>
      </w:r>
    </w:p>
    <w:p w14:paraId="3A8E6B33" w14:textId="056B8A21" w:rsidR="00B15E9C" w:rsidRPr="007C0972" w:rsidRDefault="00B15E9C" w:rsidP="003E6D39">
      <w:pPr>
        <w:spacing w:line="360" w:lineRule="auto"/>
        <w:rPr>
          <w:rFonts w:ascii="David" w:hAnsi="David" w:cs="David"/>
          <w:sz w:val="24"/>
          <w:szCs w:val="24"/>
          <w:rtl/>
        </w:rPr>
      </w:pPr>
      <w:r w:rsidRPr="007C0972">
        <w:rPr>
          <w:rFonts w:ascii="David" w:hAnsi="David" w:cs="David"/>
          <w:sz w:val="24"/>
          <w:szCs w:val="24"/>
          <w:u w:val="single"/>
          <w:rtl/>
        </w:rPr>
        <w:t>חולשות והזדמנויות</w:t>
      </w:r>
      <w:r w:rsidRPr="007C0972">
        <w:rPr>
          <w:rFonts w:ascii="David" w:hAnsi="David" w:cs="David"/>
          <w:sz w:val="24"/>
          <w:szCs w:val="24"/>
          <w:rtl/>
        </w:rPr>
        <w:t>:</w:t>
      </w:r>
    </w:p>
    <w:p w14:paraId="0F58A49A" w14:textId="25E0601E" w:rsidR="00B15E9C" w:rsidRPr="007C0972" w:rsidRDefault="00B15E9C" w:rsidP="003E6D39">
      <w:pPr>
        <w:pStyle w:val="a9"/>
        <w:numPr>
          <w:ilvl w:val="0"/>
          <w:numId w:val="36"/>
        </w:numPr>
        <w:spacing w:line="360" w:lineRule="auto"/>
        <w:rPr>
          <w:rFonts w:ascii="David" w:hAnsi="David" w:cs="David"/>
          <w:sz w:val="24"/>
          <w:szCs w:val="24"/>
          <w:rtl/>
        </w:rPr>
      </w:pPr>
      <w:r w:rsidRPr="007C0972">
        <w:rPr>
          <w:rFonts w:ascii="David" w:hAnsi="David" w:cs="David"/>
          <w:sz w:val="24"/>
          <w:szCs w:val="24"/>
          <w:rtl/>
        </w:rPr>
        <w:t xml:space="preserve">פתיחת סניפים ויצירת תפקידים חדשים: פתיחת סניפים חדשים בארץ והתרחבות לשווקים בינלאומיים עשויות להציע הזדמנויות ליצירת תפקידים חדשים. זה לא רק יאפשר לחברה להרחיב את הנוכחות שלה אלא גם לשפר את מחויבות העובדים על ידי </w:t>
      </w:r>
      <w:r w:rsidRPr="007C0972">
        <w:rPr>
          <w:rFonts w:ascii="David" w:hAnsi="David" w:cs="David"/>
          <w:sz w:val="24"/>
          <w:szCs w:val="24"/>
          <w:rtl/>
        </w:rPr>
        <w:lastRenderedPageBreak/>
        <w:t>הצעת אפשרויות קידום והשתלבות במגוון רחב יותר של פעילויות. השקעה בהכשרה נוספת של צוותים קיימים תעזור לשפר את מיומנויותיהם ולהתאימם לצרכים החדשים.</w:t>
      </w:r>
    </w:p>
    <w:p w14:paraId="6360CA27" w14:textId="10E66CB0" w:rsidR="00E30C7B" w:rsidRPr="007C0972" w:rsidRDefault="00B15E9C" w:rsidP="003E6D39">
      <w:pPr>
        <w:pStyle w:val="a9"/>
        <w:numPr>
          <w:ilvl w:val="0"/>
          <w:numId w:val="36"/>
        </w:numPr>
        <w:spacing w:line="360" w:lineRule="auto"/>
        <w:rPr>
          <w:rFonts w:ascii="David" w:hAnsi="David" w:cs="David"/>
          <w:sz w:val="24"/>
          <w:szCs w:val="24"/>
          <w:rtl/>
        </w:rPr>
      </w:pPr>
      <w:r w:rsidRPr="007C0972">
        <w:rPr>
          <w:rFonts w:ascii="David" w:hAnsi="David" w:cs="David"/>
          <w:sz w:val="24"/>
          <w:szCs w:val="24"/>
          <w:rtl/>
        </w:rPr>
        <w:t xml:space="preserve">כניסה לתחומים חדשים: התרחבות לתחומים כמו טכנולוגיה ובריאות תדרוש מיומנויות ותפקידים חדשים. על ידי פיתוח יכולות בתחום זה, </w:t>
      </w:r>
      <w:r w:rsidR="00935A1B">
        <w:rPr>
          <w:rFonts w:ascii="David" w:hAnsi="David" w:cs="David"/>
          <w:sz w:val="24"/>
          <w:szCs w:val="24"/>
        </w:rPr>
        <w:t>עדליא</w:t>
      </w:r>
      <w:r w:rsidR="00935A1B" w:rsidRPr="007C0972">
        <w:rPr>
          <w:rFonts w:ascii="David" w:hAnsi="David" w:cs="David"/>
          <w:sz w:val="24"/>
          <w:szCs w:val="24"/>
          <w:rtl/>
        </w:rPr>
        <w:t xml:space="preserve"> </w:t>
      </w:r>
      <w:r w:rsidRPr="007C0972">
        <w:rPr>
          <w:rFonts w:ascii="David" w:hAnsi="David" w:cs="David"/>
          <w:sz w:val="24"/>
          <w:szCs w:val="24"/>
          <w:rtl/>
        </w:rPr>
        <w:t>יכולה לפתוח דלתות לקידום לצוות הקיים ולגייס מומחים חדשים שיביאו רעיונות ושיטות עבודה חדשות. זה גם מאפשר לגוון את המוצרים והשירותים המוצעים, ובכך להקטין את התלות בתחום אחד בלבד.</w:t>
      </w:r>
    </w:p>
    <w:p w14:paraId="21B57294" w14:textId="4C113E48" w:rsidR="00B15E9C" w:rsidRPr="007C0972" w:rsidRDefault="00B15E9C" w:rsidP="003E6D39">
      <w:pPr>
        <w:spacing w:line="360" w:lineRule="auto"/>
        <w:rPr>
          <w:rFonts w:ascii="David" w:hAnsi="David" w:cs="David"/>
          <w:sz w:val="24"/>
          <w:szCs w:val="24"/>
          <w:rtl/>
        </w:rPr>
      </w:pPr>
      <w:r w:rsidRPr="007C0972">
        <w:rPr>
          <w:rFonts w:ascii="David" w:hAnsi="David" w:cs="David"/>
          <w:sz w:val="24"/>
          <w:szCs w:val="24"/>
          <w:u w:val="single"/>
          <w:rtl/>
        </w:rPr>
        <w:t>חולשות ואיומים</w:t>
      </w:r>
      <w:r w:rsidRPr="007C0972">
        <w:rPr>
          <w:rFonts w:ascii="David" w:hAnsi="David" w:cs="David"/>
          <w:sz w:val="24"/>
          <w:szCs w:val="24"/>
          <w:rtl/>
        </w:rPr>
        <w:t>:</w:t>
      </w:r>
    </w:p>
    <w:p w14:paraId="499E2B1D" w14:textId="3E81E7C1" w:rsidR="00B15E9C" w:rsidRPr="007C0972" w:rsidRDefault="00B15E9C" w:rsidP="003E6D39">
      <w:pPr>
        <w:pStyle w:val="a9"/>
        <w:numPr>
          <w:ilvl w:val="0"/>
          <w:numId w:val="37"/>
        </w:numPr>
        <w:spacing w:line="360" w:lineRule="auto"/>
        <w:rPr>
          <w:rFonts w:ascii="David" w:hAnsi="David" w:cs="David"/>
          <w:sz w:val="24"/>
          <w:szCs w:val="24"/>
          <w:rtl/>
        </w:rPr>
      </w:pPr>
      <w:r w:rsidRPr="007C0972">
        <w:rPr>
          <w:rFonts w:ascii="David" w:hAnsi="David" w:cs="David"/>
          <w:sz w:val="24"/>
          <w:szCs w:val="24"/>
          <w:rtl/>
        </w:rPr>
        <w:t xml:space="preserve">תלות בשוק המקומי: התמקדות בשוק המקומי ובתחום מסוים עלולה להיות חולשה משמעותית, במיוחד לאור התחרות הגוברת ותנודות כלכליות. אי לכך, </w:t>
      </w:r>
      <w:r w:rsidR="00935A1B">
        <w:rPr>
          <w:rFonts w:ascii="David" w:hAnsi="David" w:cs="David"/>
          <w:sz w:val="24"/>
          <w:szCs w:val="24"/>
        </w:rPr>
        <w:t>עדליא</w:t>
      </w:r>
      <w:r w:rsidR="00935A1B" w:rsidRPr="007C0972">
        <w:rPr>
          <w:rFonts w:ascii="David" w:hAnsi="David" w:cs="David"/>
          <w:sz w:val="24"/>
          <w:szCs w:val="24"/>
          <w:rtl/>
        </w:rPr>
        <w:t xml:space="preserve"> </w:t>
      </w:r>
      <w:r w:rsidRPr="007C0972">
        <w:rPr>
          <w:rFonts w:ascii="David" w:hAnsi="David" w:cs="David"/>
          <w:sz w:val="24"/>
          <w:szCs w:val="24"/>
          <w:rtl/>
        </w:rPr>
        <w:t>צריכה לפתח אסטרטגיות להתמודדות עם תלות זו. זה יכול לכלול יצירת שיתופי פעולה עם חברות בינלאומיות או גיוס לקוחות מחו"ל, מה שיביא לגיוון קו הלקוחות שלה ולצמצום הסיכון.</w:t>
      </w:r>
    </w:p>
    <w:p w14:paraId="66FCE7D8" w14:textId="007E99D1" w:rsidR="00B15E9C" w:rsidRPr="007C0972" w:rsidRDefault="00B15E9C" w:rsidP="003E6D39">
      <w:pPr>
        <w:pStyle w:val="a9"/>
        <w:numPr>
          <w:ilvl w:val="0"/>
          <w:numId w:val="37"/>
        </w:numPr>
        <w:spacing w:line="360" w:lineRule="auto"/>
        <w:rPr>
          <w:rFonts w:ascii="David" w:hAnsi="David" w:cs="David"/>
          <w:sz w:val="24"/>
          <w:szCs w:val="24"/>
        </w:rPr>
      </w:pPr>
      <w:r w:rsidRPr="007C0972">
        <w:rPr>
          <w:rFonts w:ascii="David" w:hAnsi="David" w:cs="David"/>
          <w:sz w:val="24"/>
          <w:szCs w:val="24"/>
          <w:rtl/>
        </w:rPr>
        <w:t xml:space="preserve">סיכונים כלכליים: התמקדות בתחום ייעוץ אחד בלבד מגבירה את הסיכון לאי יציבות כלכלית. המצב הכלכלי עלול להשתנות, והחברה צריכה להיערך לתרחישים שונים. גיוון תחומי הפעילות יכול להוות פתרון טוב. </w:t>
      </w:r>
      <w:r w:rsidR="00935A1B">
        <w:rPr>
          <w:rFonts w:ascii="David" w:hAnsi="David" w:cs="David"/>
          <w:sz w:val="24"/>
          <w:szCs w:val="24"/>
        </w:rPr>
        <w:t>עדליא</w:t>
      </w:r>
      <w:r w:rsidR="00935A1B" w:rsidRPr="007C0972">
        <w:rPr>
          <w:rFonts w:ascii="David" w:hAnsi="David" w:cs="David"/>
          <w:sz w:val="24"/>
          <w:szCs w:val="24"/>
          <w:rtl/>
        </w:rPr>
        <w:t xml:space="preserve"> </w:t>
      </w:r>
      <w:r w:rsidRPr="007C0972">
        <w:rPr>
          <w:rFonts w:ascii="David" w:hAnsi="David" w:cs="David"/>
          <w:sz w:val="24"/>
          <w:szCs w:val="24"/>
          <w:rtl/>
        </w:rPr>
        <w:t>יכולה לפתח תחומים נוספים, כמו ייעוץ טכנולוגי או ייעוץ בתחומי הבריאות, כדי לשמור על יציבותה הכלכלית גם במקרים של ירידת ביקוש בתחום המרכזי שלה.</w:t>
      </w:r>
    </w:p>
    <w:p w14:paraId="2271B52D" w14:textId="77777777" w:rsidR="001D7100" w:rsidRPr="003E6D39" w:rsidRDefault="001D7100" w:rsidP="003E6D39">
      <w:pPr>
        <w:pStyle w:val="1"/>
        <w:rPr>
          <w:b/>
          <w:bCs/>
          <w:sz w:val="32"/>
          <w:szCs w:val="32"/>
        </w:rPr>
      </w:pPr>
      <w:bookmarkStart w:id="14" w:name="_Toc180158636"/>
      <w:r w:rsidRPr="003E6D39">
        <w:rPr>
          <w:b/>
          <w:bCs/>
          <w:sz w:val="32"/>
          <w:szCs w:val="32"/>
          <w:rtl/>
        </w:rPr>
        <w:t>האסטרטגיה הגנרית</w:t>
      </w:r>
      <w:bookmarkEnd w:id="14"/>
    </w:p>
    <w:p w14:paraId="7F40404F" w14:textId="29F4590E" w:rsidR="001D7100" w:rsidRPr="003E6D39" w:rsidRDefault="001D7100" w:rsidP="003E6D39">
      <w:pPr>
        <w:pStyle w:val="2"/>
        <w:rPr>
          <w:sz w:val="24"/>
          <w:szCs w:val="24"/>
          <w:u w:val="single"/>
        </w:rPr>
      </w:pPr>
      <w:bookmarkStart w:id="15" w:name="_Toc180158637"/>
      <w:r w:rsidRPr="003E6D39">
        <w:rPr>
          <w:sz w:val="24"/>
          <w:szCs w:val="24"/>
          <w:u w:val="single"/>
          <w:rtl/>
        </w:rPr>
        <w:t>ניתוח האסטרטגיה</w:t>
      </w:r>
      <w:bookmarkEnd w:id="15"/>
    </w:p>
    <w:p w14:paraId="52484FAA" w14:textId="404C5CEA" w:rsidR="00467598" w:rsidRPr="007C0972" w:rsidRDefault="00016141" w:rsidP="003E6D39">
      <w:pPr>
        <w:spacing w:line="360" w:lineRule="auto"/>
        <w:rPr>
          <w:rFonts w:ascii="David" w:hAnsi="David" w:cs="David"/>
          <w:sz w:val="24"/>
          <w:szCs w:val="24"/>
          <w:rtl/>
        </w:rPr>
      </w:pPr>
      <w:r w:rsidRPr="007C0972">
        <w:rPr>
          <w:rFonts w:ascii="David" w:hAnsi="David" w:cs="David"/>
          <w:sz w:val="24"/>
          <w:szCs w:val="24"/>
          <w:rtl/>
        </w:rPr>
        <w:t>האסטרטגיה הגנרית של חברת עדליא היא בידול ושוק רחב. להלן מספר סיבות:</w:t>
      </w:r>
    </w:p>
    <w:p w14:paraId="099580C8" w14:textId="1C9A02FA" w:rsidR="007D71DE" w:rsidRPr="007C0972" w:rsidRDefault="007D71DE" w:rsidP="003E6D39">
      <w:pPr>
        <w:pStyle w:val="a9"/>
        <w:numPr>
          <w:ilvl w:val="0"/>
          <w:numId w:val="38"/>
        </w:numPr>
        <w:spacing w:line="360" w:lineRule="auto"/>
        <w:rPr>
          <w:rFonts w:ascii="David" w:hAnsi="David" w:cs="David"/>
          <w:sz w:val="24"/>
          <w:szCs w:val="24"/>
          <w:rtl/>
        </w:rPr>
      </w:pPr>
      <w:r w:rsidRPr="007C0972">
        <w:rPr>
          <w:rFonts w:ascii="David" w:hAnsi="David" w:cs="David"/>
          <w:sz w:val="24"/>
          <w:szCs w:val="24"/>
          <w:rtl/>
        </w:rPr>
        <w:t>התמחות ייחודית ותחומי פעילות מורכבים: החברה מתמקדת במתן שירותים ייחודיים המותאמים לצרכים ספציפיים של משרדי ממשלה, גופים ציבוריים וחברות פרטיות. ההתמחות הזו מציעה פתרונות ייחודיים כמו ליווי רפורמות ממשלתיות ופיתוח מודלים כלכליים מורכבים, אשר מצריכים ידע מעמיק. היכולת להציע שירותים מיוחדים ולא סטנדרטיים מחזקת את מיצוב החברה כמשאב יקר ערך ללקוחותיה. בידול זה מאפשר לחברה לפנות לשוק רחב יותר, שבו לקוחות מחפשים פתרונות איכותיים שמותאמים לצרכיהם הייחודיים.</w:t>
      </w:r>
    </w:p>
    <w:p w14:paraId="59F057FF" w14:textId="78C45703" w:rsidR="007D71DE" w:rsidRPr="007C0972" w:rsidRDefault="007D71DE" w:rsidP="003E6D39">
      <w:pPr>
        <w:pStyle w:val="a9"/>
        <w:numPr>
          <w:ilvl w:val="0"/>
          <w:numId w:val="38"/>
        </w:numPr>
        <w:spacing w:line="360" w:lineRule="auto"/>
        <w:rPr>
          <w:rFonts w:ascii="David" w:hAnsi="David" w:cs="David"/>
          <w:sz w:val="24"/>
          <w:szCs w:val="24"/>
          <w:rtl/>
        </w:rPr>
      </w:pPr>
      <w:r w:rsidRPr="007C0972">
        <w:rPr>
          <w:rFonts w:ascii="David" w:hAnsi="David" w:cs="David"/>
          <w:sz w:val="24"/>
          <w:szCs w:val="24"/>
          <w:rtl/>
        </w:rPr>
        <w:t>שילוב כלים מתקדמים: השימוש בכלים מתקדמים כמו מודלים כלכליים סטטיסטיים ומערכות מידע גיאוגרפיות (</w:t>
      </w:r>
      <w:r w:rsidRPr="007C0972">
        <w:rPr>
          <w:rFonts w:ascii="David" w:hAnsi="David" w:cs="David"/>
          <w:sz w:val="24"/>
          <w:szCs w:val="24"/>
        </w:rPr>
        <w:t>GIS</w:t>
      </w:r>
      <w:r w:rsidRPr="007C0972">
        <w:rPr>
          <w:rFonts w:ascii="David" w:hAnsi="David" w:cs="David"/>
          <w:sz w:val="24"/>
          <w:szCs w:val="24"/>
          <w:rtl/>
        </w:rPr>
        <w:t>) מציע לחברה יתרון תחרותי משמעותי. הכלים הללו מאפשרים ל</w:t>
      </w:r>
      <w:r w:rsidR="00935A1B" w:rsidRPr="00935A1B">
        <w:rPr>
          <w:rFonts w:ascii="David" w:hAnsi="David" w:cs="David"/>
          <w:sz w:val="24"/>
          <w:szCs w:val="24"/>
        </w:rPr>
        <w:t xml:space="preserve"> </w:t>
      </w:r>
      <w:r w:rsidR="00935A1B">
        <w:rPr>
          <w:rFonts w:ascii="David" w:hAnsi="David" w:cs="David"/>
          <w:sz w:val="24"/>
          <w:szCs w:val="24"/>
        </w:rPr>
        <w:t>עדליא</w:t>
      </w:r>
      <w:r w:rsidR="00935A1B" w:rsidRPr="007C0972">
        <w:rPr>
          <w:rFonts w:ascii="David" w:hAnsi="David" w:cs="David"/>
          <w:sz w:val="24"/>
          <w:szCs w:val="24"/>
          <w:rtl/>
        </w:rPr>
        <w:t xml:space="preserve"> </w:t>
      </w:r>
      <w:r w:rsidRPr="007C0972">
        <w:rPr>
          <w:rFonts w:ascii="David" w:hAnsi="David" w:cs="David"/>
          <w:sz w:val="24"/>
          <w:szCs w:val="24"/>
          <w:rtl/>
        </w:rPr>
        <w:t>לספק שירותים מדויקים ומורכבים יותר, דבר שמייחד אותה לעומת מתחרים שמציעים פתרונות פשוטים יותר. היכולת להשתמש בטכנולוגיות מתקדמות מדגימה ללקוחות שהחברה מתמקדת באיכות ובחדשנות, מה שמחזק את האסטרטגיה של בידול בשוק רחב.</w:t>
      </w:r>
    </w:p>
    <w:p w14:paraId="027C90E3" w14:textId="7EF7855E" w:rsidR="007D71DE" w:rsidRPr="007C0972" w:rsidRDefault="007D71DE" w:rsidP="003E6D39">
      <w:pPr>
        <w:pStyle w:val="a9"/>
        <w:numPr>
          <w:ilvl w:val="0"/>
          <w:numId w:val="38"/>
        </w:numPr>
        <w:spacing w:line="360" w:lineRule="auto"/>
        <w:rPr>
          <w:rFonts w:ascii="David" w:hAnsi="David" w:cs="David"/>
          <w:sz w:val="24"/>
          <w:szCs w:val="24"/>
          <w:rtl/>
        </w:rPr>
      </w:pPr>
      <w:r w:rsidRPr="007C0972">
        <w:rPr>
          <w:rFonts w:ascii="David" w:hAnsi="David" w:cs="David"/>
          <w:sz w:val="24"/>
          <w:szCs w:val="24"/>
          <w:rtl/>
        </w:rPr>
        <w:lastRenderedPageBreak/>
        <w:t>קהל לקוחות רחב:</w:t>
      </w:r>
      <w:r w:rsidRPr="007C0972">
        <w:rPr>
          <w:rFonts w:ascii="David" w:hAnsi="David" w:cs="David"/>
          <w:sz w:val="24"/>
          <w:szCs w:val="24"/>
        </w:rPr>
        <w:t xml:space="preserve"> </w:t>
      </w:r>
      <w:r w:rsidR="00935A1B">
        <w:rPr>
          <w:rFonts w:ascii="David" w:hAnsi="David" w:cs="David"/>
          <w:sz w:val="24"/>
          <w:szCs w:val="24"/>
        </w:rPr>
        <w:t>עדליא</w:t>
      </w:r>
      <w:r w:rsidR="00935A1B" w:rsidRPr="007C0972">
        <w:rPr>
          <w:rFonts w:ascii="David" w:hAnsi="David" w:cs="David"/>
          <w:sz w:val="24"/>
          <w:szCs w:val="24"/>
          <w:rtl/>
        </w:rPr>
        <w:t xml:space="preserve"> </w:t>
      </w:r>
      <w:r w:rsidRPr="007C0972">
        <w:rPr>
          <w:rFonts w:ascii="David" w:hAnsi="David" w:cs="David"/>
          <w:sz w:val="24"/>
          <w:szCs w:val="24"/>
          <w:rtl/>
        </w:rPr>
        <w:t>פועלת עם מגוון רחב של לקוחות, כולל משרדי ממשלה, חברות ציבוריות ופרטיות, וגופים אקדמיים. המגוון הזה מאפשר לחברה להיכנס למספר שווקים שונים, דבר שמרחיב את ההזדמנויות העסקיות שלה. כאשר החברה מציעה שירותים ללקוחות במגוון תחומים, היא ממצבת את עצמה לא רק כחברה המתמקדת בנישה צרה אלא כספקית פתרונות המתאימה לצרכים שונים, דבר שמחזק את אסטרטגיית הבידול שלה.</w:t>
      </w:r>
    </w:p>
    <w:p w14:paraId="7C7C9B06" w14:textId="760256E3" w:rsidR="007D71DE" w:rsidRPr="007C0972" w:rsidRDefault="007D71DE" w:rsidP="003E6D39">
      <w:pPr>
        <w:pStyle w:val="a9"/>
        <w:numPr>
          <w:ilvl w:val="0"/>
          <w:numId w:val="38"/>
        </w:numPr>
        <w:spacing w:line="360" w:lineRule="auto"/>
        <w:rPr>
          <w:rFonts w:ascii="David" w:hAnsi="David" w:cs="David"/>
          <w:sz w:val="24"/>
          <w:szCs w:val="24"/>
          <w:rtl/>
        </w:rPr>
      </w:pPr>
      <w:r w:rsidRPr="007C0972">
        <w:rPr>
          <w:rFonts w:ascii="David" w:hAnsi="David" w:cs="David"/>
          <w:sz w:val="24"/>
          <w:szCs w:val="24"/>
          <w:rtl/>
        </w:rPr>
        <w:t>רמת שירות גבוהה וייחודיות במתן פתרונות: החברה מציעה פתרונות מותאמים אישית, מה שמצביע על יכולת להבין את הצרכים של כל לקוח ולספק מענה מדויק. השירותים המותאמים מציעים ללקוחות ערך מוסף, שכן הם מרגישים שהחברה מתמקדת בהם באופן אישי ולא מציעה פתרונות כלליים. זהו מרכיב מרכזי בבידול, שכן לקוחות נוטים להעדיף חברות שמבינות את הצרכים הייחודיים שלהם.</w:t>
      </w:r>
    </w:p>
    <w:p w14:paraId="57EBA45B" w14:textId="4C7D7C58" w:rsidR="007D71DE" w:rsidRPr="007C0972" w:rsidRDefault="007D71DE" w:rsidP="003E6D39">
      <w:pPr>
        <w:pStyle w:val="a9"/>
        <w:numPr>
          <w:ilvl w:val="0"/>
          <w:numId w:val="38"/>
        </w:numPr>
        <w:spacing w:line="360" w:lineRule="auto"/>
        <w:rPr>
          <w:rFonts w:ascii="David" w:hAnsi="David" w:cs="David"/>
          <w:sz w:val="24"/>
          <w:szCs w:val="24"/>
          <w:rtl/>
        </w:rPr>
      </w:pPr>
      <w:r w:rsidRPr="007C0972">
        <w:rPr>
          <w:rFonts w:ascii="David" w:hAnsi="David" w:cs="David"/>
          <w:sz w:val="24"/>
          <w:szCs w:val="24"/>
          <w:rtl/>
        </w:rPr>
        <w:t xml:space="preserve">חדשנות מתמשכת: היכולת של </w:t>
      </w:r>
      <w:r w:rsidR="00935A1B">
        <w:rPr>
          <w:rFonts w:ascii="David" w:hAnsi="David" w:cs="David"/>
          <w:sz w:val="24"/>
          <w:szCs w:val="24"/>
        </w:rPr>
        <w:t>עדליא</w:t>
      </w:r>
      <w:r w:rsidR="00935A1B" w:rsidRPr="007C0972">
        <w:rPr>
          <w:rFonts w:ascii="David" w:hAnsi="David" w:cs="David"/>
          <w:sz w:val="24"/>
          <w:szCs w:val="24"/>
          <w:rtl/>
        </w:rPr>
        <w:t xml:space="preserve"> </w:t>
      </w:r>
      <w:r w:rsidRPr="007C0972">
        <w:rPr>
          <w:rFonts w:ascii="David" w:hAnsi="David" w:cs="David"/>
          <w:sz w:val="24"/>
          <w:szCs w:val="24"/>
          <w:rtl/>
        </w:rPr>
        <w:t>להמציא את עצמה מחדש ולהתעדכן בטכנולוגיות ובשיטות חדשות מאפשרת לה לשמור על יתרון בשוק. כאשר החברה משקיעה במחקר ופיתוח ומציעה פתרונות חדשניים, היא מצליחה למשוך לקוחות שמחפשים את הטכנולוגיות והאסטרטגיות המתקדמות ביותר. חדשנות היא מרכיב קרדינלי בבידול, שכן לקוחות מחפשים את הפתרונות הייחודיים והמתקדמים ביותר, ולא את הפתרונות הסטנדרטיים והישנים.</w:t>
      </w:r>
    </w:p>
    <w:p w14:paraId="3E1A5B8E" w14:textId="099EC5A4" w:rsidR="007D71DE" w:rsidRPr="007C0972" w:rsidRDefault="007D71DE" w:rsidP="003E6D39">
      <w:pPr>
        <w:pStyle w:val="a9"/>
        <w:numPr>
          <w:ilvl w:val="0"/>
          <w:numId w:val="38"/>
        </w:numPr>
        <w:spacing w:line="360" w:lineRule="auto"/>
        <w:rPr>
          <w:rFonts w:ascii="David" w:hAnsi="David" w:cs="David"/>
          <w:sz w:val="24"/>
          <w:szCs w:val="24"/>
          <w:rtl/>
        </w:rPr>
      </w:pPr>
      <w:r w:rsidRPr="007C0972">
        <w:rPr>
          <w:rFonts w:ascii="David" w:hAnsi="David" w:cs="David"/>
          <w:sz w:val="24"/>
          <w:szCs w:val="24"/>
          <w:rtl/>
        </w:rPr>
        <w:t xml:space="preserve">יחסים ארוכי טווח עם לקוחות:  </w:t>
      </w:r>
      <w:r w:rsidR="00935A1B">
        <w:rPr>
          <w:rFonts w:ascii="David" w:hAnsi="David" w:cs="David"/>
          <w:sz w:val="24"/>
          <w:szCs w:val="24"/>
        </w:rPr>
        <w:t>עדליא</w:t>
      </w:r>
      <w:r w:rsidR="00935A1B" w:rsidRPr="007C0972">
        <w:rPr>
          <w:rFonts w:ascii="David" w:hAnsi="David" w:cs="David"/>
          <w:sz w:val="24"/>
          <w:szCs w:val="24"/>
          <w:rtl/>
        </w:rPr>
        <w:t xml:space="preserve"> </w:t>
      </w:r>
      <w:r w:rsidRPr="007C0972">
        <w:rPr>
          <w:rFonts w:ascii="David" w:hAnsi="David" w:cs="David"/>
          <w:sz w:val="24"/>
          <w:szCs w:val="24"/>
          <w:rtl/>
        </w:rPr>
        <w:t>מתמקדת ביצירת קשרים ארוכי טווח עם לקוחותיה, דבר שמחזק את הנאמנות והאמון בינה לבין לקוחותיה. לקוחות שמרגישים שהחברה משקיעה בהם ומבינה את הצרכים שלהם נוטים להמליץ עליה לאחרים ולשוב לשירותיה. מערכת יחסים זו משפרת את הסיכויים של החברה להצליח בשוק רחב, שכן המלצות יכולות להוביל ללקוחות חדשים.</w:t>
      </w:r>
    </w:p>
    <w:p w14:paraId="7B3C7FD3" w14:textId="3F548D3C" w:rsidR="007D71DE" w:rsidRPr="007C0972" w:rsidRDefault="007D71DE" w:rsidP="003E6D39">
      <w:pPr>
        <w:pStyle w:val="a9"/>
        <w:numPr>
          <w:ilvl w:val="0"/>
          <w:numId w:val="38"/>
        </w:numPr>
        <w:spacing w:line="360" w:lineRule="auto"/>
        <w:rPr>
          <w:rFonts w:ascii="David" w:hAnsi="David" w:cs="David"/>
          <w:sz w:val="24"/>
          <w:szCs w:val="24"/>
          <w:rtl/>
        </w:rPr>
      </w:pPr>
      <w:r w:rsidRPr="007C0972">
        <w:rPr>
          <w:rFonts w:ascii="David" w:hAnsi="David" w:cs="David"/>
          <w:sz w:val="24"/>
          <w:szCs w:val="24"/>
          <w:rtl/>
        </w:rPr>
        <w:t xml:space="preserve">מיקוד בהדרכה ופיתוח מקצועי: ההכשרה המתמשכת של צוות העובדים מאפשרת לחברה להבטיח שהשירותים שהיא מציעה יהיו ברמה הגבוהה ביותר. צוות מקצועי ומיומן משפר את יכולת החברה לספק פתרונות איכותיים, מה שמסייע בהבדלה בין החברה לבין המתחרים שלה. היכולת להציע שירותים ברמה גבוהה כל כך מציבה את </w:t>
      </w:r>
      <w:r w:rsidR="00935A1B">
        <w:rPr>
          <w:rFonts w:ascii="David" w:hAnsi="David" w:cs="David"/>
          <w:sz w:val="24"/>
          <w:szCs w:val="24"/>
        </w:rPr>
        <w:t>עדליא</w:t>
      </w:r>
      <w:r w:rsidR="00935A1B" w:rsidRPr="007C0972">
        <w:rPr>
          <w:rFonts w:ascii="David" w:hAnsi="David" w:cs="David"/>
          <w:sz w:val="24"/>
          <w:szCs w:val="24"/>
          <w:rtl/>
        </w:rPr>
        <w:t xml:space="preserve"> </w:t>
      </w:r>
      <w:r w:rsidRPr="007C0972">
        <w:rPr>
          <w:rFonts w:ascii="David" w:hAnsi="David" w:cs="David"/>
          <w:sz w:val="24"/>
          <w:szCs w:val="24"/>
          <w:rtl/>
        </w:rPr>
        <w:t>בעמדה טובה בשוק, שבו איכות היא קריטית.</w:t>
      </w:r>
    </w:p>
    <w:p w14:paraId="62E8BEF5" w14:textId="05B8B51B" w:rsidR="007D71DE" w:rsidRPr="007C0972" w:rsidRDefault="007D71DE" w:rsidP="003E6D39">
      <w:pPr>
        <w:pStyle w:val="a9"/>
        <w:numPr>
          <w:ilvl w:val="0"/>
          <w:numId w:val="38"/>
        </w:numPr>
        <w:spacing w:line="360" w:lineRule="auto"/>
        <w:rPr>
          <w:rFonts w:ascii="David" w:hAnsi="David" w:cs="David"/>
          <w:sz w:val="24"/>
          <w:szCs w:val="24"/>
          <w:rtl/>
        </w:rPr>
      </w:pPr>
      <w:r w:rsidRPr="007C0972">
        <w:rPr>
          <w:rFonts w:ascii="David" w:hAnsi="David" w:cs="David"/>
          <w:sz w:val="24"/>
          <w:szCs w:val="24"/>
          <w:rtl/>
        </w:rPr>
        <w:t>יכולת התאמה לצרכים שונים:</w:t>
      </w:r>
      <w:r w:rsidR="00935A1B">
        <w:rPr>
          <w:rFonts w:ascii="David" w:hAnsi="David" w:cs="David"/>
          <w:sz w:val="24"/>
          <w:szCs w:val="24"/>
        </w:rPr>
        <w:t xml:space="preserve"> עדליא</w:t>
      </w:r>
      <w:r w:rsidRPr="007C0972">
        <w:rPr>
          <w:rFonts w:ascii="David" w:hAnsi="David" w:cs="David"/>
          <w:sz w:val="24"/>
          <w:szCs w:val="24"/>
          <w:rtl/>
        </w:rPr>
        <w:t>יכולה להתאים את פתרונותיה לצרכים הספציפיים של לקוחות מגזרים שונים, דבר שמגדיל את גמישותה ומסייע לה להיכנס לשווקים שונים. כאשר החברה מצליחה להבין את הצרכים של כל לקוח ולהתאים את הפתרונות, היא מגדילה את הסיכוי למשוך לקוחות חדשים ולשמר לקוחות קיימים, דבר שמחזק את הבידול שלה בשוק הרחב.</w:t>
      </w:r>
    </w:p>
    <w:p w14:paraId="7B9F2557" w14:textId="171DCAD4" w:rsidR="007D71DE" w:rsidRPr="007C0972" w:rsidRDefault="007D71DE" w:rsidP="003E6D39">
      <w:pPr>
        <w:pStyle w:val="a9"/>
        <w:numPr>
          <w:ilvl w:val="0"/>
          <w:numId w:val="38"/>
        </w:numPr>
        <w:spacing w:line="360" w:lineRule="auto"/>
        <w:rPr>
          <w:rFonts w:ascii="David" w:hAnsi="David" w:cs="David"/>
          <w:sz w:val="24"/>
          <w:szCs w:val="24"/>
          <w:rtl/>
        </w:rPr>
      </w:pPr>
      <w:r w:rsidRPr="007C0972">
        <w:rPr>
          <w:rFonts w:ascii="David" w:hAnsi="David" w:cs="David"/>
          <w:sz w:val="24"/>
          <w:szCs w:val="24"/>
          <w:rtl/>
        </w:rPr>
        <w:t>שותפויות עם גופים אקדמיים:</w:t>
      </w:r>
      <w:r w:rsidR="006F0857" w:rsidRPr="007C0972">
        <w:rPr>
          <w:rFonts w:ascii="David" w:hAnsi="David" w:cs="David"/>
          <w:sz w:val="24"/>
          <w:szCs w:val="24"/>
          <w:rtl/>
        </w:rPr>
        <w:t xml:space="preserve"> </w:t>
      </w:r>
      <w:r w:rsidRPr="007C0972">
        <w:rPr>
          <w:rFonts w:ascii="David" w:hAnsi="David" w:cs="David"/>
          <w:sz w:val="24"/>
          <w:szCs w:val="24"/>
          <w:rtl/>
        </w:rPr>
        <w:t>השותפויות עם גופים אקדמיים מאפשרות לחברה לשלב ידע חדש ולשפר את השירותים שלה. זה לא רק מחזק את הידע והכישורים של החברה אלא גם מדגיש את מחויבותה לחדשנות ולמידע מתקדם. כאשר לקוחות רואים שהחברה משתפת פעולה עם גופים מכובדים, זה מחזק את אמונם ביכולת החברה להציע פתרונות איכותיים וחדשניים.</w:t>
      </w:r>
    </w:p>
    <w:p w14:paraId="4824252D" w14:textId="77777777" w:rsidR="006F0857" w:rsidRPr="007C0972" w:rsidRDefault="006F0857" w:rsidP="003E6D39">
      <w:pPr>
        <w:spacing w:line="360" w:lineRule="auto"/>
        <w:rPr>
          <w:rFonts w:ascii="David" w:hAnsi="David" w:cs="David"/>
          <w:sz w:val="24"/>
          <w:szCs w:val="24"/>
          <w:rtl/>
        </w:rPr>
      </w:pPr>
    </w:p>
    <w:p w14:paraId="7B249DF0" w14:textId="708BC9D9" w:rsidR="00AD0BA2" w:rsidRPr="007C0972" w:rsidRDefault="00962D59" w:rsidP="003E6D39">
      <w:pPr>
        <w:spacing w:line="360" w:lineRule="auto"/>
        <w:rPr>
          <w:rFonts w:ascii="David" w:hAnsi="David" w:cs="David"/>
          <w:sz w:val="24"/>
          <w:szCs w:val="24"/>
          <w:rtl/>
        </w:rPr>
      </w:pPr>
      <w:r w:rsidRPr="007C0972">
        <w:rPr>
          <w:rFonts w:ascii="David" w:hAnsi="David" w:cs="David"/>
          <w:sz w:val="24"/>
          <w:szCs w:val="24"/>
          <w:rtl/>
        </w:rPr>
        <w:lastRenderedPageBreak/>
        <w:t>נאמת זאת גם על ידי שרשרת הערך:</w:t>
      </w:r>
    </w:p>
    <w:p w14:paraId="068ADF0C" w14:textId="520A0D4A" w:rsidR="00394C51" w:rsidRPr="007C0972" w:rsidRDefault="00394C51" w:rsidP="003E6D39">
      <w:pPr>
        <w:spacing w:line="360" w:lineRule="auto"/>
        <w:rPr>
          <w:rFonts w:ascii="David" w:hAnsi="David" w:cs="David"/>
          <w:sz w:val="24"/>
          <w:szCs w:val="24"/>
          <w:rtl/>
        </w:rPr>
      </w:pPr>
      <w:r w:rsidRPr="007C0972">
        <w:rPr>
          <w:rFonts w:ascii="David" w:hAnsi="David" w:cs="David"/>
          <w:sz w:val="24"/>
          <w:szCs w:val="24"/>
          <w:rtl/>
        </w:rPr>
        <w:t>פעילויות עיקריות:</w:t>
      </w:r>
    </w:p>
    <w:p w14:paraId="1FC6821E" w14:textId="5367BF9B" w:rsidR="00394C51" w:rsidRPr="007C0972" w:rsidRDefault="00394C51" w:rsidP="003E6D39">
      <w:pPr>
        <w:pStyle w:val="a9"/>
        <w:numPr>
          <w:ilvl w:val="0"/>
          <w:numId w:val="44"/>
        </w:numPr>
        <w:spacing w:line="360" w:lineRule="auto"/>
        <w:rPr>
          <w:rFonts w:ascii="David" w:hAnsi="David" w:cs="David"/>
          <w:sz w:val="24"/>
          <w:szCs w:val="24"/>
          <w:rtl/>
        </w:rPr>
      </w:pPr>
      <w:r w:rsidRPr="007C0972">
        <w:rPr>
          <w:rFonts w:ascii="David" w:hAnsi="David" w:cs="David"/>
          <w:sz w:val="24"/>
          <w:szCs w:val="24"/>
          <w:rtl/>
        </w:rPr>
        <w:t xml:space="preserve">לוגיסטיקה נכנסת: </w:t>
      </w:r>
      <w:r w:rsidR="00935A1B">
        <w:rPr>
          <w:rFonts w:ascii="David" w:hAnsi="David" w:cs="David"/>
          <w:sz w:val="24"/>
          <w:szCs w:val="24"/>
        </w:rPr>
        <w:t>עדליא</w:t>
      </w:r>
      <w:r w:rsidR="00935A1B" w:rsidRPr="007C0972">
        <w:rPr>
          <w:rFonts w:ascii="David" w:hAnsi="David" w:cs="David"/>
          <w:sz w:val="24"/>
          <w:szCs w:val="24"/>
          <w:rtl/>
        </w:rPr>
        <w:t xml:space="preserve"> </w:t>
      </w:r>
      <w:r w:rsidRPr="007C0972">
        <w:rPr>
          <w:rFonts w:ascii="David" w:hAnsi="David" w:cs="David"/>
          <w:sz w:val="24"/>
          <w:szCs w:val="24"/>
          <w:rtl/>
        </w:rPr>
        <w:t>מתמחה באיסוף וניתוח מידע מורכב מגורמים רבים, כולל משרדי ממשלה ולקוחות ציבוריים, דבר המאפשר לה לבנות מודלים כלכליים מותאמים ומדויקים. תהליך זה דורש מומחיות גבוהה, מה שתורם לבידול.</w:t>
      </w:r>
    </w:p>
    <w:p w14:paraId="00DF4F79" w14:textId="3D8D2DE3" w:rsidR="00394C51" w:rsidRPr="007C0972" w:rsidRDefault="00394C51" w:rsidP="003E6D39">
      <w:pPr>
        <w:pStyle w:val="a9"/>
        <w:numPr>
          <w:ilvl w:val="0"/>
          <w:numId w:val="44"/>
        </w:numPr>
        <w:spacing w:line="360" w:lineRule="auto"/>
        <w:rPr>
          <w:rFonts w:ascii="David" w:hAnsi="David" w:cs="David"/>
          <w:sz w:val="24"/>
          <w:szCs w:val="24"/>
          <w:rtl/>
        </w:rPr>
      </w:pPr>
      <w:r w:rsidRPr="007C0972">
        <w:rPr>
          <w:rFonts w:ascii="David" w:hAnsi="David" w:cs="David"/>
          <w:sz w:val="24"/>
          <w:szCs w:val="24"/>
          <w:rtl/>
        </w:rPr>
        <w:t>תפעול: הפעילות המרכזית של החברה כוללת ניהול מכרזים מורכבים, בניית מודלים כלכליים מותאמים אישית, וליווי רפורמות גדולות בשוק. ההתמקדות במשימות ייחודיות ומורכבות, שמצריכות מיומנויות ניתוח גבוהות וחשיבה אסטרטגית, מדגישה את ייחודיות החברה מול מתחרים ומחזקת את הבידול.</w:t>
      </w:r>
    </w:p>
    <w:p w14:paraId="04FD3E6E" w14:textId="3275117E" w:rsidR="00394C51" w:rsidRPr="007C0972" w:rsidRDefault="00394C51" w:rsidP="003E6D39">
      <w:pPr>
        <w:pStyle w:val="a9"/>
        <w:numPr>
          <w:ilvl w:val="0"/>
          <w:numId w:val="44"/>
        </w:numPr>
        <w:spacing w:line="360" w:lineRule="auto"/>
        <w:rPr>
          <w:rFonts w:ascii="David" w:hAnsi="David" w:cs="David"/>
          <w:sz w:val="24"/>
          <w:szCs w:val="24"/>
          <w:rtl/>
        </w:rPr>
      </w:pPr>
      <w:r w:rsidRPr="007C0972">
        <w:rPr>
          <w:rFonts w:ascii="David" w:hAnsi="David" w:cs="David"/>
          <w:sz w:val="24"/>
          <w:szCs w:val="24"/>
          <w:rtl/>
        </w:rPr>
        <w:t>לוגיסטיקה יוצאת: החברה מציעה דוחות מותאמים אישית הכוללים מודלים כלכליים וסימולציות מורכבות, המהווים ערך ייחודי עבור מקבלי ההחלטות במשרדי הממשלה ובארגונים פרטיים. השילוב של כלים טכנולוגיים מתקדמים ותובנות כלכליות מסייעת לה לבלוט לעומת מתחרות המספקות ייעוץ כלכלי כללי יותר.</w:t>
      </w:r>
    </w:p>
    <w:p w14:paraId="0250B91D" w14:textId="66B20914" w:rsidR="00394C51" w:rsidRPr="007C0972" w:rsidRDefault="00394C51" w:rsidP="003E6D39">
      <w:pPr>
        <w:pStyle w:val="a9"/>
        <w:numPr>
          <w:ilvl w:val="0"/>
          <w:numId w:val="44"/>
        </w:numPr>
        <w:spacing w:line="360" w:lineRule="auto"/>
        <w:rPr>
          <w:rFonts w:ascii="David" w:hAnsi="David" w:cs="David"/>
          <w:sz w:val="24"/>
          <w:szCs w:val="24"/>
          <w:rtl/>
        </w:rPr>
      </w:pPr>
      <w:r w:rsidRPr="007C0972">
        <w:rPr>
          <w:rFonts w:ascii="David" w:hAnsi="David" w:cs="David"/>
          <w:sz w:val="24"/>
          <w:szCs w:val="24"/>
          <w:rtl/>
        </w:rPr>
        <w:t xml:space="preserve">שיווק ומכירות: </w:t>
      </w:r>
      <w:r w:rsidR="00935A1B">
        <w:rPr>
          <w:rFonts w:ascii="David" w:hAnsi="David" w:cs="David"/>
          <w:sz w:val="24"/>
          <w:szCs w:val="24"/>
        </w:rPr>
        <w:t>עדליא</w:t>
      </w:r>
      <w:r w:rsidR="00935A1B" w:rsidRPr="007C0972">
        <w:rPr>
          <w:rFonts w:ascii="David" w:hAnsi="David" w:cs="David"/>
          <w:sz w:val="24"/>
          <w:szCs w:val="24"/>
          <w:rtl/>
        </w:rPr>
        <w:t xml:space="preserve"> </w:t>
      </w:r>
      <w:r w:rsidRPr="007C0972">
        <w:rPr>
          <w:rFonts w:ascii="David" w:hAnsi="David" w:cs="David"/>
          <w:sz w:val="24"/>
          <w:szCs w:val="24"/>
          <w:rtl/>
        </w:rPr>
        <w:t>מציגה את עצמה כחברה מובילה בתחום הרפורמות הממשלתיות, המכרזים הציבוריים והפתרונות הכלכליים המורכבים. הפניה ללקוחות מוסדיים גדולים, כמו משרדי ממשלה וארגונים ציבוריים, מאפשרת לה לבדל את עצמה כיועצת המספקת פתרונות ייחודיים למגזרים עם צרכים מורכבים. דבר זה מאפשר יתרון של מוניטין יותר חזק המאפשר לבדל אותה מחברות מתחרות אחרות.</w:t>
      </w:r>
    </w:p>
    <w:p w14:paraId="6730F674" w14:textId="77777777" w:rsidR="00394C51" w:rsidRPr="007C0972" w:rsidRDefault="00394C51" w:rsidP="003E6D39">
      <w:pPr>
        <w:pStyle w:val="a9"/>
        <w:numPr>
          <w:ilvl w:val="0"/>
          <w:numId w:val="44"/>
        </w:numPr>
        <w:spacing w:line="360" w:lineRule="auto"/>
        <w:rPr>
          <w:rFonts w:ascii="David" w:hAnsi="David" w:cs="David"/>
          <w:sz w:val="24"/>
          <w:szCs w:val="24"/>
          <w:rtl/>
        </w:rPr>
      </w:pPr>
      <w:r w:rsidRPr="007C0972">
        <w:rPr>
          <w:rFonts w:ascii="David" w:hAnsi="David" w:cs="David"/>
          <w:sz w:val="24"/>
          <w:szCs w:val="24"/>
          <w:rtl/>
        </w:rPr>
        <w:t>שירות: התמיכה הממושכת שהיא מספקת ללקוחותיה, כולל ליווי רציף של פרויקטים, סיוע באפיון וניהול המכרזים, וגיבוש תוכניות אסטרטגיות, מהווה שירות איכותי ומקצועי שמעניק ערך מוסף משמעותי לאורך זמן.</w:t>
      </w:r>
    </w:p>
    <w:p w14:paraId="11BC626F" w14:textId="502CD43B" w:rsidR="00394C51" w:rsidRPr="007C0972" w:rsidRDefault="00394C51" w:rsidP="003E6D39">
      <w:pPr>
        <w:spacing w:line="360" w:lineRule="auto"/>
        <w:rPr>
          <w:rFonts w:ascii="David" w:hAnsi="David" w:cs="David"/>
          <w:sz w:val="24"/>
          <w:szCs w:val="24"/>
          <w:rtl/>
        </w:rPr>
      </w:pPr>
      <w:r w:rsidRPr="007C0972">
        <w:rPr>
          <w:rFonts w:ascii="David" w:hAnsi="David" w:cs="David"/>
          <w:sz w:val="24"/>
          <w:szCs w:val="24"/>
          <w:rtl/>
        </w:rPr>
        <w:t>פעילויות תומכות:</w:t>
      </w:r>
    </w:p>
    <w:p w14:paraId="720FD679" w14:textId="62D6C3E2" w:rsidR="00394C51" w:rsidRPr="007C0972" w:rsidRDefault="00394C51" w:rsidP="003E6D39">
      <w:pPr>
        <w:pStyle w:val="a9"/>
        <w:numPr>
          <w:ilvl w:val="0"/>
          <w:numId w:val="43"/>
        </w:numPr>
        <w:spacing w:line="360" w:lineRule="auto"/>
        <w:rPr>
          <w:rFonts w:ascii="David" w:hAnsi="David" w:cs="David"/>
          <w:sz w:val="24"/>
          <w:szCs w:val="24"/>
          <w:rtl/>
        </w:rPr>
      </w:pPr>
      <w:r w:rsidRPr="007C0972">
        <w:rPr>
          <w:rFonts w:ascii="David" w:hAnsi="David" w:cs="David"/>
          <w:sz w:val="24"/>
          <w:szCs w:val="24"/>
          <w:rtl/>
        </w:rPr>
        <w:t>פיתוח טכנולוגיה: החברה עושה שימוש במודלים מתקדמים המשלבים טכנולוגיות חישוביות וסטטיסטיות, לרבות מערכות מידע גיאוגרפיות (</w:t>
      </w:r>
      <w:r w:rsidRPr="007C0972">
        <w:rPr>
          <w:rFonts w:ascii="David" w:hAnsi="David" w:cs="David"/>
          <w:sz w:val="24"/>
          <w:szCs w:val="24"/>
        </w:rPr>
        <w:t>GIS</w:t>
      </w:r>
      <w:r w:rsidRPr="007C0972">
        <w:rPr>
          <w:rFonts w:ascii="David" w:hAnsi="David" w:cs="David"/>
          <w:sz w:val="24"/>
          <w:szCs w:val="24"/>
          <w:rtl/>
        </w:rPr>
        <w:t>) ומודלים לתחזיות כלכליות מורכבות. השימוש בטכנולוגיה זו משפר את איכות המודלים הכלכליים שהיא מפתחת, ומחזק את בידולה כמובילה בתחום.</w:t>
      </w:r>
    </w:p>
    <w:p w14:paraId="304ADA4E" w14:textId="180B8EB8" w:rsidR="00394C51" w:rsidRPr="007C0972" w:rsidRDefault="00394C51" w:rsidP="003E6D39">
      <w:pPr>
        <w:pStyle w:val="a9"/>
        <w:numPr>
          <w:ilvl w:val="0"/>
          <w:numId w:val="43"/>
        </w:numPr>
        <w:spacing w:line="360" w:lineRule="auto"/>
        <w:rPr>
          <w:rFonts w:ascii="David" w:hAnsi="David" w:cs="David"/>
          <w:sz w:val="24"/>
          <w:szCs w:val="24"/>
          <w:rtl/>
        </w:rPr>
      </w:pPr>
      <w:r w:rsidRPr="007C0972">
        <w:rPr>
          <w:rFonts w:ascii="David" w:hAnsi="David" w:cs="David"/>
          <w:sz w:val="24"/>
          <w:szCs w:val="24"/>
          <w:rtl/>
        </w:rPr>
        <w:t xml:space="preserve">ניהול משאבי אנוש: העובדים בחברה הם בעלי השכלה אקדמית גבוהה, חלקם בעלי תארים מתקדמים בכלכלה, משפטים, תכנון ערים, וסטטיסטיקה. ההון האנושי האיכותי תורם לאיכות העבודה וליכולת החברה לספק פתרונות מתוחכמים וייחודיים ללקוחותיה, מה שמחזק את אסטרטגיית הבידול. בנוסף מאפשר יותר לנהל ידע ומרכזי התמחויות לתחומים שונים. כמו כן, </w:t>
      </w:r>
      <w:r w:rsidR="00935A1B">
        <w:rPr>
          <w:rFonts w:ascii="David" w:hAnsi="David" w:cs="David"/>
          <w:sz w:val="24"/>
          <w:szCs w:val="24"/>
        </w:rPr>
        <w:t>עדליא</w:t>
      </w:r>
      <w:r w:rsidR="00935A1B" w:rsidRPr="007C0972">
        <w:rPr>
          <w:rFonts w:ascii="David" w:hAnsi="David" w:cs="David"/>
          <w:sz w:val="24"/>
          <w:szCs w:val="24"/>
          <w:rtl/>
        </w:rPr>
        <w:t xml:space="preserve"> </w:t>
      </w:r>
      <w:r w:rsidRPr="007C0972">
        <w:rPr>
          <w:rFonts w:ascii="David" w:hAnsi="David" w:cs="David"/>
          <w:sz w:val="24"/>
          <w:szCs w:val="24"/>
          <w:rtl/>
        </w:rPr>
        <w:t>תומכת ביצירת תחושה משפחתית וכן תחושת שייכות של העובדים.</w:t>
      </w:r>
    </w:p>
    <w:p w14:paraId="60B79840" w14:textId="7C0DE006" w:rsidR="00394C51" w:rsidRPr="007C0972" w:rsidRDefault="00394C51" w:rsidP="003E6D39">
      <w:pPr>
        <w:pStyle w:val="a9"/>
        <w:numPr>
          <w:ilvl w:val="0"/>
          <w:numId w:val="43"/>
        </w:numPr>
        <w:spacing w:line="360" w:lineRule="auto"/>
        <w:rPr>
          <w:rFonts w:ascii="David" w:hAnsi="David" w:cs="David"/>
          <w:sz w:val="24"/>
          <w:szCs w:val="24"/>
          <w:rtl/>
        </w:rPr>
      </w:pPr>
      <w:r w:rsidRPr="007C0972">
        <w:rPr>
          <w:rFonts w:ascii="David" w:hAnsi="David" w:cs="David"/>
          <w:sz w:val="24"/>
          <w:szCs w:val="24"/>
          <w:rtl/>
        </w:rPr>
        <w:t>רכש: החברה רוכשת כלים טכנולוגיים ונתונים מיוחדים המאפשרים לה לבצע ניתוחים מדויקים ומעמיקים יותר. רכישות אלו מחזקות את היכולת שלה להציע פתרונות איכותיים ומבדלים. כמו כן, מכיוון שעדליא בעל יתרון של מוניטין ובעל ניסיון רב בתחום התעשיה ,  טוב הדבר מאפשר לה כוח מיקוח יותר טוב ממתחרות אחרות.</w:t>
      </w:r>
    </w:p>
    <w:p w14:paraId="2F1B9253" w14:textId="77777777" w:rsidR="00394C51" w:rsidRPr="007C0972" w:rsidRDefault="00394C51" w:rsidP="003E6D39">
      <w:pPr>
        <w:spacing w:line="360" w:lineRule="auto"/>
        <w:rPr>
          <w:rFonts w:ascii="David" w:hAnsi="David" w:cs="David"/>
          <w:sz w:val="24"/>
          <w:szCs w:val="24"/>
          <w:rtl/>
        </w:rPr>
      </w:pPr>
    </w:p>
    <w:p w14:paraId="5EF0030B" w14:textId="1E093F3C" w:rsidR="001D7100" w:rsidRPr="003E6D39" w:rsidRDefault="001D7100" w:rsidP="003E6D39">
      <w:pPr>
        <w:pStyle w:val="2"/>
        <w:rPr>
          <w:sz w:val="24"/>
          <w:szCs w:val="24"/>
          <w:u w:val="single"/>
        </w:rPr>
      </w:pPr>
      <w:bookmarkStart w:id="16" w:name="_Toc180158638"/>
      <w:r w:rsidRPr="003E6D39">
        <w:rPr>
          <w:sz w:val="24"/>
          <w:szCs w:val="24"/>
          <w:u w:val="single"/>
          <w:rtl/>
        </w:rPr>
        <w:t>יתרונות וחסרונות</w:t>
      </w:r>
      <w:bookmarkEnd w:id="16"/>
    </w:p>
    <w:p w14:paraId="0FB7D5A0" w14:textId="7F89C347" w:rsidR="006F0857" w:rsidRPr="007C0972" w:rsidRDefault="006F0857" w:rsidP="003E6D39">
      <w:pPr>
        <w:spacing w:line="360" w:lineRule="auto"/>
        <w:rPr>
          <w:rFonts w:ascii="David" w:hAnsi="David" w:cs="David"/>
          <w:sz w:val="24"/>
          <w:szCs w:val="24"/>
          <w:rtl/>
        </w:rPr>
      </w:pPr>
      <w:r w:rsidRPr="007C0972">
        <w:rPr>
          <w:rFonts w:ascii="David" w:hAnsi="David" w:cs="David"/>
          <w:sz w:val="24"/>
          <w:szCs w:val="24"/>
          <w:u w:val="single"/>
          <w:rtl/>
        </w:rPr>
        <w:t>יתרונות האסטרטגיה הגנרית של בידול בשוק רחב</w:t>
      </w:r>
      <w:r w:rsidRPr="007C0972">
        <w:rPr>
          <w:rFonts w:ascii="David" w:hAnsi="David" w:cs="David"/>
          <w:sz w:val="24"/>
          <w:szCs w:val="24"/>
          <w:rtl/>
        </w:rPr>
        <w:t>:</w:t>
      </w:r>
    </w:p>
    <w:p w14:paraId="2C163CC9" w14:textId="198FFBA1" w:rsidR="006F0857" w:rsidRPr="007C0972" w:rsidRDefault="006F0857" w:rsidP="003E6D39">
      <w:pPr>
        <w:pStyle w:val="a9"/>
        <w:numPr>
          <w:ilvl w:val="0"/>
          <w:numId w:val="40"/>
        </w:numPr>
        <w:spacing w:line="360" w:lineRule="auto"/>
        <w:rPr>
          <w:rFonts w:ascii="David" w:hAnsi="David" w:cs="David"/>
          <w:sz w:val="24"/>
          <w:szCs w:val="24"/>
          <w:rtl/>
        </w:rPr>
      </w:pPr>
      <w:r w:rsidRPr="007C0972">
        <w:rPr>
          <w:rFonts w:ascii="David" w:hAnsi="David" w:cs="David"/>
          <w:sz w:val="24"/>
          <w:szCs w:val="24"/>
          <w:rtl/>
        </w:rPr>
        <w:t>יתרון תחרותי: היכולת של החברה להציע שירותים איכותיים וחדשניים, בשילוב עם מוניטין חיובי, מסייעת לה לבלוט בין המתחרים. לקוחות נוטים להעדיף חברה שמוכרת בשירותיה ובמומחיותה, מה שמוביל לשמירה על לקוחות נאמנים. בנוסף, בידול זה מאפשר לחברה להתגבר על תחרות גוברת ממתחרים המציעים שירותים דומים.</w:t>
      </w:r>
    </w:p>
    <w:p w14:paraId="7BECD7A2" w14:textId="1AA75A38" w:rsidR="006F0857" w:rsidRPr="007C0972" w:rsidRDefault="006F0857" w:rsidP="003E6D39">
      <w:pPr>
        <w:pStyle w:val="a9"/>
        <w:numPr>
          <w:ilvl w:val="0"/>
          <w:numId w:val="40"/>
        </w:numPr>
        <w:spacing w:line="360" w:lineRule="auto"/>
        <w:rPr>
          <w:rFonts w:ascii="David" w:hAnsi="David" w:cs="David"/>
          <w:sz w:val="24"/>
          <w:szCs w:val="24"/>
          <w:rtl/>
        </w:rPr>
      </w:pPr>
      <w:r w:rsidRPr="007C0972">
        <w:rPr>
          <w:rFonts w:ascii="David" w:hAnsi="David" w:cs="David"/>
          <w:sz w:val="24"/>
          <w:szCs w:val="24"/>
          <w:rtl/>
        </w:rPr>
        <w:t>שירות לקוחות מעולה: ההשקעה בהכשרות מקצועיות ובמערכות מחשוב מתקדמות מבטיחה רמת שירות גבוהה. כאשר החברה מצליחה לספק שירות לקוחות מעולה, היא לא רק מגבירה את שביעות רצון הלקוחות אלא גם בונה מוניטין חיובי שיכול למשוך לקוחות חדשים. רמת שירות כזו היא כלי בידול חשוב בשוק שבו הלקוחות מחפשים איכות.</w:t>
      </w:r>
    </w:p>
    <w:p w14:paraId="19738029" w14:textId="78CA078F" w:rsidR="006F0857" w:rsidRPr="007C0972" w:rsidRDefault="006F0857" w:rsidP="003E6D39">
      <w:pPr>
        <w:pStyle w:val="a9"/>
        <w:numPr>
          <w:ilvl w:val="0"/>
          <w:numId w:val="40"/>
        </w:numPr>
        <w:spacing w:line="360" w:lineRule="auto"/>
        <w:rPr>
          <w:rFonts w:ascii="David" w:hAnsi="David" w:cs="David"/>
          <w:sz w:val="24"/>
          <w:szCs w:val="24"/>
          <w:rtl/>
        </w:rPr>
      </w:pPr>
      <w:r w:rsidRPr="007C0972">
        <w:rPr>
          <w:rFonts w:ascii="David" w:hAnsi="David" w:cs="David"/>
          <w:sz w:val="24"/>
          <w:szCs w:val="24"/>
          <w:rtl/>
        </w:rPr>
        <w:t>תפיסה רחבה וחדשנית של שוק היעד:  החברה מזהה את הצרכים המשתנים של השוק ומגיבה להם עם פתרונות חדשניים. התמקדות בבידול מאפשרת לחברה לספק ערך ללקוחות מגוונים, מה שמבטיח את רלוונטיותה בשוק. כאשר החברה מצליחה להתאים את עצמה לצרכים החדשים, היא יכולה להבטיח המשך הצלחה ושימור נתח שוק.</w:t>
      </w:r>
    </w:p>
    <w:p w14:paraId="64F93768" w14:textId="5BBAA7FE" w:rsidR="006F0857" w:rsidRPr="007C0972" w:rsidRDefault="006F0857" w:rsidP="003E6D39">
      <w:pPr>
        <w:pStyle w:val="a9"/>
        <w:numPr>
          <w:ilvl w:val="0"/>
          <w:numId w:val="40"/>
        </w:numPr>
        <w:spacing w:line="360" w:lineRule="auto"/>
        <w:rPr>
          <w:rFonts w:ascii="David" w:hAnsi="David" w:cs="David"/>
          <w:sz w:val="24"/>
          <w:szCs w:val="24"/>
          <w:rtl/>
        </w:rPr>
      </w:pPr>
      <w:r w:rsidRPr="007C0972">
        <w:rPr>
          <w:rFonts w:ascii="David" w:hAnsi="David" w:cs="David"/>
          <w:sz w:val="24"/>
          <w:szCs w:val="24"/>
          <w:rtl/>
        </w:rPr>
        <w:t>מובילות בשוק:  הניסיון של החברה בניהול פרויקטים מורכבים והובלת שינויים ברמה הלאומית מחזק את יתרונה. יכולת זו מציבה את החברה בעמדה חזקה מול המתחרים, ובייחוד כאשר מדובר בשחקנים בינלאומיים. הניסיון המצטבר תורם להצלחה בעתיד ומאפשר לחברה להתמודד עם תחרות גוברת.</w:t>
      </w:r>
    </w:p>
    <w:p w14:paraId="7B181DAE" w14:textId="77777777" w:rsidR="006F0857" w:rsidRPr="007C0972" w:rsidRDefault="006F0857" w:rsidP="003E6D39">
      <w:pPr>
        <w:spacing w:line="360" w:lineRule="auto"/>
        <w:rPr>
          <w:rFonts w:ascii="David" w:hAnsi="David" w:cs="David"/>
          <w:sz w:val="24"/>
          <w:szCs w:val="24"/>
          <w:rtl/>
        </w:rPr>
      </w:pPr>
    </w:p>
    <w:p w14:paraId="7D9B8C03" w14:textId="5C7B149D" w:rsidR="006F0857" w:rsidRPr="007C0972" w:rsidRDefault="006F0857" w:rsidP="003E6D39">
      <w:pPr>
        <w:spacing w:line="360" w:lineRule="auto"/>
        <w:rPr>
          <w:rFonts w:ascii="David" w:hAnsi="David" w:cs="David"/>
          <w:sz w:val="24"/>
          <w:szCs w:val="24"/>
          <w:u w:val="single"/>
          <w:rtl/>
        </w:rPr>
      </w:pPr>
      <w:r w:rsidRPr="007C0972">
        <w:rPr>
          <w:rFonts w:ascii="David" w:hAnsi="David" w:cs="David"/>
          <w:sz w:val="24"/>
          <w:szCs w:val="24"/>
          <w:u w:val="single"/>
          <w:rtl/>
        </w:rPr>
        <w:t>חסרונות האסטרטגיה הגנרית של בידול בשוק רחב</w:t>
      </w:r>
    </w:p>
    <w:p w14:paraId="3D258D9B" w14:textId="258219D1" w:rsidR="006F0857" w:rsidRPr="007C0972" w:rsidRDefault="006F0857" w:rsidP="003E6D39">
      <w:pPr>
        <w:pStyle w:val="a9"/>
        <w:numPr>
          <w:ilvl w:val="0"/>
          <w:numId w:val="41"/>
        </w:numPr>
        <w:spacing w:line="360" w:lineRule="auto"/>
        <w:rPr>
          <w:rFonts w:ascii="David" w:hAnsi="David" w:cs="David"/>
          <w:sz w:val="24"/>
          <w:szCs w:val="24"/>
          <w:rtl/>
        </w:rPr>
      </w:pPr>
      <w:r w:rsidRPr="007C0972">
        <w:rPr>
          <w:rFonts w:ascii="David" w:hAnsi="David" w:cs="David"/>
          <w:sz w:val="24"/>
          <w:szCs w:val="24"/>
          <w:rtl/>
        </w:rPr>
        <w:t>השקעה ניכרת: עלויות ההשקעה בטכנולוגיות מתקדמות ובהכשרות מקצועיות עשויות להשפיע על הרווחיות של החברה. השקעות אלו דורשות ניהול כספי זהיר, שכן יש להבטיח שהתשואות מהשקעות אלו יעלו על העלויות. חברה שאינה מצליחה לנהל את המשאבים שלה עלולה למצוא את עצמה בסיכון כלכלי.</w:t>
      </w:r>
    </w:p>
    <w:p w14:paraId="35F70884" w14:textId="099FAC0C" w:rsidR="006F0857" w:rsidRPr="007C0972" w:rsidRDefault="006F0857" w:rsidP="003E6D39">
      <w:pPr>
        <w:pStyle w:val="a9"/>
        <w:numPr>
          <w:ilvl w:val="0"/>
          <w:numId w:val="41"/>
        </w:numPr>
        <w:spacing w:line="360" w:lineRule="auto"/>
        <w:rPr>
          <w:rFonts w:ascii="David" w:hAnsi="David" w:cs="David"/>
          <w:sz w:val="24"/>
          <w:szCs w:val="24"/>
          <w:rtl/>
        </w:rPr>
      </w:pPr>
      <w:r w:rsidRPr="007C0972">
        <w:rPr>
          <w:rFonts w:ascii="David" w:hAnsi="David" w:cs="David"/>
          <w:sz w:val="24"/>
          <w:szCs w:val="24"/>
          <w:rtl/>
        </w:rPr>
        <w:t>תחרות גוברת:  עם הזמן, יתרונות ההבדלה של החברה עשויים להיות מועתקים על ידי מתחרים. תחרות גוברת עלולה להקטין את היתרון התחרותי של החברה, ולכן נדרש ממנה להמשיך להשקיע בחדשנות ובטכנולוגיה. השקעות נוספות עשויות להכביד על המשאבים הפנויים של החברה.</w:t>
      </w:r>
    </w:p>
    <w:p w14:paraId="6BE85546" w14:textId="6AC0EBA7" w:rsidR="006F0857" w:rsidRPr="007C0972" w:rsidRDefault="006F0857" w:rsidP="003E6D39">
      <w:pPr>
        <w:pStyle w:val="a9"/>
        <w:numPr>
          <w:ilvl w:val="0"/>
          <w:numId w:val="41"/>
        </w:numPr>
        <w:spacing w:line="360" w:lineRule="auto"/>
        <w:rPr>
          <w:rFonts w:ascii="David" w:hAnsi="David" w:cs="David"/>
          <w:sz w:val="24"/>
          <w:szCs w:val="24"/>
          <w:rtl/>
        </w:rPr>
      </w:pPr>
      <w:r w:rsidRPr="007C0972">
        <w:rPr>
          <w:rFonts w:ascii="David" w:hAnsi="David" w:cs="David"/>
          <w:sz w:val="24"/>
          <w:szCs w:val="24"/>
          <w:rtl/>
        </w:rPr>
        <w:t>שינויים טכנולוגיים: תחום הייעוץ והטכנולוגיה משתנה במהירות, ולכן החברה נדרשת להשקיע באופן מתמשך כדי לשמור על רמת חדשנות גבוהה. אי השקעה מספקת עלולה להוביל לירידת יתרון הבידול, דבר שמפחית את יכולת החברה להציע שירותים ייחודיים ואיכותיים.</w:t>
      </w:r>
    </w:p>
    <w:p w14:paraId="2FB3CD3C" w14:textId="1D7DACA2" w:rsidR="006F0857" w:rsidRPr="007C0972" w:rsidRDefault="006F0857" w:rsidP="003E6D39">
      <w:pPr>
        <w:pStyle w:val="a9"/>
        <w:numPr>
          <w:ilvl w:val="0"/>
          <w:numId w:val="41"/>
        </w:numPr>
        <w:spacing w:line="360" w:lineRule="auto"/>
        <w:rPr>
          <w:rFonts w:ascii="David" w:hAnsi="David" w:cs="David"/>
          <w:sz w:val="24"/>
          <w:szCs w:val="24"/>
        </w:rPr>
      </w:pPr>
      <w:r w:rsidRPr="007C0972">
        <w:rPr>
          <w:rFonts w:ascii="David" w:hAnsi="David" w:cs="David"/>
          <w:sz w:val="24"/>
          <w:szCs w:val="24"/>
          <w:rtl/>
        </w:rPr>
        <w:lastRenderedPageBreak/>
        <w:t>פוטנציאל צמיחה מוגבל: התמקדות בעיקר בתחום מסוים בשוק המקומי עלולה להגביל את פוטנציאל הצמיחה של החברה. כאשר החברה מתמקדת בנישה ספציפית, עשויה להיות לה קושי בהכנסה לשווקים חדשים או תחומים נוספים. המתחרים הבינלאומיים, עם משאבים וגישה רחבה יותר, עשויים להקשות על החברה להתרחב ולהתמודד עם תחרות עזה.</w:t>
      </w:r>
    </w:p>
    <w:p w14:paraId="3AFB4747" w14:textId="77777777" w:rsidR="00965331" w:rsidRPr="007C0972" w:rsidRDefault="00965331" w:rsidP="003E6D39">
      <w:pPr>
        <w:pStyle w:val="a9"/>
        <w:spacing w:line="360" w:lineRule="auto"/>
        <w:rPr>
          <w:rFonts w:ascii="David" w:hAnsi="David" w:cs="David"/>
          <w:sz w:val="24"/>
          <w:szCs w:val="24"/>
        </w:rPr>
      </w:pPr>
    </w:p>
    <w:p w14:paraId="38B1B003" w14:textId="77777777" w:rsidR="001D7100" w:rsidRPr="003E6D39" w:rsidRDefault="001D7100" w:rsidP="003E6D39">
      <w:pPr>
        <w:pStyle w:val="2"/>
        <w:rPr>
          <w:sz w:val="24"/>
          <w:szCs w:val="24"/>
          <w:u w:val="single"/>
        </w:rPr>
      </w:pPr>
      <w:bookmarkStart w:id="17" w:name="_Toc180158639"/>
      <w:r w:rsidRPr="003E6D39">
        <w:rPr>
          <w:sz w:val="24"/>
          <w:szCs w:val="24"/>
          <w:u w:val="single"/>
          <w:rtl/>
        </w:rPr>
        <w:t>ההשלכות של האסטרטגיה</w:t>
      </w:r>
      <w:bookmarkEnd w:id="17"/>
    </w:p>
    <w:p w14:paraId="3AB00191" w14:textId="1FD54D31" w:rsidR="006F0857" w:rsidRPr="007C0972" w:rsidRDefault="006F0857" w:rsidP="003E6D39">
      <w:pPr>
        <w:spacing w:line="360" w:lineRule="auto"/>
        <w:rPr>
          <w:rFonts w:ascii="David" w:hAnsi="David" w:cs="David"/>
          <w:sz w:val="24"/>
          <w:szCs w:val="24"/>
          <w:rtl/>
        </w:rPr>
      </w:pPr>
      <w:r w:rsidRPr="007C0972">
        <w:rPr>
          <w:rFonts w:ascii="David" w:hAnsi="David" w:cs="David"/>
          <w:sz w:val="24"/>
          <w:szCs w:val="24"/>
          <w:rtl/>
        </w:rPr>
        <w:t xml:space="preserve">אסטרטגיית ההבדלה בשוק רחב מציעה לחברת עדליא יתרונות וייחודיות, אך היא גם מביאה עמה אתגרים והשלכות שחשוב להתייחס אליהם. </w:t>
      </w:r>
    </w:p>
    <w:p w14:paraId="5E2B7463" w14:textId="54FF14D6" w:rsidR="006F0857" w:rsidRPr="007C0972" w:rsidRDefault="006F0857" w:rsidP="003E6D39">
      <w:pPr>
        <w:spacing w:line="360" w:lineRule="auto"/>
        <w:rPr>
          <w:rFonts w:ascii="David" w:hAnsi="David" w:cs="David"/>
          <w:sz w:val="24"/>
          <w:szCs w:val="24"/>
          <w:rtl/>
        </w:rPr>
      </w:pPr>
      <w:r w:rsidRPr="007C0972">
        <w:rPr>
          <w:rFonts w:ascii="David" w:hAnsi="David" w:cs="David"/>
          <w:sz w:val="24"/>
          <w:szCs w:val="24"/>
          <w:rtl/>
        </w:rPr>
        <w:t>היתרון התחרותי המשמעותי של החברה נובע מתדמית מותג חזקה, המאפשרת לחברה לבנות מותג ייחודי ואיכותי, אשר מושך לקוחות חדשים ושומר על לקוחות קיימים. תדמית זו לא רק מחזקת את מעמדה בשוק אלא גם מאפשרת לה להעלות את מחירי השירותים בזכות המוניטין שלה. נוסף לכך, החברה נדרשת להמשיך להשקיע בחדשנות כדי לשמור על יתרון תחרותי, והשקת שירותים חדשים או שיפור השירותים הקיימים יכולים להוביל לגידול בביקוש ולחיזוק המותג.</w:t>
      </w:r>
    </w:p>
    <w:p w14:paraId="25CD3FC5" w14:textId="5F63FA10" w:rsidR="006F0857" w:rsidRPr="007C0972" w:rsidRDefault="006F0857" w:rsidP="003E6D39">
      <w:pPr>
        <w:spacing w:line="360" w:lineRule="auto"/>
        <w:rPr>
          <w:rFonts w:ascii="David" w:hAnsi="David" w:cs="David"/>
          <w:sz w:val="24"/>
          <w:szCs w:val="24"/>
          <w:rtl/>
        </w:rPr>
      </w:pPr>
      <w:r w:rsidRPr="007C0972">
        <w:rPr>
          <w:rFonts w:ascii="David" w:hAnsi="David" w:cs="David"/>
          <w:sz w:val="24"/>
          <w:szCs w:val="24"/>
          <w:rtl/>
        </w:rPr>
        <w:t>עם זאת, יש לקחת בחשבון את העלויות הגבוהות הכרוכות בהשקעות מתמשכות בחדשנות. על החברה להוציא כספים רבים על טכנולוגיות חדשות, הכשרות מקצועיות ותהליכי פיתוח, דבר שעלול להשפיע על הרווחיות בטווח הקצר. כמו כן, ניהול סיכונים הוא חיוני, שכן ככל שהחברה מציעה שירותים חדשניים, המתחרים עשויים לנסות לחקות אותם. חשוב להשקיע גם בשמירה על יתרון בלתי צפוי כמו סוד מסחרי או פטנטים.</w:t>
      </w:r>
    </w:p>
    <w:p w14:paraId="787B5603" w14:textId="197D1494" w:rsidR="006F0857" w:rsidRPr="007C0972" w:rsidRDefault="006F0857" w:rsidP="003E6D39">
      <w:pPr>
        <w:spacing w:line="360" w:lineRule="auto"/>
        <w:rPr>
          <w:rFonts w:ascii="David" w:hAnsi="David" w:cs="David"/>
          <w:sz w:val="24"/>
          <w:szCs w:val="24"/>
          <w:rtl/>
        </w:rPr>
      </w:pPr>
      <w:r w:rsidRPr="007C0972">
        <w:rPr>
          <w:rFonts w:ascii="David" w:hAnsi="David" w:cs="David"/>
          <w:sz w:val="24"/>
          <w:szCs w:val="24"/>
          <w:rtl/>
        </w:rPr>
        <w:t xml:space="preserve">התמקדות בשירותים ייחודיים עלולה להגביל את יכולת החברה להתרחב לתחומים חדשים או שווקים שונים. כאשר החברה ממקדת את משאביה בנישה ספציפית, היא עלולה לפספס הזדמנויות בשווקים צומחים אחרים. התמודדות עם מתחרים בינלאומיים עשויה להיות אתגר נוסף, במיוחד אם הם מציעים שירותים דומים במחירים נמוכים יותר. </w:t>
      </w:r>
    </w:p>
    <w:p w14:paraId="3FC5F78B" w14:textId="6E8B204B" w:rsidR="006F0857" w:rsidRPr="007C0972" w:rsidRDefault="006F0857" w:rsidP="003E6D39">
      <w:pPr>
        <w:spacing w:line="360" w:lineRule="auto"/>
        <w:rPr>
          <w:rFonts w:ascii="David" w:hAnsi="David" w:cs="David"/>
          <w:sz w:val="24"/>
          <w:szCs w:val="24"/>
          <w:rtl/>
        </w:rPr>
      </w:pPr>
      <w:r w:rsidRPr="007C0972">
        <w:rPr>
          <w:rFonts w:ascii="David" w:hAnsi="David" w:cs="David"/>
          <w:sz w:val="24"/>
          <w:szCs w:val="24"/>
          <w:rtl/>
        </w:rPr>
        <w:t>כדי להבטיח שהשירותים שניתנים הם באיכות הגבוהה ביותר, החברה נדרשת לגייס עובדים מיומנים ולהשקיע בהכשרות מתמשכות. צוות איכותי יכול להבטיח שהלקוחות ייהנו מחוויות שירות גבוהות ומקצועיות. החברה צריכה להקים מערכות למדידה והערכה של שביעות רצון הלקוחות כדי לזהות בעיות ולבצע התאמות בזמן אמת, מה שיבטיח שהלקוחות ירגישו שמקשיבים להם ושהשירות משתפר.</w:t>
      </w:r>
    </w:p>
    <w:p w14:paraId="769B14F1" w14:textId="6A62D5BB" w:rsidR="006F0857" w:rsidRPr="007C0972" w:rsidRDefault="006F0857" w:rsidP="003E6D39">
      <w:pPr>
        <w:spacing w:line="360" w:lineRule="auto"/>
        <w:rPr>
          <w:rFonts w:ascii="David" w:hAnsi="David" w:cs="David"/>
          <w:sz w:val="24"/>
          <w:szCs w:val="24"/>
          <w:rtl/>
        </w:rPr>
      </w:pPr>
      <w:r w:rsidRPr="007C0972">
        <w:rPr>
          <w:rFonts w:ascii="David" w:hAnsi="David" w:cs="David"/>
          <w:sz w:val="24"/>
          <w:szCs w:val="24"/>
          <w:rtl/>
        </w:rPr>
        <w:t>לבסוף, החברה צריכה להמשיך לבחון אפשרויות לפיתוח שירותים חדשים ולבדוק האם ישנם תחומים נוספים שבהם ניתן להציע את המומחיות שלה. השקת שירותים חדשים או הרחבת קווי מוצרים יכולים לסייע בשמירה על יתרון תחרותי ולמשוך לקוחות חדשים. כאשר החברה מתקדמת בהצלחה בשוק המקומי, עשויה להיווצר הזדמנות להתרחבות לשווקים בינלאומיים, אך יש לבצע בדיקה מעמיקה של השוק והבנת הצרכים המקומיים לפני כניסה לשוק חדש.</w:t>
      </w:r>
    </w:p>
    <w:p w14:paraId="311190AD" w14:textId="550908CD" w:rsidR="007A1646" w:rsidRDefault="001D7100" w:rsidP="003E6D39">
      <w:pPr>
        <w:pStyle w:val="1"/>
        <w:rPr>
          <w:b/>
          <w:bCs/>
          <w:sz w:val="32"/>
          <w:szCs w:val="32"/>
        </w:rPr>
      </w:pPr>
      <w:bookmarkStart w:id="18" w:name="_Toc180158640"/>
      <w:r w:rsidRPr="003E6D39">
        <w:rPr>
          <w:b/>
          <w:bCs/>
          <w:sz w:val="32"/>
          <w:szCs w:val="32"/>
          <w:rtl/>
        </w:rPr>
        <w:lastRenderedPageBreak/>
        <w:t>ניתוח מודל חמשת הכוחות של פורטר</w:t>
      </w:r>
      <w:r w:rsidR="00846715" w:rsidRPr="003E6D39">
        <w:rPr>
          <w:b/>
          <w:bCs/>
          <w:sz w:val="32"/>
          <w:szCs w:val="32"/>
          <w:rtl/>
        </w:rPr>
        <w:t xml:space="preserve"> לפי הענף</w:t>
      </w:r>
      <w:bookmarkEnd w:id="18"/>
      <w:r w:rsidR="008F013E" w:rsidRPr="003E6D39">
        <w:rPr>
          <w:b/>
          <w:bCs/>
          <w:sz w:val="32"/>
          <w:szCs w:val="32"/>
          <w:rtl/>
        </w:rPr>
        <w:t xml:space="preserve"> </w:t>
      </w:r>
    </w:p>
    <w:p w14:paraId="2130EE0A" w14:textId="0754036A" w:rsidR="00F12D70" w:rsidRPr="007C0972" w:rsidRDefault="00046A80" w:rsidP="00935A1B">
      <w:pPr>
        <w:pStyle w:val="a9"/>
        <w:numPr>
          <w:ilvl w:val="0"/>
          <w:numId w:val="42"/>
        </w:numPr>
        <w:spacing w:line="360" w:lineRule="auto"/>
        <w:rPr>
          <w:rFonts w:ascii="David" w:hAnsi="David" w:cs="David"/>
          <w:sz w:val="24"/>
          <w:szCs w:val="24"/>
        </w:rPr>
      </w:pPr>
      <w:r w:rsidRPr="007C0972">
        <w:rPr>
          <w:rFonts w:ascii="David" w:hAnsi="David" w:cs="David"/>
          <w:sz w:val="24"/>
          <w:szCs w:val="24"/>
          <w:rtl/>
        </w:rPr>
        <w:t xml:space="preserve">כוח המיקוח של הספקים </w:t>
      </w:r>
      <w:r w:rsidR="00F12D70" w:rsidRPr="007C0972">
        <w:rPr>
          <w:rFonts w:ascii="David" w:hAnsi="David" w:cs="David"/>
          <w:sz w:val="24"/>
          <w:szCs w:val="24"/>
          <w:rtl/>
        </w:rPr>
        <w:t>-</w:t>
      </w:r>
      <w:r w:rsidRPr="007C0972">
        <w:rPr>
          <w:rFonts w:ascii="David" w:hAnsi="David" w:cs="David"/>
          <w:sz w:val="24"/>
          <w:szCs w:val="24"/>
          <w:rtl/>
        </w:rPr>
        <w:t xml:space="preserve"> </w:t>
      </w:r>
      <w:r w:rsidR="00F12D70" w:rsidRPr="007C0972">
        <w:rPr>
          <w:rFonts w:ascii="David" w:hAnsi="David" w:cs="David"/>
          <w:sz w:val="24"/>
          <w:szCs w:val="24"/>
          <w:rtl/>
        </w:rPr>
        <w:t>בינוני</w:t>
      </w:r>
      <w:r w:rsidR="00A03944" w:rsidRPr="007C0972">
        <w:rPr>
          <w:rFonts w:ascii="David" w:hAnsi="David" w:cs="David"/>
          <w:sz w:val="24"/>
          <w:szCs w:val="24"/>
          <w:rtl/>
        </w:rPr>
        <w:t xml:space="preserve"> </w:t>
      </w:r>
      <w:r w:rsidR="007A1646" w:rsidRPr="007C0972">
        <w:rPr>
          <w:rFonts w:ascii="David" w:hAnsi="David" w:cs="David"/>
          <w:sz w:val="24"/>
          <w:szCs w:val="24"/>
          <w:rtl/>
        </w:rPr>
        <w:t>: הספקים כוללים יועצים, מומחים בתחום, וטכנולוגיות שמספקות כלים ונתונים חיוניים לייעוץ. בנוסף, חברות ייעוץ רבות תלויות בטכנולוגיות מתקדמות כמו תוכנות ניתוח נתונים ומודלים סטטיסטיים, מה שמגביר את התלות והחשיבות של הספקים. ככל שדרישות הידע והכישורים המיוחדים הולכות וגדלות, כך גם כוחם של הספקים הולך ומתרקם, דבר שעלול להשפיע על רווחיות החברות.</w:t>
      </w:r>
    </w:p>
    <w:p w14:paraId="0E383DA8" w14:textId="062F56E6" w:rsidR="00F12D70" w:rsidRPr="007C0972" w:rsidRDefault="00F12D70" w:rsidP="00935A1B">
      <w:pPr>
        <w:pStyle w:val="a9"/>
        <w:spacing w:line="360" w:lineRule="auto"/>
        <w:ind w:left="360"/>
        <w:rPr>
          <w:rFonts w:ascii="David" w:hAnsi="David" w:cs="David"/>
          <w:sz w:val="24"/>
          <w:szCs w:val="24"/>
          <w:rtl/>
        </w:rPr>
      </w:pPr>
      <w:r w:rsidRPr="007C0972">
        <w:rPr>
          <w:rFonts w:ascii="David" w:hAnsi="David" w:cs="David"/>
          <w:sz w:val="24"/>
          <w:szCs w:val="24"/>
          <w:rtl/>
        </w:rPr>
        <w:t>לעומת זאת חברות יכולות לבצע:</w:t>
      </w:r>
    </w:p>
    <w:p w14:paraId="78050B6E" w14:textId="77777777" w:rsidR="00F12D70" w:rsidRPr="007C0972" w:rsidRDefault="00F12D70" w:rsidP="00935A1B">
      <w:pPr>
        <w:pStyle w:val="a9"/>
        <w:spacing w:line="360" w:lineRule="auto"/>
        <w:ind w:left="360"/>
        <w:rPr>
          <w:rFonts w:ascii="David" w:hAnsi="David" w:cs="David"/>
          <w:sz w:val="24"/>
          <w:szCs w:val="24"/>
          <w:rtl/>
        </w:rPr>
      </w:pPr>
      <w:r w:rsidRPr="007C0972">
        <w:rPr>
          <w:rFonts w:ascii="David" w:hAnsi="David" w:cs="David"/>
          <w:sz w:val="24"/>
          <w:szCs w:val="24"/>
          <w:rtl/>
        </w:rPr>
        <w:t xml:space="preserve">אינטגרציה אחורה: חברות ייעוץ כלכלי יכולות לבצע אינטגרציה אחורה על ידי פיתוח טכנולוגיות וכלים פנימיים במקום להסתמך על ספקים חיצוניים. לדוגמה, פיתוח תוכנות ניתוח נתונים פנימיות יכול להפחית את התלות בספקי תוכנות חיצוניים ולהקטין את כוחם. </w:t>
      </w:r>
    </w:p>
    <w:p w14:paraId="7E49E09A" w14:textId="08F8E05F" w:rsidR="00F12D70" w:rsidRPr="007C0972" w:rsidRDefault="00F12D70" w:rsidP="00935A1B">
      <w:pPr>
        <w:pStyle w:val="a9"/>
        <w:spacing w:line="360" w:lineRule="auto"/>
        <w:ind w:left="360"/>
        <w:rPr>
          <w:rFonts w:ascii="David" w:hAnsi="David" w:cs="David"/>
          <w:sz w:val="24"/>
          <w:szCs w:val="24"/>
          <w:rtl/>
        </w:rPr>
      </w:pPr>
      <w:r w:rsidRPr="007C0972">
        <w:rPr>
          <w:rFonts w:ascii="David" w:hAnsi="David" w:cs="David"/>
          <w:sz w:val="24"/>
          <w:szCs w:val="24"/>
          <w:rtl/>
        </w:rPr>
        <w:t>כך ניתן להוזיל עלויות ולשפר את השליטה בטכנולוגיות.</w:t>
      </w:r>
    </w:p>
    <w:p w14:paraId="4D67D7C6" w14:textId="1B3E4736" w:rsidR="00F12D70" w:rsidRPr="007C0972" w:rsidRDefault="00F12D70" w:rsidP="00935A1B">
      <w:pPr>
        <w:pStyle w:val="a9"/>
        <w:spacing w:line="360" w:lineRule="auto"/>
        <w:ind w:left="360"/>
        <w:rPr>
          <w:rFonts w:ascii="David" w:hAnsi="David" w:cs="David"/>
          <w:sz w:val="24"/>
          <w:szCs w:val="24"/>
          <w:rtl/>
        </w:rPr>
      </w:pPr>
      <w:r w:rsidRPr="007C0972">
        <w:rPr>
          <w:rFonts w:ascii="David" w:hAnsi="David" w:cs="David"/>
          <w:sz w:val="24"/>
          <w:szCs w:val="24"/>
          <w:rtl/>
        </w:rPr>
        <w:t>יתרון למגוון: חברות שמציעות שירותים רחבים ומקיפים יותר – למשל, ייעוץ משולב שמכסה תחומים כמו כלכלה, אסטרטגיה, שיווק וחדשנות טכנולוגית – יכולות להפחית את התלות בספקים ספציפיים. זה מעניק להן גמישות רבה יותר ומקטין את השפעת הספקים החזקים בענף.</w:t>
      </w:r>
    </w:p>
    <w:p w14:paraId="0E7181BC" w14:textId="0DB30F1C" w:rsidR="00F12D70" w:rsidRPr="007C0972" w:rsidRDefault="00F12D70" w:rsidP="00935A1B">
      <w:pPr>
        <w:pStyle w:val="a9"/>
        <w:spacing w:line="360" w:lineRule="auto"/>
        <w:ind w:left="360"/>
        <w:rPr>
          <w:rFonts w:ascii="David" w:hAnsi="David" w:cs="David"/>
          <w:sz w:val="24"/>
          <w:szCs w:val="24"/>
          <w:rtl/>
        </w:rPr>
      </w:pPr>
      <w:r w:rsidRPr="007C0972">
        <w:rPr>
          <w:rFonts w:ascii="David" w:hAnsi="David" w:cs="David"/>
          <w:sz w:val="24"/>
          <w:szCs w:val="24"/>
          <w:rtl/>
        </w:rPr>
        <w:t>אוקיינוס כחול: חברות ייעוץ כלכלי שעוסקות בפיתוח כלים וטכנולוגיות ייחודיות או בנישות ייחודיות עשויות לפעול במודל של אוקיינוס כחול, שבו יש פחות תחרות ישירה מצד ספקים חיצוניים. לדוגמה, חברה שמפתחת כלי ניתוח פיננסיים מבוססי בינה מלאכותית עשויה לייצר לעצמה יתרון תחרותי גדול.</w:t>
      </w:r>
    </w:p>
    <w:p w14:paraId="218983A8" w14:textId="77777777" w:rsidR="00F12D70" w:rsidRPr="007C0972" w:rsidRDefault="00F12D70" w:rsidP="00935A1B">
      <w:pPr>
        <w:pStyle w:val="a9"/>
        <w:spacing w:line="360" w:lineRule="auto"/>
        <w:ind w:left="360"/>
        <w:rPr>
          <w:rFonts w:ascii="David" w:hAnsi="David" w:cs="David"/>
          <w:sz w:val="24"/>
          <w:szCs w:val="24"/>
          <w:rtl/>
        </w:rPr>
      </w:pPr>
    </w:p>
    <w:p w14:paraId="77A870AB" w14:textId="0575CF94" w:rsidR="007A1646" w:rsidRPr="007C0972" w:rsidRDefault="00046A80" w:rsidP="00935A1B">
      <w:pPr>
        <w:pStyle w:val="a9"/>
        <w:numPr>
          <w:ilvl w:val="0"/>
          <w:numId w:val="42"/>
        </w:numPr>
        <w:spacing w:line="360" w:lineRule="auto"/>
        <w:rPr>
          <w:rFonts w:ascii="David" w:hAnsi="David" w:cs="David"/>
          <w:sz w:val="24"/>
          <w:szCs w:val="24"/>
        </w:rPr>
      </w:pPr>
      <w:r w:rsidRPr="007C0972">
        <w:rPr>
          <w:rFonts w:ascii="David" w:hAnsi="David" w:cs="David"/>
          <w:sz w:val="24"/>
          <w:szCs w:val="24"/>
          <w:rtl/>
        </w:rPr>
        <w:t>כוח המיקוח של הלקוחות - גבוה</w:t>
      </w:r>
      <w:r w:rsidR="007A1646" w:rsidRPr="007C0972">
        <w:rPr>
          <w:rFonts w:ascii="David" w:hAnsi="David" w:cs="David"/>
          <w:sz w:val="24"/>
          <w:szCs w:val="24"/>
          <w:rtl/>
        </w:rPr>
        <w:t>: כוח הלקוחות הוא גורם מרכזי בענף הייעוץ הכלכלי, שכן הלקוחות כוללים משרדי ממשלה, חברות פרטיות וציבוריות, וגופים אקדמיים. לקוחות אלה יכולים להשפיע משמעותית על רווחיות החברות, במיוחד כאשר יש להם מגוון רחב של אפשרויות לבחור מהן. כאשר ישנם הרבה ספקים המציעים שירותים דומים, הלקוחות יכולים ללחוץ על חברות הייעוץ להוריד מחירים, להציע שירותים מותאמים אישית, או לשפר את רמת השירות. לקוחות גדולים ובעלי תקציבים משמעותיים יכולים להפעיל לחץ נוסף על חברות הייעוץ, מה שמקנה להם כוח רב בתהליך קבלת ההחלטות.</w:t>
      </w:r>
    </w:p>
    <w:p w14:paraId="68473820" w14:textId="091496D0" w:rsidR="004575E5" w:rsidRPr="007C0972" w:rsidRDefault="004575E5" w:rsidP="00935A1B">
      <w:pPr>
        <w:pStyle w:val="a9"/>
        <w:spacing w:line="360" w:lineRule="auto"/>
        <w:ind w:left="360"/>
        <w:rPr>
          <w:rFonts w:ascii="David" w:hAnsi="David" w:cs="David"/>
          <w:sz w:val="24"/>
          <w:szCs w:val="24"/>
          <w:rtl/>
        </w:rPr>
      </w:pPr>
      <w:r w:rsidRPr="007C0972">
        <w:rPr>
          <w:rFonts w:ascii="David" w:hAnsi="David" w:cs="David"/>
          <w:sz w:val="24"/>
          <w:szCs w:val="24"/>
          <w:rtl/>
        </w:rPr>
        <w:t>אוקיינוס אדום: כאשר חברות פועלות בשוק שבו כל המתחרים מציעים שירותים דומים במחירים תחרותיים, מדובר על אוקיינוס אדום, שבו התחרות אגרסיבית מאוד, ויש צורך תמידי לשפר את השירותים ולהוריד מחירים. כאן הכוח עובר ללקוחות שמנצלים את המגוון וההיצע הרב לתנאים מועדפים.</w:t>
      </w:r>
    </w:p>
    <w:p w14:paraId="2BB9DFDE" w14:textId="11A81619" w:rsidR="00A03944" w:rsidRPr="007C0972" w:rsidRDefault="00046A80" w:rsidP="00935A1B">
      <w:pPr>
        <w:pStyle w:val="a9"/>
        <w:numPr>
          <w:ilvl w:val="0"/>
          <w:numId w:val="42"/>
        </w:numPr>
        <w:spacing w:line="360" w:lineRule="auto"/>
        <w:rPr>
          <w:rFonts w:ascii="David" w:hAnsi="David" w:cs="David"/>
          <w:sz w:val="24"/>
          <w:szCs w:val="24"/>
          <w:rtl/>
        </w:rPr>
      </w:pPr>
      <w:r w:rsidRPr="007C0972">
        <w:rPr>
          <w:rFonts w:ascii="David" w:hAnsi="David" w:cs="David"/>
          <w:sz w:val="24"/>
          <w:szCs w:val="24"/>
          <w:rtl/>
        </w:rPr>
        <w:t>איום מכניסת מתחרים חדשים/פוטנציאליים - בינוני</w:t>
      </w:r>
      <w:r w:rsidR="007A1646" w:rsidRPr="007C0972">
        <w:rPr>
          <w:rFonts w:ascii="David" w:hAnsi="David" w:cs="David"/>
          <w:sz w:val="24"/>
          <w:szCs w:val="24"/>
          <w:rtl/>
        </w:rPr>
        <w:t xml:space="preserve">: </w:t>
      </w:r>
      <w:r w:rsidR="00A03944" w:rsidRPr="007C0972">
        <w:rPr>
          <w:rFonts w:ascii="David" w:hAnsi="David" w:cs="David"/>
          <w:sz w:val="24"/>
          <w:szCs w:val="24"/>
          <w:rtl/>
        </w:rPr>
        <w:t>השוק הכלכלי מושך שחקנים חדשים בשל הפוטנציאל לרווחים גבוהים, אבל קיים קושי למתחרים חדשים להיכנס לשוק בגלל כמה גורמים:</w:t>
      </w:r>
    </w:p>
    <w:p w14:paraId="14CDFEE0" w14:textId="77777777" w:rsidR="00A03944" w:rsidRPr="007C0972" w:rsidRDefault="00A03944" w:rsidP="00935A1B">
      <w:pPr>
        <w:pStyle w:val="a9"/>
        <w:spacing w:line="360" w:lineRule="auto"/>
        <w:ind w:left="360"/>
        <w:rPr>
          <w:rFonts w:ascii="David" w:hAnsi="David" w:cs="David"/>
          <w:sz w:val="24"/>
          <w:szCs w:val="24"/>
          <w:rtl/>
        </w:rPr>
      </w:pPr>
      <w:r w:rsidRPr="00D54ED1">
        <w:rPr>
          <w:rFonts w:ascii="David" w:hAnsi="David" w:cs="David"/>
          <w:sz w:val="24"/>
          <w:szCs w:val="24"/>
          <w:u w:val="single"/>
          <w:rtl/>
        </w:rPr>
        <w:t>חסמי כניסה:</w:t>
      </w:r>
      <w:r w:rsidRPr="007C0972">
        <w:rPr>
          <w:rFonts w:ascii="David" w:hAnsi="David" w:cs="David"/>
          <w:sz w:val="24"/>
          <w:szCs w:val="24"/>
          <w:rtl/>
        </w:rPr>
        <w:t xml:space="preserve"> השוק דורש ידע רב, ניסיון ומומחיות, מה שמקשה על חברות חדשות להיכנס לתחרות מיידית עם החברות הוותיקות. חסמי הכניסה כוללים צורך בהשקעה במוניטין, הקמת מערכות טכנולוגיות יקרות וגיוס כוח אדם איכותי.</w:t>
      </w:r>
    </w:p>
    <w:p w14:paraId="717059E7" w14:textId="3DB785D5" w:rsidR="007A1646" w:rsidRPr="007C0972" w:rsidRDefault="00A03944" w:rsidP="00935A1B">
      <w:pPr>
        <w:pStyle w:val="a9"/>
        <w:spacing w:line="360" w:lineRule="auto"/>
        <w:ind w:left="360"/>
        <w:rPr>
          <w:rFonts w:ascii="David" w:hAnsi="David" w:cs="David"/>
          <w:sz w:val="24"/>
          <w:szCs w:val="24"/>
          <w:rtl/>
        </w:rPr>
      </w:pPr>
      <w:r w:rsidRPr="00D54ED1">
        <w:rPr>
          <w:rFonts w:ascii="David" w:hAnsi="David" w:cs="David"/>
          <w:sz w:val="24"/>
          <w:szCs w:val="24"/>
          <w:u w:val="single"/>
          <w:rtl/>
        </w:rPr>
        <w:lastRenderedPageBreak/>
        <w:t>צורך בחדשנות טכנולוגית:</w:t>
      </w:r>
      <w:r w:rsidRPr="007C0972">
        <w:rPr>
          <w:rFonts w:ascii="David" w:hAnsi="David" w:cs="David"/>
          <w:sz w:val="24"/>
          <w:szCs w:val="24"/>
          <w:rtl/>
        </w:rPr>
        <w:t xml:space="preserve"> מתחרים חדשים יכולים לנצל טכנולוגיות חדשות כמו בינה מלאכותית ואוטומציה כדי להיכנס לשוק ולהציע פתרונות יותר מתקדמים במחיר נמוך יותר, אך חברות ותיקות משקיעות בחדשנות כדי להישאר תחרותיות ולחסום כניסת מתחרים חדשים</w:t>
      </w:r>
    </w:p>
    <w:p w14:paraId="596250A0" w14:textId="2D3FFB99" w:rsidR="004575E5" w:rsidRPr="007C0972" w:rsidRDefault="004575E5" w:rsidP="00935A1B">
      <w:pPr>
        <w:pStyle w:val="a9"/>
        <w:spacing w:line="360" w:lineRule="auto"/>
        <w:ind w:left="360"/>
        <w:rPr>
          <w:rFonts w:ascii="David" w:hAnsi="David" w:cs="David"/>
          <w:sz w:val="24"/>
          <w:szCs w:val="24"/>
          <w:rtl/>
        </w:rPr>
      </w:pPr>
      <w:r w:rsidRPr="00D54ED1">
        <w:rPr>
          <w:rFonts w:ascii="David" w:hAnsi="David" w:cs="David"/>
          <w:sz w:val="24"/>
          <w:szCs w:val="24"/>
          <w:u w:val="single"/>
          <w:rtl/>
        </w:rPr>
        <w:t>אינטגרציה אחורה וקדימה:</w:t>
      </w:r>
      <w:r w:rsidRPr="007C0972">
        <w:rPr>
          <w:rFonts w:ascii="David" w:hAnsi="David" w:cs="David"/>
          <w:sz w:val="24"/>
          <w:szCs w:val="24"/>
          <w:rtl/>
        </w:rPr>
        <w:t xml:space="preserve"> חברות ייעוץ חזקות יכולות להוריד את האיום מכניסת מתחרים חדשים על ידי ביצוע אינטגרציות אחורה (למשל, פיתוח טכנולוגיות פנים-ארגוניות) וקדימה (למשל, הצעת שירותים טכנולוגיים ישירים ללקוחות). כך הן יוצרות חסמי כניסה טכנולוגיים ואסטרטגיים שמקשים על מתחרים חדשים.</w:t>
      </w:r>
    </w:p>
    <w:p w14:paraId="4B6E6A3B" w14:textId="2CBD1AB4" w:rsidR="004575E5" w:rsidRPr="007C0972" w:rsidRDefault="004575E5" w:rsidP="00935A1B">
      <w:pPr>
        <w:pStyle w:val="a9"/>
        <w:spacing w:line="360" w:lineRule="auto"/>
        <w:ind w:left="360"/>
        <w:rPr>
          <w:rFonts w:ascii="David" w:hAnsi="David" w:cs="David"/>
          <w:sz w:val="24"/>
          <w:szCs w:val="24"/>
          <w:rtl/>
        </w:rPr>
      </w:pPr>
      <w:r w:rsidRPr="00D54ED1">
        <w:rPr>
          <w:rFonts w:ascii="David" w:hAnsi="David" w:cs="David"/>
          <w:sz w:val="24"/>
          <w:szCs w:val="24"/>
          <w:u w:val="single"/>
          <w:rtl/>
        </w:rPr>
        <w:t>יתרון למגוון:</w:t>
      </w:r>
      <w:r w:rsidRPr="007C0972">
        <w:rPr>
          <w:rFonts w:ascii="David" w:hAnsi="David" w:cs="David"/>
          <w:sz w:val="24"/>
          <w:szCs w:val="24"/>
          <w:rtl/>
        </w:rPr>
        <w:t xml:space="preserve"> חברות שמספקות מגוון רחב של שירותים – למשל, שילוב של ייעוץ כלכלי עם ייעוץ ניהולי וטכנולוגי – יקשו על מתחרים חדשים להיכנס לשוק, שכן נדרש מגוון רחב של כישורים ותחומים. כך נוצר יתרון מובנה לחברות עם שירותים מגוונים ומקיפים יותר.</w:t>
      </w:r>
    </w:p>
    <w:p w14:paraId="751910E3" w14:textId="65AE74FD" w:rsidR="007A1646" w:rsidRPr="007C0972" w:rsidRDefault="00046A80" w:rsidP="00935A1B">
      <w:pPr>
        <w:pStyle w:val="a9"/>
        <w:numPr>
          <w:ilvl w:val="0"/>
          <w:numId w:val="42"/>
        </w:numPr>
        <w:spacing w:line="360" w:lineRule="auto"/>
        <w:rPr>
          <w:rFonts w:ascii="David" w:hAnsi="David" w:cs="David"/>
          <w:sz w:val="24"/>
          <w:szCs w:val="24"/>
        </w:rPr>
      </w:pPr>
      <w:r w:rsidRPr="007C0972">
        <w:rPr>
          <w:rFonts w:ascii="David" w:hAnsi="David" w:cs="David"/>
          <w:sz w:val="24"/>
          <w:szCs w:val="24"/>
          <w:rtl/>
        </w:rPr>
        <w:t>איום ממוצרים תחליפיים</w:t>
      </w:r>
      <w:r w:rsidR="00A03944" w:rsidRPr="007C0972">
        <w:rPr>
          <w:rFonts w:ascii="David" w:hAnsi="David" w:cs="David"/>
          <w:sz w:val="24"/>
          <w:szCs w:val="24"/>
          <w:rtl/>
        </w:rPr>
        <w:t xml:space="preserve"> - בינוני</w:t>
      </w:r>
      <w:r w:rsidR="007A1646" w:rsidRPr="007C0972">
        <w:rPr>
          <w:rFonts w:ascii="David" w:hAnsi="David" w:cs="David"/>
          <w:sz w:val="24"/>
          <w:szCs w:val="24"/>
          <w:rtl/>
        </w:rPr>
        <w:t>: מוצרים תחליפיים, כמו טכנולוגיות מתקדמות, תוכנות ניתוח נתונים, או פתרונות אוטומטיים, מציבים איום משמעותי על חברות הייעוץ הכלכלי. כלים טכנולוגיים שמציעים פתרונות דומים לבעיות כלכליות עשויים להיות יעילים יותר וחסכוניים יותר. לקוחות עשויים לבחור בטכנולוגיות אלו במקום להיעזר בשירותי ייעוץ אנושיים, דבר שמפחית את הביקוש לייעוץ מקצועי. ככל שמוצרים תחליפיים מתפתחים ומשתפרים, חברות הייעוץ צריכות להציג ערך מוסף ולהתאים את שירותיהן כדי להישאר רלוונטיות בשוק המשתנה.</w:t>
      </w:r>
    </w:p>
    <w:p w14:paraId="7FDEEFE7" w14:textId="3AF0AA25" w:rsidR="004575E5" w:rsidRPr="007C0972" w:rsidRDefault="004575E5" w:rsidP="00935A1B">
      <w:pPr>
        <w:pStyle w:val="a9"/>
        <w:spacing w:line="360" w:lineRule="auto"/>
        <w:ind w:left="360"/>
        <w:rPr>
          <w:rFonts w:ascii="David" w:hAnsi="David" w:cs="David"/>
          <w:sz w:val="24"/>
          <w:szCs w:val="24"/>
          <w:rtl/>
        </w:rPr>
      </w:pPr>
      <w:r w:rsidRPr="00D54ED1">
        <w:rPr>
          <w:rFonts w:ascii="David" w:hAnsi="David" w:cs="David"/>
          <w:sz w:val="24"/>
          <w:szCs w:val="24"/>
          <w:u w:val="single"/>
          <w:rtl/>
        </w:rPr>
        <w:t>אוקיינוס כחול:</w:t>
      </w:r>
      <w:r w:rsidRPr="007C0972">
        <w:rPr>
          <w:rFonts w:ascii="David" w:hAnsi="David" w:cs="David"/>
          <w:sz w:val="24"/>
          <w:szCs w:val="24"/>
          <w:rtl/>
        </w:rPr>
        <w:t xml:space="preserve"> חברות ייעוץ שמשתמשות בטכנולוגיות בינה מלאכותית כדי להציע מוצרים ושירותים חדשניים עשויות לפעול באוקיינוס כחול. למשל, פיתוח כלים לייעוץ כלכלי מותאם אישית המשלבים בין ניתוחים סטטיסטיים לבין למידת מכונה.</w:t>
      </w:r>
    </w:p>
    <w:p w14:paraId="7839CA33" w14:textId="13A6D636" w:rsidR="007A1646" w:rsidRPr="007C0972" w:rsidRDefault="00046A80" w:rsidP="00935A1B">
      <w:pPr>
        <w:pStyle w:val="a9"/>
        <w:numPr>
          <w:ilvl w:val="0"/>
          <w:numId w:val="42"/>
        </w:numPr>
        <w:spacing w:line="360" w:lineRule="auto"/>
        <w:rPr>
          <w:rFonts w:ascii="David" w:hAnsi="David" w:cs="David"/>
          <w:sz w:val="24"/>
          <w:szCs w:val="24"/>
          <w:rtl/>
        </w:rPr>
      </w:pPr>
      <w:r w:rsidRPr="007C0972">
        <w:rPr>
          <w:rFonts w:ascii="David" w:hAnsi="David" w:cs="David"/>
          <w:sz w:val="24"/>
          <w:szCs w:val="24"/>
          <w:rtl/>
        </w:rPr>
        <w:t>יריבות בין מתחרות קיימות בענף</w:t>
      </w:r>
      <w:r w:rsidR="00873D03" w:rsidRPr="007C0972">
        <w:rPr>
          <w:rFonts w:ascii="David" w:hAnsi="David" w:cs="David"/>
          <w:sz w:val="24"/>
          <w:szCs w:val="24"/>
          <w:rtl/>
        </w:rPr>
        <w:t xml:space="preserve"> – גבוה</w:t>
      </w:r>
      <w:r w:rsidR="007A1646" w:rsidRPr="007C0972">
        <w:rPr>
          <w:rFonts w:ascii="David" w:hAnsi="David" w:cs="David"/>
          <w:sz w:val="24"/>
          <w:szCs w:val="24"/>
          <w:rtl/>
        </w:rPr>
        <w:t>: המתחרים הקיימים בענף הייעוץ הכלכלי מהווים את אחד האתגרים הגדולים ביותר לחברות בתחום. התחרות יכולה להיות עזה, עם מגוון רחב של חברות שמציעות שירותים דומים, מה שמוביל ללחץ על המחירים ולצורך מתמיד לשפר את השירותים. כדי לבלוט בשוק זה, חברות נדרשות להשקיע בחדשנות, להציע פתרונות מותאמים אישית, ולבנות יחסים טובים עם לקוחותיהן. תחרות גבוהה עשויה גם להוביל למיזוגים ורכישות בין חברות, דבר שמקנה יתרון לגודל ומקשה על השחקנים הקטנים יותר לשרוד בשוק.</w:t>
      </w:r>
    </w:p>
    <w:p w14:paraId="6A448B68" w14:textId="6E766ACC" w:rsidR="00873D03" w:rsidRPr="007C0972" w:rsidRDefault="00873D03" w:rsidP="00935A1B">
      <w:pPr>
        <w:pStyle w:val="a9"/>
        <w:spacing w:line="360" w:lineRule="auto"/>
        <w:ind w:left="360"/>
        <w:rPr>
          <w:rFonts w:ascii="David" w:hAnsi="David" w:cs="David"/>
          <w:sz w:val="24"/>
          <w:szCs w:val="24"/>
          <w:rtl/>
        </w:rPr>
      </w:pPr>
      <w:r w:rsidRPr="00D54ED1">
        <w:rPr>
          <w:rFonts w:ascii="David" w:hAnsi="David" w:cs="David"/>
          <w:sz w:val="24"/>
          <w:szCs w:val="24"/>
          <w:u w:val="single"/>
          <w:rtl/>
        </w:rPr>
        <w:t>יתרון למגוון:</w:t>
      </w:r>
      <w:r w:rsidRPr="007C0972">
        <w:rPr>
          <w:rFonts w:ascii="David" w:hAnsi="David" w:cs="David"/>
          <w:sz w:val="24"/>
          <w:szCs w:val="24"/>
          <w:rtl/>
        </w:rPr>
        <w:t xml:space="preserve"> חברות שמסוגלות להציע מגוון שירותים – לדוגמה, שילוב של ייעוץ כלכלי, ייעוץ אסטרטגי, וייעוץ טכנולוגי – ייהנו מיתרון תחרותי בשוק רווי מתחרים. מגוון שירותים כזה מקשה על המתחרים להעתיק את ההצעות שלהן, ומספק ערך מוסף ללקוחות שמחפשים פתרונות משולבים.</w:t>
      </w:r>
    </w:p>
    <w:p w14:paraId="10B21BF8" w14:textId="08C9E055" w:rsidR="00993F8A" w:rsidRPr="007C0972" w:rsidRDefault="00873D03" w:rsidP="00935A1B">
      <w:pPr>
        <w:pStyle w:val="a9"/>
        <w:spacing w:line="360" w:lineRule="auto"/>
        <w:ind w:left="360"/>
        <w:rPr>
          <w:rFonts w:ascii="David" w:hAnsi="David" w:cs="David"/>
          <w:sz w:val="24"/>
          <w:szCs w:val="24"/>
          <w:rtl/>
        </w:rPr>
      </w:pPr>
      <w:r w:rsidRPr="00D54ED1">
        <w:rPr>
          <w:rFonts w:ascii="David" w:hAnsi="David" w:cs="David"/>
          <w:sz w:val="24"/>
          <w:szCs w:val="24"/>
          <w:u w:val="single"/>
          <w:rtl/>
        </w:rPr>
        <w:t>אוקיינוס אדום:</w:t>
      </w:r>
      <w:r w:rsidR="00D54ED1">
        <w:rPr>
          <w:rFonts w:ascii="David" w:hAnsi="David" w:cs="David"/>
          <w:sz w:val="24"/>
          <w:szCs w:val="24"/>
        </w:rPr>
        <w:t xml:space="preserve"> </w:t>
      </w:r>
      <w:r w:rsidRPr="007C0972">
        <w:rPr>
          <w:rFonts w:ascii="David" w:hAnsi="David" w:cs="David"/>
          <w:sz w:val="24"/>
          <w:szCs w:val="24"/>
          <w:rtl/>
        </w:rPr>
        <w:t>רמת התחרות בענף הייעוץ הכלכלי משאירה חברות רבות להתמודד באוקיינוס אדום – שוק שבו יש תחרות אינטנסיבית על מחירים ולקוחות. חברות נדרשות להשקיע בחדשנות מתמדת כדי להישאר רלוונטיות, אך קיים לחץ כבד על המחירים והשירותים.</w:t>
      </w:r>
    </w:p>
    <w:p w14:paraId="69B4F428" w14:textId="77777777" w:rsidR="001D7100" w:rsidRPr="003E6D39" w:rsidRDefault="001D7100" w:rsidP="003E6D39">
      <w:pPr>
        <w:pStyle w:val="1"/>
        <w:rPr>
          <w:b/>
          <w:bCs/>
          <w:sz w:val="32"/>
          <w:szCs w:val="32"/>
        </w:rPr>
      </w:pPr>
      <w:bookmarkStart w:id="19" w:name="_Toc180158641"/>
      <w:r w:rsidRPr="003E6D39">
        <w:rPr>
          <w:b/>
          <w:bCs/>
          <w:sz w:val="32"/>
          <w:szCs w:val="32"/>
          <w:rtl/>
        </w:rPr>
        <w:lastRenderedPageBreak/>
        <w:t xml:space="preserve">ניתוח מודל </w:t>
      </w:r>
      <w:r w:rsidRPr="003E6D39">
        <w:rPr>
          <w:b/>
          <w:bCs/>
          <w:sz w:val="32"/>
          <w:szCs w:val="32"/>
        </w:rPr>
        <w:t>RBV</w:t>
      </w:r>
      <w:bookmarkEnd w:id="19"/>
    </w:p>
    <w:p w14:paraId="581EB9FA" w14:textId="2C26CC15" w:rsidR="00E17417" w:rsidRPr="007C0972" w:rsidRDefault="00E17417" w:rsidP="003E6D39">
      <w:pPr>
        <w:pStyle w:val="a9"/>
        <w:spacing w:line="360" w:lineRule="auto"/>
        <w:ind w:left="360"/>
        <w:rPr>
          <w:rFonts w:ascii="David" w:hAnsi="David" w:cs="David"/>
          <w:sz w:val="24"/>
          <w:szCs w:val="24"/>
          <w:rtl/>
        </w:rPr>
      </w:pPr>
      <w:r w:rsidRPr="007C0972">
        <w:rPr>
          <w:rFonts w:ascii="David" w:hAnsi="David" w:cs="David"/>
          <w:sz w:val="24"/>
          <w:szCs w:val="24"/>
          <w:rtl/>
        </w:rPr>
        <w:t>משאבים מוחשיים:</w:t>
      </w:r>
    </w:p>
    <w:p w14:paraId="41C0732C" w14:textId="19539315" w:rsidR="00E17417" w:rsidRPr="007C0972" w:rsidRDefault="00E17417" w:rsidP="003E6D39">
      <w:pPr>
        <w:pStyle w:val="a9"/>
        <w:numPr>
          <w:ilvl w:val="0"/>
          <w:numId w:val="42"/>
        </w:numPr>
        <w:spacing w:line="360" w:lineRule="auto"/>
        <w:rPr>
          <w:rFonts w:ascii="David" w:hAnsi="David" w:cs="David"/>
          <w:sz w:val="24"/>
          <w:szCs w:val="24"/>
          <w:rtl/>
        </w:rPr>
      </w:pPr>
      <w:r w:rsidRPr="007C0972">
        <w:rPr>
          <w:rFonts w:ascii="David" w:hAnsi="David" w:cs="David"/>
          <w:sz w:val="24"/>
          <w:szCs w:val="24"/>
          <w:rtl/>
        </w:rPr>
        <w:t>מיקום: החברה ממוקמת במרכז תל אביב המאפשרים גישה קלה ללקוחות, דבר המגביר את האמינות והנגישות.</w:t>
      </w:r>
    </w:p>
    <w:p w14:paraId="65DEB4FC" w14:textId="3CDFAC28" w:rsidR="00E17417" w:rsidRPr="007C0972" w:rsidRDefault="00E17417" w:rsidP="003E6D39">
      <w:pPr>
        <w:pStyle w:val="a9"/>
        <w:numPr>
          <w:ilvl w:val="0"/>
          <w:numId w:val="42"/>
        </w:numPr>
        <w:spacing w:line="360" w:lineRule="auto"/>
        <w:rPr>
          <w:rFonts w:ascii="David" w:hAnsi="David" w:cs="David"/>
          <w:sz w:val="24"/>
          <w:szCs w:val="24"/>
          <w:rtl/>
        </w:rPr>
      </w:pPr>
      <w:r w:rsidRPr="007C0972">
        <w:rPr>
          <w:rFonts w:ascii="David" w:hAnsi="David" w:cs="David"/>
          <w:sz w:val="24"/>
          <w:szCs w:val="24"/>
          <w:rtl/>
        </w:rPr>
        <w:t>שירותים: הייעוץ ניתן על ידי צוותים מקצועיים עם התמחות בתחומים שונים, כמו כלכלה, ניהול, טכנולוגיה ופיתוח ארגוני. הצוותים מציעים תמיכה טכנית, ייעוץ אסטרטגי ופתרונות מותאמים אישית לצרכי הלקוחות.</w:t>
      </w:r>
    </w:p>
    <w:p w14:paraId="0F5721E4" w14:textId="2510F1E6" w:rsidR="00E17417" w:rsidRPr="007C0972" w:rsidRDefault="00E17417" w:rsidP="003E6D39">
      <w:pPr>
        <w:pStyle w:val="a9"/>
        <w:numPr>
          <w:ilvl w:val="0"/>
          <w:numId w:val="42"/>
        </w:numPr>
        <w:spacing w:line="360" w:lineRule="auto"/>
        <w:rPr>
          <w:rFonts w:ascii="David" w:hAnsi="David" w:cs="David"/>
          <w:sz w:val="24"/>
          <w:szCs w:val="24"/>
          <w:rtl/>
        </w:rPr>
      </w:pPr>
      <w:r w:rsidRPr="007C0972">
        <w:rPr>
          <w:rFonts w:ascii="David" w:hAnsi="David" w:cs="David"/>
          <w:sz w:val="24"/>
          <w:szCs w:val="24"/>
          <w:rtl/>
        </w:rPr>
        <w:t>תשתיות מתקדמות:</w:t>
      </w:r>
    </w:p>
    <w:p w14:paraId="690EDFAF" w14:textId="3FC64C9C" w:rsidR="00E17417" w:rsidRPr="007C0972" w:rsidRDefault="00E17417" w:rsidP="003E6D39">
      <w:pPr>
        <w:pStyle w:val="a9"/>
        <w:numPr>
          <w:ilvl w:val="0"/>
          <w:numId w:val="42"/>
        </w:numPr>
        <w:spacing w:line="360" w:lineRule="auto"/>
        <w:rPr>
          <w:rFonts w:ascii="David" w:hAnsi="David" w:cs="David"/>
          <w:sz w:val="24"/>
          <w:szCs w:val="24"/>
          <w:rtl/>
        </w:rPr>
      </w:pPr>
      <w:r w:rsidRPr="007C0972">
        <w:rPr>
          <w:rFonts w:ascii="David" w:hAnsi="David" w:cs="David"/>
          <w:sz w:val="24"/>
          <w:szCs w:val="24"/>
          <w:rtl/>
        </w:rPr>
        <w:t>מערכות מידע: פיתוח והטמעת מערכות מידע שמרכזות נתונים וסטטיסטיקות, מאפשרות ניתוח מהיר ויעיל של נתונים רלוונטיים.</w:t>
      </w:r>
    </w:p>
    <w:p w14:paraId="214AA5D3" w14:textId="77777777" w:rsidR="00E17417" w:rsidRPr="007C0972" w:rsidRDefault="00E17417" w:rsidP="003E6D39">
      <w:pPr>
        <w:pStyle w:val="a9"/>
        <w:spacing w:line="360" w:lineRule="auto"/>
        <w:ind w:left="360"/>
        <w:rPr>
          <w:rFonts w:ascii="David" w:hAnsi="David" w:cs="David"/>
          <w:sz w:val="24"/>
          <w:szCs w:val="24"/>
          <w:rtl/>
        </w:rPr>
      </w:pPr>
    </w:p>
    <w:p w14:paraId="2B17F76B" w14:textId="67700F2D" w:rsidR="00E17417" w:rsidRPr="007C0972" w:rsidRDefault="00E17417" w:rsidP="003E6D39">
      <w:pPr>
        <w:pStyle w:val="a9"/>
        <w:spacing w:line="360" w:lineRule="auto"/>
        <w:ind w:left="360"/>
        <w:rPr>
          <w:rFonts w:ascii="David" w:hAnsi="David" w:cs="David"/>
          <w:sz w:val="24"/>
          <w:szCs w:val="24"/>
          <w:rtl/>
        </w:rPr>
      </w:pPr>
      <w:r w:rsidRPr="007C0972">
        <w:rPr>
          <w:rFonts w:ascii="David" w:hAnsi="David" w:cs="David"/>
          <w:sz w:val="24"/>
          <w:szCs w:val="24"/>
          <w:rtl/>
        </w:rPr>
        <w:t>משאבים לא מוחשיים</w:t>
      </w:r>
      <w:r w:rsidR="004B1E2B" w:rsidRPr="007C0972">
        <w:rPr>
          <w:rFonts w:ascii="David" w:hAnsi="David" w:cs="David"/>
          <w:sz w:val="24"/>
          <w:szCs w:val="24"/>
          <w:rtl/>
        </w:rPr>
        <w:t>:</w:t>
      </w:r>
    </w:p>
    <w:p w14:paraId="722CBFDC" w14:textId="7D7F6B83" w:rsidR="00F93F9E" w:rsidRPr="007C0972" w:rsidRDefault="00F93F9E" w:rsidP="003E6D39">
      <w:pPr>
        <w:pStyle w:val="a9"/>
        <w:numPr>
          <w:ilvl w:val="0"/>
          <w:numId w:val="42"/>
        </w:numPr>
        <w:spacing w:line="360" w:lineRule="auto"/>
        <w:rPr>
          <w:rFonts w:ascii="David" w:hAnsi="David" w:cs="David"/>
          <w:sz w:val="24"/>
          <w:szCs w:val="24"/>
          <w:rtl/>
        </w:rPr>
      </w:pPr>
      <w:r w:rsidRPr="007C0972">
        <w:rPr>
          <w:rFonts w:ascii="David" w:hAnsi="David" w:cs="David"/>
          <w:sz w:val="24"/>
          <w:szCs w:val="24"/>
          <w:rtl/>
        </w:rPr>
        <w:t>ניסיון: ניסיון של חברת עדליא הפועלת משנת 2002 המצטבר לניסיון רב בליווי פרויקטים ממשלתיים ומסחריים. ניסיון זה מעניק לעדליא הבנה עמוקה של התהליכים הביורוקרטיים, הדרישות הרגולטוריות והאתגרים הייחודיים של כל פרויקט.</w:t>
      </w:r>
    </w:p>
    <w:p w14:paraId="251C7840" w14:textId="3FB26FE4" w:rsidR="00F93F9E" w:rsidRPr="007C0972" w:rsidRDefault="00F93F9E" w:rsidP="003E6D39">
      <w:pPr>
        <w:pStyle w:val="a9"/>
        <w:numPr>
          <w:ilvl w:val="0"/>
          <w:numId w:val="42"/>
        </w:numPr>
        <w:spacing w:line="360" w:lineRule="auto"/>
        <w:rPr>
          <w:rFonts w:ascii="David" w:hAnsi="David" w:cs="David"/>
          <w:sz w:val="24"/>
          <w:szCs w:val="24"/>
          <w:rtl/>
        </w:rPr>
      </w:pPr>
      <w:r w:rsidRPr="007C0972">
        <w:rPr>
          <w:rFonts w:ascii="David" w:hAnsi="David" w:cs="David"/>
          <w:sz w:val="24"/>
          <w:szCs w:val="24"/>
          <w:rtl/>
        </w:rPr>
        <w:t>רשת קשרים: כתוצאה מפעילותה השוטפת, חברת עדליא בנתה רשת קשרים רחבה עם גורמים ממשלתיים, רגולטורים וחברות פרטיות. רשת קשרים זו מספקת לחברה גישה למידע ולשיתופי פעולה אסטרטגיים.</w:t>
      </w:r>
    </w:p>
    <w:p w14:paraId="0350C47D" w14:textId="34904EC9" w:rsidR="004B1E2B" w:rsidRPr="007C0972" w:rsidRDefault="00E17417" w:rsidP="003E6D39">
      <w:pPr>
        <w:pStyle w:val="a9"/>
        <w:numPr>
          <w:ilvl w:val="0"/>
          <w:numId w:val="42"/>
        </w:numPr>
        <w:spacing w:line="360" w:lineRule="auto"/>
        <w:rPr>
          <w:rFonts w:ascii="David" w:hAnsi="David" w:cs="David"/>
          <w:sz w:val="24"/>
          <w:szCs w:val="24"/>
          <w:rtl/>
        </w:rPr>
      </w:pPr>
      <w:r w:rsidRPr="007C0972">
        <w:rPr>
          <w:rFonts w:ascii="David" w:hAnsi="David" w:cs="David"/>
          <w:sz w:val="24"/>
          <w:szCs w:val="24"/>
          <w:rtl/>
        </w:rPr>
        <w:t xml:space="preserve">ידע מקצועי: </w:t>
      </w:r>
      <w:r w:rsidR="004B1E2B" w:rsidRPr="007C0972">
        <w:rPr>
          <w:rFonts w:ascii="David" w:hAnsi="David" w:cs="David"/>
          <w:sz w:val="24"/>
          <w:szCs w:val="24"/>
          <w:rtl/>
        </w:rPr>
        <w:t>הון אנושי ומקצועי הכולל את צוות העובדים בחברה כולל מגוון רחב של בעלי תואר מתקדמים בתחומים רלוונטיים (כלכלה, תכנון ערים, סטטיסטיקה, מנהל עסקים, גאוגרפיה, משפטים, ראיית חשבון). ידע זה מאפשר לחברה להתמודד עם מגוון רחב של פרויקטים מורכבים ולספק פתרונות מותאמים אישית.</w:t>
      </w:r>
    </w:p>
    <w:p w14:paraId="3BDFB204" w14:textId="0A10060D" w:rsidR="00F93F9E" w:rsidRPr="007C0972" w:rsidRDefault="004B1E2B" w:rsidP="003E6D39">
      <w:pPr>
        <w:pStyle w:val="a9"/>
        <w:numPr>
          <w:ilvl w:val="0"/>
          <w:numId w:val="42"/>
        </w:numPr>
        <w:spacing w:line="360" w:lineRule="auto"/>
        <w:rPr>
          <w:rFonts w:ascii="David" w:hAnsi="David" w:cs="David"/>
          <w:sz w:val="24"/>
          <w:szCs w:val="24"/>
          <w:rtl/>
        </w:rPr>
      </w:pPr>
      <w:r w:rsidRPr="007C0972">
        <w:rPr>
          <w:rFonts w:ascii="David" w:hAnsi="David" w:cs="David"/>
          <w:sz w:val="24"/>
          <w:szCs w:val="24"/>
          <w:rtl/>
        </w:rPr>
        <w:t>ידע ספציפי: ידע ספציפי של החברה בפיתוח מודלים כלכליים ייחודיים המאפשרים לה לבצע הערכות סיכונים, ניתוחי כדאיות כלכלית ובדיקות השפעה. החברה פיתחה מתודולוגיות ייעוץ ייחודיות להתמודדות עם פרויקטים מורכבים, כגון ניתוח עלויות-תועלות, ניתוח רגישות והערכת השפעות חברתיות.</w:t>
      </w:r>
    </w:p>
    <w:p w14:paraId="0A956347" w14:textId="7CE583AF" w:rsidR="00F93F9E" w:rsidRPr="007C0972" w:rsidRDefault="00E17417" w:rsidP="003E6D39">
      <w:pPr>
        <w:pStyle w:val="a9"/>
        <w:numPr>
          <w:ilvl w:val="0"/>
          <w:numId w:val="42"/>
        </w:numPr>
        <w:spacing w:line="360" w:lineRule="auto"/>
        <w:rPr>
          <w:rFonts w:ascii="David" w:hAnsi="David" w:cs="David"/>
          <w:sz w:val="24"/>
          <w:szCs w:val="24"/>
          <w:rtl/>
        </w:rPr>
      </w:pPr>
      <w:r w:rsidRPr="007C0972">
        <w:rPr>
          <w:rFonts w:ascii="David" w:hAnsi="David" w:cs="David"/>
          <w:sz w:val="24"/>
          <w:szCs w:val="24"/>
          <w:rtl/>
        </w:rPr>
        <w:t>לקוחות: החברה צברה מוניטין רחב בעבודתה עם לקוחות מגזרים שונים, כולל ממשלות, עסקים פרטיים וארגונים ציבוריים. כמו כן, רשימה של הצלחות בפרויקטים קודמים, אשר מחזקת את אמון הלקוחות בשירותים המוצעים.</w:t>
      </w:r>
    </w:p>
    <w:p w14:paraId="7CA0A593" w14:textId="4649EE90" w:rsidR="00E17417" w:rsidRPr="007C0972" w:rsidRDefault="00F93F9E" w:rsidP="003E6D39">
      <w:pPr>
        <w:pStyle w:val="a9"/>
        <w:numPr>
          <w:ilvl w:val="0"/>
          <w:numId w:val="42"/>
        </w:numPr>
        <w:spacing w:line="360" w:lineRule="auto"/>
        <w:rPr>
          <w:rFonts w:ascii="David" w:hAnsi="David" w:cs="David"/>
          <w:sz w:val="24"/>
          <w:szCs w:val="24"/>
          <w:rtl/>
        </w:rPr>
      </w:pPr>
      <w:r w:rsidRPr="007C0972">
        <w:rPr>
          <w:rFonts w:ascii="David" w:hAnsi="David" w:cs="David"/>
          <w:sz w:val="24"/>
          <w:szCs w:val="24"/>
          <w:rtl/>
        </w:rPr>
        <w:t>מוניטין: החברה זכתה למוניטין של מומחית בתחום הייעוץ הכלכלי וניהול תהליכים, במיוחד בליווי רפורמות ממשלתיות ובניהול מכרזים. המוניטין של החברה מבוסס על מתן שירותים איכותיים, עמידה בלוחות זמנים והקפדה על סטנדרטים גבוהים של שקיפות ואובייקטיביות.</w:t>
      </w:r>
    </w:p>
    <w:p w14:paraId="235F2912" w14:textId="77777777" w:rsidR="00E17417" w:rsidRPr="007C0972" w:rsidRDefault="00E17417" w:rsidP="003E6D39">
      <w:pPr>
        <w:pStyle w:val="a9"/>
        <w:numPr>
          <w:ilvl w:val="0"/>
          <w:numId w:val="42"/>
        </w:numPr>
        <w:spacing w:line="360" w:lineRule="auto"/>
        <w:rPr>
          <w:rFonts w:ascii="David" w:hAnsi="David" w:cs="David"/>
          <w:sz w:val="24"/>
          <w:szCs w:val="24"/>
          <w:rtl/>
        </w:rPr>
      </w:pPr>
      <w:r w:rsidRPr="007C0972">
        <w:rPr>
          <w:rFonts w:ascii="David" w:hAnsi="David" w:cs="David"/>
          <w:sz w:val="24"/>
          <w:szCs w:val="24"/>
          <w:rtl/>
        </w:rPr>
        <w:t>שיתופי פעולה: קשרים עם אנשי מקצוע, מומחים ויועצים, המאפשרים שיתופי פעולה בפרויקטים ובפרויקטים רב תחומיים.</w:t>
      </w:r>
    </w:p>
    <w:p w14:paraId="4E781A2D" w14:textId="77777777" w:rsidR="00E17417" w:rsidRPr="007C0972" w:rsidRDefault="00E17417" w:rsidP="003E6D39">
      <w:pPr>
        <w:pStyle w:val="a9"/>
        <w:spacing w:line="360" w:lineRule="auto"/>
        <w:ind w:left="360"/>
        <w:rPr>
          <w:rFonts w:ascii="David" w:hAnsi="David" w:cs="David"/>
          <w:sz w:val="24"/>
          <w:szCs w:val="24"/>
          <w:rtl/>
        </w:rPr>
      </w:pPr>
    </w:p>
    <w:p w14:paraId="523F134B" w14:textId="77777777" w:rsidR="00E17417" w:rsidRPr="007C0972" w:rsidRDefault="00E17417" w:rsidP="003E6D39">
      <w:pPr>
        <w:pStyle w:val="a9"/>
        <w:spacing w:line="360" w:lineRule="auto"/>
        <w:ind w:left="360"/>
        <w:rPr>
          <w:rFonts w:ascii="David" w:hAnsi="David" w:cs="David"/>
          <w:sz w:val="24"/>
          <w:szCs w:val="24"/>
          <w:rtl/>
        </w:rPr>
      </w:pPr>
    </w:p>
    <w:p w14:paraId="4CA17D71" w14:textId="1EFA2E24" w:rsidR="00E17417" w:rsidRPr="007C0972" w:rsidRDefault="001B200F" w:rsidP="003E6D39">
      <w:pPr>
        <w:pStyle w:val="a9"/>
        <w:spacing w:line="360" w:lineRule="auto"/>
        <w:ind w:left="360"/>
        <w:rPr>
          <w:rFonts w:ascii="David" w:hAnsi="David" w:cs="David"/>
          <w:sz w:val="24"/>
          <w:szCs w:val="24"/>
          <w:rtl/>
        </w:rPr>
      </w:pPr>
      <w:r w:rsidRPr="007C0972">
        <w:rPr>
          <w:rFonts w:ascii="David" w:hAnsi="David" w:cs="David"/>
          <w:sz w:val="24"/>
          <w:szCs w:val="24"/>
          <w:u w:val="single"/>
          <w:rtl/>
        </w:rPr>
        <w:lastRenderedPageBreak/>
        <w:t xml:space="preserve">מודל </w:t>
      </w:r>
      <w:r w:rsidRPr="007C0972">
        <w:rPr>
          <w:rFonts w:ascii="David" w:hAnsi="David" w:cs="David"/>
          <w:sz w:val="24"/>
          <w:szCs w:val="24"/>
          <w:u w:val="single"/>
        </w:rPr>
        <w:t>VRI</w:t>
      </w:r>
      <w:r w:rsidR="00CD04E1">
        <w:rPr>
          <w:rFonts w:ascii="David" w:hAnsi="David" w:cs="David"/>
          <w:sz w:val="24"/>
          <w:szCs w:val="24"/>
          <w:u w:val="single"/>
        </w:rPr>
        <w:t>N</w:t>
      </w:r>
      <w:r w:rsidRPr="007C0972">
        <w:rPr>
          <w:rFonts w:ascii="David" w:hAnsi="David" w:cs="David"/>
          <w:sz w:val="24"/>
          <w:szCs w:val="24"/>
          <w:u w:val="single"/>
        </w:rPr>
        <w:t>/</w:t>
      </w:r>
      <w:r w:rsidR="00CD04E1">
        <w:rPr>
          <w:rFonts w:ascii="David" w:hAnsi="David" w:cs="David"/>
          <w:sz w:val="24"/>
          <w:szCs w:val="24"/>
          <w:u w:val="single"/>
        </w:rPr>
        <w:t>O</w:t>
      </w:r>
      <w:r w:rsidRPr="007C0972">
        <w:rPr>
          <w:rFonts w:ascii="David" w:hAnsi="David" w:cs="David"/>
          <w:sz w:val="24"/>
          <w:szCs w:val="24"/>
          <w:rtl/>
        </w:rPr>
        <w:t>:</w:t>
      </w:r>
    </w:p>
    <w:p w14:paraId="20145160" w14:textId="77777777" w:rsidR="00340A10" w:rsidRPr="007C0972" w:rsidRDefault="00340A10" w:rsidP="003E6D39">
      <w:pPr>
        <w:pStyle w:val="a9"/>
        <w:spacing w:line="360" w:lineRule="auto"/>
        <w:ind w:left="360"/>
        <w:rPr>
          <w:rFonts w:ascii="David" w:hAnsi="David" w:cs="David"/>
          <w:sz w:val="24"/>
          <w:szCs w:val="24"/>
          <w:rtl/>
        </w:rPr>
      </w:pPr>
    </w:p>
    <w:p w14:paraId="09FC2E47" w14:textId="775DF1BE" w:rsidR="006F6884" w:rsidRPr="007C0972" w:rsidRDefault="006F6884" w:rsidP="003E6D39">
      <w:pPr>
        <w:pStyle w:val="a9"/>
        <w:spacing w:line="360" w:lineRule="auto"/>
        <w:ind w:left="360"/>
        <w:rPr>
          <w:rFonts w:ascii="David" w:hAnsi="David" w:cs="David"/>
          <w:sz w:val="24"/>
          <w:szCs w:val="24"/>
          <w:rtl/>
        </w:rPr>
      </w:pPr>
      <w:r w:rsidRPr="007C0972">
        <w:rPr>
          <w:rFonts w:ascii="David" w:hAnsi="David" w:cs="David"/>
          <w:sz w:val="24"/>
          <w:szCs w:val="24"/>
          <w:rtl/>
        </w:rPr>
        <w:t>ערך (</w:t>
      </w:r>
      <w:r w:rsidRPr="007C0972">
        <w:rPr>
          <w:rFonts w:ascii="David" w:hAnsi="David" w:cs="David"/>
          <w:sz w:val="24"/>
          <w:szCs w:val="24"/>
        </w:rPr>
        <w:t>Value</w:t>
      </w:r>
      <w:r w:rsidR="00340A10" w:rsidRPr="007C0972">
        <w:rPr>
          <w:rFonts w:ascii="David" w:hAnsi="David" w:cs="David"/>
          <w:sz w:val="24"/>
          <w:szCs w:val="24"/>
        </w:rPr>
        <w:t>-Yes</w:t>
      </w:r>
      <w:r w:rsidRPr="007C0972">
        <w:rPr>
          <w:rFonts w:ascii="David" w:hAnsi="David" w:cs="David"/>
          <w:sz w:val="24"/>
          <w:szCs w:val="24"/>
          <w:rtl/>
        </w:rPr>
        <w:t>):הניסיון של חברת עדליא נחשב לערך מכיוון שהוא מאפשר לחברה לספק שירותים ברמה גבוהה יותר. הידע שנצבר בפרויקטים שונים מאפשר לה להבין את צורכי הלקוחות בצורה מעמיקה, לזהות בעיות פוטנציאליות ולהציע פתרונות מותאמים אישית. זה לא רק מגביר את איכות השירותים, אלא גם תורם להצלחות הכלכליות של לקוחותיה. בניית תוכניות עבודה מפורטות, ניתוח נתונים והבנת מגמות בשוק הם כלים שעוזרים לחברה להוציא לפועל אסטרטגיות יעילות שמביאות לתוצאות משופרות.</w:t>
      </w:r>
    </w:p>
    <w:p w14:paraId="02D633FB" w14:textId="77777777" w:rsidR="00340A10" w:rsidRPr="007C0972" w:rsidRDefault="00340A10" w:rsidP="003E6D39">
      <w:pPr>
        <w:pStyle w:val="a9"/>
        <w:spacing w:line="360" w:lineRule="auto"/>
        <w:ind w:left="360"/>
        <w:rPr>
          <w:rFonts w:ascii="David" w:hAnsi="David" w:cs="David"/>
          <w:sz w:val="24"/>
          <w:szCs w:val="24"/>
          <w:rtl/>
        </w:rPr>
      </w:pPr>
    </w:p>
    <w:p w14:paraId="596DF2E7" w14:textId="1456883C" w:rsidR="006F6884" w:rsidRPr="007C0972" w:rsidRDefault="006F6884" w:rsidP="003E6D39">
      <w:pPr>
        <w:pStyle w:val="a9"/>
        <w:spacing w:line="360" w:lineRule="auto"/>
        <w:ind w:left="360"/>
        <w:rPr>
          <w:rFonts w:ascii="David" w:hAnsi="David" w:cs="David"/>
          <w:sz w:val="24"/>
          <w:szCs w:val="24"/>
          <w:rtl/>
        </w:rPr>
      </w:pPr>
      <w:r w:rsidRPr="007C0972">
        <w:rPr>
          <w:rFonts w:ascii="David" w:hAnsi="David" w:cs="David"/>
          <w:sz w:val="24"/>
          <w:szCs w:val="24"/>
          <w:rtl/>
        </w:rPr>
        <w:t>נדירות (</w:t>
      </w:r>
      <w:r w:rsidR="00340A10" w:rsidRPr="007C0972">
        <w:rPr>
          <w:rFonts w:ascii="David" w:hAnsi="David" w:cs="David"/>
          <w:sz w:val="24"/>
          <w:szCs w:val="24"/>
        </w:rPr>
        <w:t>No</w:t>
      </w:r>
      <w:r w:rsidR="00340A10" w:rsidRPr="007C0972">
        <w:rPr>
          <w:rFonts w:ascii="David" w:hAnsi="David" w:cs="David"/>
          <w:sz w:val="24"/>
          <w:szCs w:val="24"/>
          <w:rtl/>
        </w:rPr>
        <w:t>-</w:t>
      </w:r>
      <w:r w:rsidRPr="007C0972">
        <w:rPr>
          <w:rFonts w:ascii="David" w:hAnsi="David" w:cs="David"/>
          <w:sz w:val="24"/>
          <w:szCs w:val="24"/>
        </w:rPr>
        <w:t>Rarity</w:t>
      </w:r>
      <w:r w:rsidRPr="007C0972">
        <w:rPr>
          <w:rFonts w:ascii="David" w:hAnsi="David" w:cs="David"/>
          <w:sz w:val="24"/>
          <w:szCs w:val="24"/>
          <w:rtl/>
        </w:rPr>
        <w:t>): הניסיון שצברה עדליא אינו נפוץ בקרב חברות ייעוץ אחרות. לרוב, חברות מתמקדות בנישות מסוימות או בתחומים ספציפיים, בעוד עדליא הציגה יכולת לעבוד עם מגוון רחב של לקוחות וענפים. החוסן והניסיון בתחום הייעוץ הכלכלי והעסקי, המאפשרים לה לעבוד עם ממשלות, תאגידים ומוסדות ציבוריים, מספקים יתרון ייחודי שאין לכל המתחרים</w:t>
      </w:r>
      <w:r w:rsidR="00340A10" w:rsidRPr="007C0972">
        <w:rPr>
          <w:rFonts w:ascii="David" w:hAnsi="David" w:cs="David"/>
          <w:sz w:val="24"/>
          <w:szCs w:val="24"/>
          <w:rtl/>
        </w:rPr>
        <w:t xml:space="preserve"> . אם זאת חברות רבות יכולת להתחרות על הניסון שקיים גם להם.</w:t>
      </w:r>
    </w:p>
    <w:p w14:paraId="5F89BB69" w14:textId="77777777" w:rsidR="00340A10" w:rsidRPr="007C0972" w:rsidRDefault="00340A10" w:rsidP="003E6D39">
      <w:pPr>
        <w:pStyle w:val="a9"/>
        <w:spacing w:line="360" w:lineRule="auto"/>
        <w:ind w:left="360"/>
        <w:rPr>
          <w:rFonts w:ascii="David" w:hAnsi="David" w:cs="David"/>
          <w:sz w:val="24"/>
          <w:szCs w:val="24"/>
          <w:rtl/>
        </w:rPr>
      </w:pPr>
    </w:p>
    <w:p w14:paraId="74270122" w14:textId="597844EE" w:rsidR="006F6884" w:rsidRPr="007C0972" w:rsidRDefault="006F6884" w:rsidP="003E6D39">
      <w:pPr>
        <w:pStyle w:val="a9"/>
        <w:spacing w:line="360" w:lineRule="auto"/>
        <w:ind w:left="360"/>
        <w:rPr>
          <w:rFonts w:ascii="David" w:hAnsi="David" w:cs="David"/>
          <w:sz w:val="24"/>
          <w:szCs w:val="24"/>
          <w:rtl/>
        </w:rPr>
      </w:pPr>
      <w:r w:rsidRPr="007C0972">
        <w:rPr>
          <w:rFonts w:ascii="David" w:hAnsi="David" w:cs="David"/>
          <w:sz w:val="24"/>
          <w:szCs w:val="24"/>
          <w:rtl/>
        </w:rPr>
        <w:t>יכולת לחיקוי (</w:t>
      </w:r>
      <w:r w:rsidRPr="007C0972">
        <w:rPr>
          <w:rFonts w:ascii="David" w:hAnsi="David" w:cs="David"/>
          <w:sz w:val="24"/>
          <w:szCs w:val="24"/>
        </w:rPr>
        <w:t>Imitability</w:t>
      </w:r>
      <w:r w:rsidR="00340A10" w:rsidRPr="007C0972">
        <w:rPr>
          <w:rFonts w:ascii="David" w:hAnsi="David" w:cs="David"/>
          <w:sz w:val="24"/>
          <w:szCs w:val="24"/>
        </w:rPr>
        <w:t>-Yes</w:t>
      </w:r>
      <w:r w:rsidRPr="007C0972">
        <w:rPr>
          <w:rFonts w:ascii="David" w:hAnsi="David" w:cs="David"/>
          <w:sz w:val="24"/>
          <w:szCs w:val="24"/>
          <w:rtl/>
        </w:rPr>
        <w:t xml:space="preserve">): </w:t>
      </w:r>
      <w:r w:rsidR="00340A10" w:rsidRPr="007C0972">
        <w:rPr>
          <w:rFonts w:ascii="David" w:hAnsi="David" w:cs="David"/>
          <w:sz w:val="24"/>
          <w:szCs w:val="24"/>
          <w:rtl/>
        </w:rPr>
        <w:t>הניסיון של עדליא הוא משאב שקשה לחקות. אף על פי שחברות אחרות עשויות לנסות ללמוד מניסיונם של לקוחות, לא ניתן פשוט להעתיק את הלמידה שנצברה על פני השנים. הניסיון כולל תהליכים, הכשרות ואינטראקציות עם לקוחות, המהווים חלק מה-</w:t>
      </w:r>
      <w:r w:rsidR="00340A10" w:rsidRPr="007C0972">
        <w:rPr>
          <w:rFonts w:ascii="David" w:hAnsi="David" w:cs="David"/>
          <w:sz w:val="24"/>
          <w:szCs w:val="24"/>
        </w:rPr>
        <w:t>DNA</w:t>
      </w:r>
      <w:r w:rsidR="00340A10" w:rsidRPr="007C0972">
        <w:rPr>
          <w:rFonts w:ascii="David" w:hAnsi="David" w:cs="David"/>
          <w:sz w:val="24"/>
          <w:szCs w:val="24"/>
          <w:rtl/>
        </w:rPr>
        <w:t xml:space="preserve"> של החברה. עם זאת, אם חברות מתחרות משקיעות זמן רב ומאמץ, יש סיכוי שהן יוכלו להעתיק או ללמוד מהניסיון של עדליא לאורך זמן. אך נדרשת השקעה משמעותית כדי לפתח את הידע והמיומנויות הנדרשות להצלחה בתחום זה. לכן, בעוד שבסיס הניסיון הוא ייחודי וקשה לחיקוי, הפוטנציאל לחיקוי קיים במידה מסוימת, אך הוא דורש זמן, השקעה ומחויבות לאורך שנים רבות.</w:t>
      </w:r>
    </w:p>
    <w:p w14:paraId="2C3AD62F" w14:textId="77777777" w:rsidR="006F6884" w:rsidRPr="007C0972" w:rsidRDefault="006F6884" w:rsidP="003E6D39">
      <w:pPr>
        <w:pStyle w:val="a9"/>
        <w:spacing w:line="360" w:lineRule="auto"/>
        <w:ind w:left="360"/>
        <w:rPr>
          <w:rFonts w:ascii="David" w:hAnsi="David" w:cs="David"/>
          <w:sz w:val="24"/>
          <w:szCs w:val="24"/>
          <w:rtl/>
        </w:rPr>
      </w:pPr>
    </w:p>
    <w:p w14:paraId="263F4746" w14:textId="3C66E2BF" w:rsidR="00D46F09" w:rsidRPr="007C0972" w:rsidRDefault="006F6884" w:rsidP="003E6D39">
      <w:pPr>
        <w:pStyle w:val="a9"/>
        <w:spacing w:line="360" w:lineRule="auto"/>
        <w:ind w:left="360"/>
        <w:rPr>
          <w:rFonts w:ascii="David" w:hAnsi="David" w:cs="David"/>
          <w:sz w:val="24"/>
          <w:szCs w:val="24"/>
          <w:rtl/>
        </w:rPr>
      </w:pPr>
      <w:r w:rsidRPr="007C0972">
        <w:rPr>
          <w:rFonts w:ascii="David" w:hAnsi="David" w:cs="David"/>
          <w:sz w:val="24"/>
          <w:szCs w:val="24"/>
          <w:rtl/>
        </w:rPr>
        <w:t>ארגון (</w:t>
      </w:r>
      <w:r w:rsidRPr="007C0972">
        <w:rPr>
          <w:rFonts w:ascii="David" w:hAnsi="David" w:cs="David"/>
          <w:sz w:val="24"/>
          <w:szCs w:val="24"/>
        </w:rPr>
        <w:t>Organization</w:t>
      </w:r>
      <w:r w:rsidR="00340A10" w:rsidRPr="007C0972">
        <w:rPr>
          <w:rFonts w:ascii="David" w:hAnsi="David" w:cs="David"/>
          <w:sz w:val="24"/>
          <w:szCs w:val="24"/>
        </w:rPr>
        <w:t>-Yes</w:t>
      </w:r>
      <w:r w:rsidRPr="007C0972">
        <w:rPr>
          <w:rFonts w:ascii="David" w:hAnsi="David" w:cs="David"/>
          <w:sz w:val="24"/>
          <w:szCs w:val="24"/>
          <w:rtl/>
        </w:rPr>
        <w:t>): חברת עדליא מבינה את החשיבות של ארגון הידע והניסיון שלה ומשקיעה במשאבים כדי לוודא שהניסיון שנצבר ישמש את הצוות בצורה האופטימלית. זה כולל הכשרות מקצועיות, שיתוף ידע פנימי בין העובדים, ופיתוח תהליכי עבודה שמנגישים את המידע בצורה קלה להבנה וליישום. בנוסף, החברה יכולה להשתמש במערכות ניהול מידע שמרכזות את הידע ונותנות לצוות גישה קלה לנתונים חשובים, מודלים כלכליים, ודוגמאות לפרויקטים קודמים.</w:t>
      </w:r>
    </w:p>
    <w:p w14:paraId="391602DC" w14:textId="77777777" w:rsidR="006F6884" w:rsidRPr="007C0972" w:rsidRDefault="006F6884" w:rsidP="003E6D39">
      <w:pPr>
        <w:pStyle w:val="a9"/>
        <w:spacing w:line="360" w:lineRule="auto"/>
        <w:ind w:left="360"/>
        <w:rPr>
          <w:rFonts w:ascii="David" w:hAnsi="David" w:cs="David"/>
          <w:color w:val="FF0000"/>
          <w:sz w:val="24"/>
          <w:szCs w:val="24"/>
          <w:rtl/>
        </w:rPr>
      </w:pPr>
    </w:p>
    <w:p w14:paraId="5E07A1E8" w14:textId="4FCBE0CA" w:rsidR="001D7100" w:rsidRPr="003E6D39" w:rsidRDefault="000376AD" w:rsidP="003E6D39">
      <w:pPr>
        <w:pStyle w:val="1"/>
        <w:rPr>
          <w:b/>
          <w:bCs/>
          <w:sz w:val="32"/>
          <w:szCs w:val="32"/>
        </w:rPr>
      </w:pPr>
      <w:bookmarkStart w:id="20" w:name="_Toc180158642"/>
      <w:bookmarkStart w:id="21" w:name="_Hlk180085661"/>
      <w:r w:rsidRPr="003E6D39">
        <w:rPr>
          <w:b/>
          <w:bCs/>
          <w:sz w:val="32"/>
          <w:szCs w:val="32"/>
          <w:rtl/>
        </w:rPr>
        <w:t xml:space="preserve">מודל מטריצת הגדילה של  אנסוף - </w:t>
      </w:r>
      <w:r w:rsidR="001D7100" w:rsidRPr="003E6D39">
        <w:rPr>
          <w:b/>
          <w:bCs/>
          <w:sz w:val="32"/>
          <w:szCs w:val="32"/>
          <w:rtl/>
        </w:rPr>
        <w:t>התפתחות אסטרטגיים עתידיים</w:t>
      </w:r>
      <w:bookmarkEnd w:id="20"/>
      <w:r w:rsidRPr="003E6D39">
        <w:rPr>
          <w:b/>
          <w:bCs/>
          <w:sz w:val="32"/>
          <w:szCs w:val="32"/>
          <w:rtl/>
        </w:rPr>
        <w:t xml:space="preserve"> </w:t>
      </w:r>
      <w:r w:rsidR="005E1658" w:rsidRPr="003E6D39">
        <w:rPr>
          <w:b/>
          <w:bCs/>
          <w:sz w:val="32"/>
          <w:szCs w:val="32"/>
          <w:rtl/>
        </w:rPr>
        <w:t xml:space="preserve"> </w:t>
      </w:r>
    </w:p>
    <w:bookmarkEnd w:id="21"/>
    <w:p w14:paraId="16240430" w14:textId="77F25F2C" w:rsidR="000376AD" w:rsidRPr="007C0972" w:rsidRDefault="000376AD" w:rsidP="003E6D39">
      <w:pPr>
        <w:pStyle w:val="a9"/>
        <w:numPr>
          <w:ilvl w:val="0"/>
          <w:numId w:val="42"/>
        </w:numPr>
        <w:spacing w:line="360" w:lineRule="auto"/>
        <w:rPr>
          <w:rFonts w:ascii="David" w:hAnsi="David" w:cs="David"/>
          <w:sz w:val="24"/>
          <w:szCs w:val="24"/>
          <w:rtl/>
        </w:rPr>
      </w:pPr>
      <w:r w:rsidRPr="007C0972">
        <w:rPr>
          <w:rFonts w:ascii="David" w:hAnsi="David" w:cs="David"/>
          <w:sz w:val="24"/>
          <w:szCs w:val="24"/>
          <w:rtl/>
        </w:rPr>
        <w:t>חדירה לשוק</w:t>
      </w:r>
      <w:r w:rsidR="00352503" w:rsidRPr="007C0972">
        <w:rPr>
          <w:rFonts w:ascii="David" w:hAnsi="David" w:cs="David"/>
          <w:sz w:val="24"/>
          <w:szCs w:val="24"/>
          <w:rtl/>
        </w:rPr>
        <w:t xml:space="preserve"> /העמקה </w:t>
      </w:r>
      <w:r w:rsidRPr="007C0972">
        <w:rPr>
          <w:rFonts w:ascii="David" w:hAnsi="David" w:cs="David"/>
          <w:sz w:val="24"/>
          <w:szCs w:val="24"/>
          <w:rtl/>
        </w:rPr>
        <w:t xml:space="preserve"> (</w:t>
      </w:r>
      <w:r w:rsidRPr="007C0972">
        <w:rPr>
          <w:rFonts w:ascii="David" w:hAnsi="David" w:cs="David"/>
          <w:sz w:val="24"/>
          <w:szCs w:val="24"/>
        </w:rPr>
        <w:t>Penetration</w:t>
      </w:r>
      <w:r w:rsidRPr="007C0972">
        <w:rPr>
          <w:rFonts w:ascii="David" w:hAnsi="David" w:cs="David"/>
          <w:sz w:val="24"/>
          <w:szCs w:val="24"/>
          <w:rtl/>
        </w:rPr>
        <w:t xml:space="preserve">): </w:t>
      </w:r>
      <w:r w:rsidR="00352503" w:rsidRPr="007C0972">
        <w:rPr>
          <w:rFonts w:ascii="David" w:hAnsi="David" w:cs="David"/>
          <w:sz w:val="24"/>
          <w:szCs w:val="24"/>
          <w:rtl/>
        </w:rPr>
        <w:t xml:space="preserve">אחת הדרכים המרכזיות ליישום אסטרטגיה זו היא הרחבת בסיס הלקוחות הקיים. עדליא יכולה לשפר את השיווק שלה כלפי לקוחות פוטנציאליים באמצעות פרסום ממוקד, שיתופי פעולה ויצירת תוכן שיווקי איכותי. בנוסף, המלצות מלקוחות קיימים יכולות להוות מנוע צמיחה חשוב על ידי יצירת שיווק מפה לאוזן שיביא לקוחות חדשים. שיפור המוצרים והשירותים הקיימים הוא כלי חשוב נוסף להגדלת נתח השוק. התאמה אישית של פתרונות ללקוחות, יחד עם שיפור מתמיד באיכות השירות, </w:t>
      </w:r>
      <w:r w:rsidR="00352503" w:rsidRPr="007C0972">
        <w:rPr>
          <w:rFonts w:ascii="David" w:hAnsi="David" w:cs="David"/>
          <w:sz w:val="24"/>
          <w:szCs w:val="24"/>
          <w:rtl/>
        </w:rPr>
        <w:lastRenderedPageBreak/>
        <w:t>תגרום ללקוחות להיות נאמנים יותר ולהפוך ללקוחות חוזרים. לקוחות מרוצים יכולים גם לשמש כערוץ מרכזי לגיוס לקוחות חדשים באמצעות המלצות. הוזלת מחירים או הצעת חבילות שירותים אטרקטיביות יכולה גם היא להועיל בתהליך החדירה לשוק. עדליא יכולה להציע הנחות ומבצעים ללקוחות חדשים, או לפתח מודלים גמישים של תמחור המבוססים על גודל הלקוח והיקף הפעילות, כדי להגביר את התחרותיות שלה בשוק. חיזוק המותג והנוכחות השיווקית חיוניים להצלחת החדירה לשוק. עדליא יכולה להגדיל את הנראות שלה באמצעות ניהול פעיל של עמודי רשתות חברתיות, פרסום מאמרים מקצועיים והשתתפות בכנסים מקצועיים. מיתוג נכון, המבוסס על אמינות ומקצועיות, יבליט את הייחודיות של עדליא ויגרום לה להיתפס כמובילה בתחום. לקוחות קיימים מהווים נכס חשוב, ועדליא יכולה להגדיל את המכירות אליהם באמצעות הצעת שדרוגים ושירותים נוספים המותאמים לצורכיהם. לבסוף, שיפור זמינות המידע והשירות ללקוחות חשוב אף הוא להצלחת החדירה לשוק. פיתוח פלטפורמת שירות דיגיטלית שתאפשר ללקוחות ניהול עצמאי של השירותים, ותמיכה טכנית מהירה ומקצועית, יחזקו את חוויית הלקוח ויבססו את נאמנותו למותג.</w:t>
      </w:r>
    </w:p>
    <w:p w14:paraId="169DB5E2" w14:textId="528EBE57" w:rsidR="000376AD" w:rsidRPr="007C0972" w:rsidRDefault="000376AD" w:rsidP="003E6D39">
      <w:pPr>
        <w:pStyle w:val="a9"/>
        <w:numPr>
          <w:ilvl w:val="0"/>
          <w:numId w:val="42"/>
        </w:numPr>
        <w:spacing w:line="360" w:lineRule="auto"/>
        <w:rPr>
          <w:rFonts w:ascii="David" w:hAnsi="David" w:cs="David"/>
          <w:sz w:val="24"/>
          <w:szCs w:val="24"/>
          <w:rtl/>
        </w:rPr>
      </w:pPr>
      <w:r w:rsidRPr="007C0972">
        <w:rPr>
          <w:rFonts w:ascii="David" w:hAnsi="David" w:cs="David"/>
          <w:sz w:val="24"/>
          <w:szCs w:val="24"/>
          <w:rtl/>
        </w:rPr>
        <w:t>פיתוח שוק (</w:t>
      </w:r>
      <w:r w:rsidRPr="007C0972">
        <w:rPr>
          <w:rFonts w:ascii="David" w:hAnsi="David" w:cs="David"/>
          <w:sz w:val="24"/>
          <w:szCs w:val="24"/>
        </w:rPr>
        <w:t>Market Development</w:t>
      </w:r>
      <w:r w:rsidRPr="007C0972">
        <w:rPr>
          <w:rFonts w:ascii="David" w:hAnsi="David" w:cs="David"/>
          <w:sz w:val="24"/>
          <w:szCs w:val="24"/>
          <w:rtl/>
        </w:rPr>
        <w:t>): אסטרטגיית פיתוח השוק יכולה לכלול הרחבת הפעילות הגלובלית של עדליא על ידי מתן ייעוץ אסטרטגי בחו"ל. הכניסה לשווקים חדשים, כמו מדינות שדורשות רפורמות כלכליות, תאפשר לחברה להשתמש בניסיון שצברה ולספק פתרונות מותאמים לגופים ציבוריים וממשלתיים. מתן ייעוץ למדינות נוספות מהווה פוטנציאל משמעותי לצמיחה, ומיקוד בייעוץ כלכלי ופיננסי במדינות מתפתחות יכול לאפשר לעדליא להציע ערך מוסף ייחודי. בנוסף, הכניסה לשוק הבינלאומי עשויה להוביל לפיתוח שותפויות עם גופים זרים, שיתרמו לצמיחה ארוכת הטווח של החברה.</w:t>
      </w:r>
      <w:r w:rsidR="008F3B1E" w:rsidRPr="007C0972">
        <w:rPr>
          <w:rFonts w:ascii="David" w:hAnsi="David" w:cs="David"/>
          <w:sz w:val="24"/>
          <w:szCs w:val="24"/>
          <w:rtl/>
        </w:rPr>
        <w:t xml:space="preserve"> בנוסף עדליא יכולה לשקול פתיחת סניפים חדשים בערים מרכזיות .צעד זה יאפשר לחברה להיכנס לשווקים חדשים ולבנות קשרים עם לקוחות מקומיים. פתיחת סניפים בערים עם פוטנציאל צמיחה גבוה תסייע להגביר את הנוכחות של החברה ותספק הזדמנויות חדשות ללקוחות פוטנציאליים. </w:t>
      </w:r>
    </w:p>
    <w:p w14:paraId="10B74673" w14:textId="42E51114" w:rsidR="000376AD" w:rsidRPr="007C0972" w:rsidRDefault="000376AD" w:rsidP="003E6D39">
      <w:pPr>
        <w:pStyle w:val="a9"/>
        <w:numPr>
          <w:ilvl w:val="0"/>
          <w:numId w:val="42"/>
        </w:numPr>
        <w:spacing w:line="360" w:lineRule="auto"/>
        <w:rPr>
          <w:rFonts w:ascii="David" w:hAnsi="David" w:cs="David"/>
          <w:sz w:val="24"/>
          <w:szCs w:val="24"/>
          <w:rtl/>
        </w:rPr>
      </w:pPr>
      <w:r w:rsidRPr="007C0972">
        <w:rPr>
          <w:rFonts w:ascii="David" w:hAnsi="David" w:cs="David"/>
          <w:sz w:val="24"/>
          <w:szCs w:val="24"/>
          <w:rtl/>
        </w:rPr>
        <w:t>פיתוח מוצר (</w:t>
      </w:r>
      <w:r w:rsidRPr="007C0972">
        <w:rPr>
          <w:rFonts w:ascii="David" w:hAnsi="David" w:cs="David"/>
          <w:sz w:val="24"/>
          <w:szCs w:val="24"/>
        </w:rPr>
        <w:t>Product Development</w:t>
      </w:r>
      <w:r w:rsidRPr="007C0972">
        <w:rPr>
          <w:rFonts w:ascii="David" w:hAnsi="David" w:cs="David"/>
          <w:sz w:val="24"/>
          <w:szCs w:val="24"/>
          <w:rtl/>
        </w:rPr>
        <w:t>): אסטרטגיית פיתוח המוצר מתמקדת בהרחבת קו השירותים של עדליא על ידי כניסה לתחום פיתוח התוכנה. על ידי פיתוח כלים טכנולוגיים לניתוח נתונים כלכליים, החברה תוכל להציע ללקוחותיה פתרונות מותאמים אישית להתמודדות עם אתגרים מורכבים. פיתוח תוכנה עבור מודלים כלכליים מתקדמים יספק ערך מוסף ללקוחות, ויהווה תוספת חשובה להיצע השירותים של החברה. שילוב טכנולוגיה מתקדמת עם הייעוץ הקיים יאפשר לעדליא לבדל את עצמה בשוק ולספק פתרונות חדשניים התואמים את הצרכים המשתנים של לקוחותיה.</w:t>
      </w:r>
    </w:p>
    <w:p w14:paraId="583F0F45" w14:textId="77777777" w:rsidR="00DD0BE3" w:rsidRPr="007C0972" w:rsidRDefault="00281CEF" w:rsidP="003E6D39">
      <w:pPr>
        <w:pStyle w:val="a9"/>
        <w:numPr>
          <w:ilvl w:val="0"/>
          <w:numId w:val="42"/>
        </w:numPr>
        <w:spacing w:line="360" w:lineRule="auto"/>
        <w:rPr>
          <w:rFonts w:ascii="David" w:hAnsi="David" w:cs="David"/>
          <w:sz w:val="24"/>
          <w:szCs w:val="24"/>
        </w:rPr>
      </w:pPr>
      <w:r w:rsidRPr="007C0972">
        <w:rPr>
          <w:rFonts w:ascii="David" w:hAnsi="David" w:cs="David"/>
          <w:sz w:val="24"/>
          <w:szCs w:val="24"/>
          <w:rtl/>
        </w:rPr>
        <w:t xml:space="preserve">הגוונה </w:t>
      </w:r>
      <w:r w:rsidR="000376AD" w:rsidRPr="007C0972">
        <w:rPr>
          <w:rFonts w:ascii="David" w:hAnsi="David" w:cs="David"/>
          <w:sz w:val="24"/>
          <w:szCs w:val="24"/>
          <w:rtl/>
        </w:rPr>
        <w:t xml:space="preserve"> (</w:t>
      </w:r>
      <w:r w:rsidR="000376AD" w:rsidRPr="007C0972">
        <w:rPr>
          <w:rFonts w:ascii="David" w:hAnsi="David" w:cs="David"/>
          <w:sz w:val="24"/>
          <w:szCs w:val="24"/>
        </w:rPr>
        <w:t>Diversification</w:t>
      </w:r>
      <w:r w:rsidR="000376AD" w:rsidRPr="007C0972">
        <w:rPr>
          <w:rFonts w:ascii="David" w:hAnsi="David" w:cs="David"/>
          <w:sz w:val="24"/>
          <w:szCs w:val="24"/>
          <w:rtl/>
        </w:rPr>
        <w:t>)</w:t>
      </w:r>
      <w:r w:rsidRPr="007C0972">
        <w:rPr>
          <w:rFonts w:ascii="David" w:hAnsi="David" w:cs="David"/>
          <w:sz w:val="24"/>
          <w:szCs w:val="24"/>
          <w:rtl/>
        </w:rPr>
        <w:t xml:space="preserve"> - סיכון רב</w:t>
      </w:r>
      <w:r w:rsidR="000376AD" w:rsidRPr="007C0972">
        <w:rPr>
          <w:rFonts w:ascii="David" w:hAnsi="David" w:cs="David"/>
          <w:sz w:val="24"/>
          <w:szCs w:val="24"/>
          <w:rtl/>
        </w:rPr>
        <w:t xml:space="preserve">: </w:t>
      </w:r>
      <w:r w:rsidR="00DD0BE3" w:rsidRPr="007C0972">
        <w:rPr>
          <w:rFonts w:ascii="David" w:hAnsi="David" w:cs="David"/>
          <w:sz w:val="24"/>
          <w:szCs w:val="24"/>
          <w:rtl/>
        </w:rPr>
        <w:t>הגוונה</w:t>
      </w:r>
      <w:r w:rsidR="00DD0BE3" w:rsidRPr="007C0972">
        <w:rPr>
          <w:rFonts w:ascii="David" w:hAnsi="David" w:cs="David"/>
          <w:sz w:val="24"/>
          <w:szCs w:val="24"/>
        </w:rPr>
        <w:t xml:space="preserve"> </w:t>
      </w:r>
      <w:r w:rsidR="00DD0BE3" w:rsidRPr="007C0972">
        <w:rPr>
          <w:rFonts w:ascii="David" w:hAnsi="David" w:cs="David"/>
          <w:sz w:val="24"/>
          <w:szCs w:val="24"/>
          <w:rtl/>
        </w:rPr>
        <w:t>נחשבת לאסטרטגיה המסוכנת ביותר, שכן היא דורשת כניסה לתחום חדש או לשוק חדש</w:t>
      </w:r>
      <w:r w:rsidR="00DD0BE3" w:rsidRPr="007C0972">
        <w:rPr>
          <w:rFonts w:ascii="David" w:hAnsi="David" w:cs="David"/>
          <w:sz w:val="24"/>
          <w:szCs w:val="24"/>
        </w:rPr>
        <w:t>.</w:t>
      </w:r>
    </w:p>
    <w:p w14:paraId="3A0CC0D5" w14:textId="5EA41824" w:rsidR="00DD0BE3" w:rsidRPr="007C0972" w:rsidRDefault="00DD0BE3" w:rsidP="003E6D39">
      <w:pPr>
        <w:pStyle w:val="a9"/>
        <w:spacing w:line="360" w:lineRule="auto"/>
        <w:ind w:left="360"/>
        <w:rPr>
          <w:rFonts w:ascii="David" w:hAnsi="David" w:cs="David"/>
          <w:sz w:val="24"/>
          <w:szCs w:val="24"/>
          <w:rtl/>
        </w:rPr>
      </w:pPr>
      <w:r w:rsidRPr="007C0972">
        <w:rPr>
          <w:rFonts w:ascii="David" w:hAnsi="David" w:cs="David"/>
          <w:sz w:val="24"/>
          <w:szCs w:val="24"/>
          <w:rtl/>
        </w:rPr>
        <w:t xml:space="preserve"> התרחבות לתחומי פעילות חדשים: עדליא יכולה להתרחב לתחומים חדשים, כמו פיתוח פתרונות טכנולוגיים או ייעוץ בתחומים נוספים, כגון בריאות, קיימות או אבטחת סייבר. החברה יכולה לנצל את הידע הקיים שלה בתחום הפיננסים והאסטרטגיה ולהחיל אותו על תחומים עסקיים אחרים. לדוגמה, פיתוח מוצרים בתחום הבינה המלאכותית שיכולים לסייע בניתוח בעיות פיננסיות מורכבות.</w:t>
      </w:r>
    </w:p>
    <w:p w14:paraId="2D2031A8" w14:textId="164E8DD6" w:rsidR="000376AD" w:rsidRPr="007C0972" w:rsidRDefault="00DD0BE3" w:rsidP="003E6D39">
      <w:pPr>
        <w:pStyle w:val="a9"/>
        <w:spacing w:line="360" w:lineRule="auto"/>
        <w:ind w:left="360"/>
        <w:rPr>
          <w:rFonts w:ascii="David" w:hAnsi="David" w:cs="David"/>
          <w:sz w:val="24"/>
          <w:szCs w:val="24"/>
          <w:rtl/>
        </w:rPr>
      </w:pPr>
      <w:r w:rsidRPr="007C0972">
        <w:rPr>
          <w:rFonts w:ascii="David" w:hAnsi="David" w:cs="David"/>
          <w:sz w:val="24"/>
          <w:szCs w:val="24"/>
          <w:rtl/>
        </w:rPr>
        <w:lastRenderedPageBreak/>
        <w:t xml:space="preserve">קידום טכנולוגיות מתקדמות: עדליא יכולה להטמיע טכנולוגיות כמו </w:t>
      </w:r>
      <w:r w:rsidRPr="007C0972">
        <w:rPr>
          <w:rFonts w:ascii="David" w:hAnsi="David" w:cs="David"/>
          <w:sz w:val="24"/>
          <w:szCs w:val="24"/>
        </w:rPr>
        <w:t>AI</w:t>
      </w:r>
      <w:r w:rsidRPr="007C0972">
        <w:rPr>
          <w:rFonts w:ascii="David" w:hAnsi="David" w:cs="David"/>
          <w:sz w:val="24"/>
          <w:szCs w:val="24"/>
          <w:rtl/>
        </w:rPr>
        <w:t xml:space="preserve"> ו-</w:t>
      </w:r>
      <w:r w:rsidRPr="007C0972">
        <w:rPr>
          <w:rFonts w:ascii="David" w:hAnsi="David" w:cs="David"/>
          <w:sz w:val="24"/>
          <w:szCs w:val="24"/>
        </w:rPr>
        <w:t>ML</w:t>
      </w:r>
      <w:r w:rsidRPr="007C0972">
        <w:rPr>
          <w:rFonts w:ascii="David" w:hAnsi="David" w:cs="David"/>
          <w:sz w:val="24"/>
          <w:szCs w:val="24"/>
          <w:rtl/>
        </w:rPr>
        <w:t xml:space="preserve"> כחלק מהשירותים המוצעים ללקוחות. טכנולוגיות אלו יאפשרו לה לפתח מודלים כלכליים חכמים יותר, לייעל תהליכים פנימיים ולספק פתרונות מותאמים אישית ללקוחותיה. הטמעת טכנולוגיות אלו תשפר את יכולת החברה לחדש ולספק שירותים בעלי ערך מוסף.</w:t>
      </w:r>
    </w:p>
    <w:p w14:paraId="5A4272A1" w14:textId="224E3D17" w:rsidR="000376AD" w:rsidRPr="007C0972" w:rsidRDefault="000376AD" w:rsidP="003E6D39">
      <w:pPr>
        <w:pStyle w:val="a9"/>
        <w:numPr>
          <w:ilvl w:val="0"/>
          <w:numId w:val="42"/>
        </w:numPr>
        <w:spacing w:line="360" w:lineRule="auto"/>
        <w:rPr>
          <w:rFonts w:ascii="David" w:hAnsi="David" w:cs="David"/>
          <w:sz w:val="24"/>
          <w:szCs w:val="24"/>
          <w:rtl/>
        </w:rPr>
      </w:pPr>
      <w:r w:rsidRPr="007C0972">
        <w:rPr>
          <w:rFonts w:ascii="David" w:hAnsi="David" w:cs="David"/>
          <w:sz w:val="24"/>
          <w:szCs w:val="24"/>
          <w:rtl/>
        </w:rPr>
        <w:t>השקעה בהון האנושי: ללא קשר לאסטרטגיות הצמיחה שתיבחרנה, אחת מהדרכים המרכזיות להבטיח הצלחה עתידית היא השקעה בהון האנושי של החברה. עדליא יכולה להמשיך להשקיע בהכשרת עובדים, לגייס כישרונות חדשים בתחום הכלכלה והטכנולוגיה, ולשפר את תנאי העבודה הקיימים. עובדים מוכשרים ומנוסים הם המשאב החשוב ביותר של החברה, והשקעה מתמדת בכישורי העובדים תשמר את היתרון התחרותי של עדליא ותאפשר לה להתמודד עם אתגרים חדשים בשוק.</w:t>
      </w:r>
    </w:p>
    <w:p w14:paraId="65DB3964" w14:textId="77777777" w:rsidR="001D7100" w:rsidRPr="003E6D39" w:rsidRDefault="001D7100" w:rsidP="003E6D39">
      <w:pPr>
        <w:pStyle w:val="1"/>
        <w:rPr>
          <w:b/>
          <w:bCs/>
          <w:sz w:val="32"/>
          <w:szCs w:val="32"/>
        </w:rPr>
      </w:pPr>
      <w:bookmarkStart w:id="22" w:name="_Toc180158643"/>
      <w:r w:rsidRPr="003E6D39">
        <w:rPr>
          <w:b/>
          <w:bCs/>
          <w:sz w:val="32"/>
          <w:szCs w:val="32"/>
          <w:rtl/>
        </w:rPr>
        <w:t>ניתוח אירועים על החברה</w:t>
      </w:r>
      <w:bookmarkEnd w:id="22"/>
    </w:p>
    <w:p w14:paraId="67740910" w14:textId="02539730" w:rsidR="007A1646" w:rsidRPr="003E6D39" w:rsidRDefault="001D7100" w:rsidP="003E6D39">
      <w:pPr>
        <w:pStyle w:val="2"/>
        <w:rPr>
          <w:sz w:val="24"/>
          <w:szCs w:val="24"/>
          <w:u w:val="single"/>
          <w:rtl/>
        </w:rPr>
      </w:pPr>
      <w:bookmarkStart w:id="23" w:name="_Toc180158644"/>
      <w:r w:rsidRPr="003E6D39">
        <w:rPr>
          <w:sz w:val="24"/>
          <w:szCs w:val="24"/>
          <w:u w:val="single"/>
          <w:rtl/>
        </w:rPr>
        <w:t>וולמארט</w:t>
      </w:r>
      <w:bookmarkEnd w:id="23"/>
    </w:p>
    <w:p w14:paraId="54B1C850" w14:textId="161B2B50" w:rsidR="007A1646" w:rsidRPr="007C0972" w:rsidRDefault="007A1646" w:rsidP="003E6D39">
      <w:pPr>
        <w:spacing w:line="360" w:lineRule="auto"/>
        <w:rPr>
          <w:rFonts w:ascii="David" w:hAnsi="David" w:cs="David"/>
          <w:sz w:val="24"/>
          <w:szCs w:val="24"/>
          <w:u w:val="single"/>
          <w:rtl/>
        </w:rPr>
      </w:pPr>
      <w:r w:rsidRPr="007C0972">
        <w:rPr>
          <w:rFonts w:ascii="David" w:hAnsi="David" w:cs="David"/>
          <w:sz w:val="24"/>
          <w:szCs w:val="24"/>
          <w:u w:val="single"/>
          <w:rtl/>
        </w:rPr>
        <w:t>דומים בין וולמארט לעדליא</w:t>
      </w:r>
    </w:p>
    <w:p w14:paraId="1E001585" w14:textId="34533538" w:rsidR="007A1646" w:rsidRPr="007C0972" w:rsidRDefault="007A1646" w:rsidP="003E6D39">
      <w:pPr>
        <w:spacing w:line="360" w:lineRule="auto"/>
        <w:rPr>
          <w:rFonts w:ascii="David" w:hAnsi="David" w:cs="David"/>
          <w:sz w:val="24"/>
          <w:szCs w:val="24"/>
          <w:rtl/>
        </w:rPr>
      </w:pPr>
      <w:r w:rsidRPr="007C0972">
        <w:rPr>
          <w:rFonts w:ascii="David" w:hAnsi="David" w:cs="David"/>
          <w:sz w:val="24"/>
          <w:szCs w:val="24"/>
          <w:rtl/>
        </w:rPr>
        <w:t>פיתוח טכנולוגי כמנוע צמיחה: וולמארט השקיעה כ-4 מיליארד דולר בהקמת מערכת המידע המתקדמת שלה, מהלך שהקנה לה יתרון תחרותי משמעותי על פני המתחרים. המערכת מאפשרת לה לנהל את המלאים ביעילות, לייעל את התהליכים הפנימיים ולשפר את חוויית הלקוח. גם חברת עדליא מבינה את החשיבות של טכנולוגיה בפיתוח עסקי, ומשקיעה במערכות מידע מתקדמות. היא מקפידה לפתח פתרונות טכנולוגיים שמסייעים לה להתאים את עצמה לצרכים הייחודיים של השוק המקומי וללקוחותיה, ובכך להבטיח יתרון תחרותי.</w:t>
      </w:r>
    </w:p>
    <w:p w14:paraId="2C1BE5A9" w14:textId="184E18EA" w:rsidR="007A1646" w:rsidRPr="007C0972" w:rsidRDefault="007A1646" w:rsidP="003E6D39">
      <w:pPr>
        <w:spacing w:line="360" w:lineRule="auto"/>
        <w:rPr>
          <w:rFonts w:ascii="David" w:hAnsi="David" w:cs="David"/>
          <w:sz w:val="24"/>
          <w:szCs w:val="24"/>
          <w:rtl/>
        </w:rPr>
      </w:pPr>
      <w:r w:rsidRPr="007C0972">
        <w:rPr>
          <w:rFonts w:ascii="David" w:hAnsi="David" w:cs="David"/>
          <w:sz w:val="24"/>
          <w:szCs w:val="24"/>
          <w:rtl/>
        </w:rPr>
        <w:t>הנהלה מרכזית ורזה: למרות גודלה העצום, וולמארט מקיימת מבנה ארגוני רזה, שמרכז את משרדי ההנהלה במקום אחד. מבנה זה מאפשר לה לשמור על זרימה חלקה של מידע, קבלת החלטות מהירה ויעילה, וגמישות ניהולית. בעדליא, דומה לכך, משרדי ההנהלה ממוקמים כולם במתחם אחד בתל אביב, מה שמקל על התקשורת הפנימית וההחלטות המהירות. מבנה זה תורם לשמירה על ארגון יעיל ודינמי, ומאפשר לעובדים לחוש שהם חלק מתהליך קבלת ההחלטות.</w:t>
      </w:r>
    </w:p>
    <w:p w14:paraId="33896449" w14:textId="744ED776" w:rsidR="007A1646" w:rsidRPr="007C0972" w:rsidRDefault="007A1646" w:rsidP="003E6D39">
      <w:pPr>
        <w:spacing w:line="360" w:lineRule="auto"/>
        <w:rPr>
          <w:rFonts w:ascii="David" w:hAnsi="David" w:cs="David"/>
          <w:sz w:val="24"/>
          <w:szCs w:val="24"/>
          <w:rtl/>
        </w:rPr>
      </w:pPr>
      <w:r w:rsidRPr="007C0972">
        <w:rPr>
          <w:rFonts w:ascii="David" w:hAnsi="David" w:cs="David"/>
          <w:sz w:val="24"/>
          <w:szCs w:val="24"/>
          <w:rtl/>
        </w:rPr>
        <w:t>פיתוח דור מנהלים מתוך החברה: אחד מהמאפיינים הבולטים של וולמארט הוא ההנהלה שצמחה מתוך שורות החברה, דבר שמבנה תחושת מחויבות גבוהה מצד העובדים. החברה מעודדת את העובדים שלה לגדול ולהתפתח בתוכה, מה שיוצר רציפות ניהולית ושימור של הערכים והתרבות הארגונית. גם בעדליא מקדמים את עובדיהם לעמדות ניהוליות, מה שמחזק את הקשר בין העובדים לארגון. גישה זו יוצרת לא רק תחושת מחויבות אלא גם אמון בקרב העובדים, דבר שיכול לתרום להצלחת החברה בטווח הארוך.</w:t>
      </w:r>
    </w:p>
    <w:p w14:paraId="14E2A67F" w14:textId="4E1A4C6D" w:rsidR="007A1646" w:rsidRPr="007C0972" w:rsidRDefault="007A1646" w:rsidP="003E6D39">
      <w:pPr>
        <w:spacing w:line="360" w:lineRule="auto"/>
        <w:rPr>
          <w:rFonts w:ascii="David" w:hAnsi="David" w:cs="David"/>
          <w:sz w:val="24"/>
          <w:szCs w:val="24"/>
          <w:rtl/>
        </w:rPr>
      </w:pPr>
      <w:r w:rsidRPr="007C0972">
        <w:rPr>
          <w:rFonts w:ascii="David" w:hAnsi="David" w:cs="David"/>
          <w:sz w:val="24"/>
          <w:szCs w:val="24"/>
          <w:rtl/>
        </w:rPr>
        <w:t>מדיניות "דלת פתוחה": מדיניות "דלת פתוחה" בוולמארט מאפשרת לכל עובד לגשת להנהלה ולמנכ"ל, דבר שמקנה תחושת שייכות ואמון בארגון. מדיניות זו מעודדת שיח פתוח, ומאפשרת לעובדים לשתף רעיונות, חששות, או משוב על פעולות החברה. בעדליא יש מדיניות דומה, שבה כל עובד יכול לגשת למנכ"ל ולהעלות נושאים חשובים. גישה זו מסייעת לבנות תרבות ארגונית שבה העובדים מרגישים שיש להם קול משמעותי, ומעודדת שיתוף פעולה ויצירתיות.</w:t>
      </w:r>
    </w:p>
    <w:p w14:paraId="759A058B" w14:textId="6DD98A7B" w:rsidR="007A1646" w:rsidRPr="007C0972" w:rsidRDefault="007A1646" w:rsidP="003E6D39">
      <w:pPr>
        <w:spacing w:line="360" w:lineRule="auto"/>
        <w:rPr>
          <w:rFonts w:ascii="David" w:hAnsi="David" w:cs="David"/>
          <w:sz w:val="24"/>
          <w:szCs w:val="24"/>
          <w:rtl/>
        </w:rPr>
      </w:pPr>
      <w:r w:rsidRPr="007C0972">
        <w:rPr>
          <w:rFonts w:ascii="David" w:hAnsi="David" w:cs="David"/>
          <w:sz w:val="24"/>
          <w:szCs w:val="24"/>
          <w:rtl/>
        </w:rPr>
        <w:lastRenderedPageBreak/>
        <w:t>תרבות ארגונית חזקה</w:t>
      </w:r>
      <w:r w:rsidR="003442F7" w:rsidRPr="007C0972">
        <w:rPr>
          <w:rFonts w:ascii="David" w:hAnsi="David" w:cs="David"/>
          <w:sz w:val="24"/>
          <w:szCs w:val="24"/>
          <w:rtl/>
        </w:rPr>
        <w:t xml:space="preserve">: </w:t>
      </w:r>
      <w:r w:rsidRPr="007C0972">
        <w:rPr>
          <w:rFonts w:ascii="David" w:hAnsi="David" w:cs="David"/>
          <w:sz w:val="24"/>
          <w:szCs w:val="24"/>
          <w:rtl/>
        </w:rPr>
        <w:t>הן בוולמארט והן בעדליא ניתן לראות תרבות ארגונית המשלבת גאווה, משפחתיות וטיפוח המשאב האנושי. בוולמארט, ישנה מדיניות המוקדשת לקידום רווחת העובדים ולפיתוחם האישי, דבר שמגביר את המוטיבציה והשביעות רצון של העובדים. בעדליא, דוגלים באותה גישה, ומטפחים תרבות של תמיכה הדדית והכרה במאמצי העובדים. תרבות זו לא רק משפרת את שביעות הרצון של העובדים אלא גם משפיעה על הצלחת החברה כולה.</w:t>
      </w:r>
    </w:p>
    <w:p w14:paraId="2F4957E9" w14:textId="77777777" w:rsidR="003442F7" w:rsidRPr="007C0972" w:rsidRDefault="007A1646" w:rsidP="003E6D39">
      <w:pPr>
        <w:spacing w:line="360" w:lineRule="auto"/>
        <w:rPr>
          <w:rFonts w:ascii="David" w:hAnsi="David" w:cs="David"/>
          <w:sz w:val="24"/>
          <w:szCs w:val="24"/>
          <w:rtl/>
        </w:rPr>
      </w:pPr>
      <w:r w:rsidRPr="007C0972">
        <w:rPr>
          <w:rFonts w:ascii="David" w:hAnsi="David" w:cs="David"/>
          <w:sz w:val="24"/>
          <w:szCs w:val="24"/>
          <w:rtl/>
        </w:rPr>
        <w:t>התאמת מוצרים לצרכי הלקוח:</w:t>
      </w:r>
      <w:r w:rsidR="003442F7" w:rsidRPr="007C0972">
        <w:rPr>
          <w:rFonts w:ascii="David" w:hAnsi="David" w:cs="David"/>
          <w:sz w:val="24"/>
          <w:szCs w:val="24"/>
          <w:rtl/>
        </w:rPr>
        <w:t xml:space="preserve"> </w:t>
      </w:r>
      <w:r w:rsidRPr="007C0972">
        <w:rPr>
          <w:rFonts w:ascii="David" w:hAnsi="David" w:cs="David"/>
          <w:sz w:val="24"/>
          <w:szCs w:val="24"/>
          <w:rtl/>
        </w:rPr>
        <w:t>וולמארט משקיעה רבות בהתאמת המוצרים לצרכי הלקוחות, במיוחד באמצעות פיתוחים טכנולוגיים מתקדמים שמבוססים על נתונים. היא מנתחת את הרגלי הקנייה של לקוחותיה כדי להציע להם מוצרים שמתאימים להם באופן אישי. גם חברת עדליא מיישמת גישה דומה, כשהיא שמה דגש על התאמת פתרונות ושירותים לצרכים הייחודיים של לקוחותיה. על ידי הבנת הצרכים המיוחדים של לקוחותיה, עדליא מצליחה להציע מוצרים ושירותים שמעלים את הערך המוסף ללקוחות ומבססים את מעמדה בשוק.</w:t>
      </w:r>
    </w:p>
    <w:p w14:paraId="7CA1E8FD" w14:textId="2F56C827" w:rsidR="007A1646" w:rsidRPr="007C0972" w:rsidRDefault="007A1646" w:rsidP="003E6D39">
      <w:pPr>
        <w:spacing w:line="360" w:lineRule="auto"/>
        <w:rPr>
          <w:rFonts w:ascii="David" w:hAnsi="David" w:cs="David"/>
          <w:sz w:val="24"/>
          <w:szCs w:val="24"/>
          <w:u w:val="single"/>
          <w:rtl/>
        </w:rPr>
      </w:pPr>
      <w:r w:rsidRPr="007C0972">
        <w:rPr>
          <w:rFonts w:ascii="David" w:hAnsi="David" w:cs="David"/>
          <w:sz w:val="24"/>
          <w:szCs w:val="24"/>
          <w:u w:val="single"/>
          <w:rtl/>
        </w:rPr>
        <w:t>לקחים מוולמארט לעדליא</w:t>
      </w:r>
    </w:p>
    <w:p w14:paraId="4F1E78A5" w14:textId="1F0DA7CF" w:rsidR="007A1646" w:rsidRPr="007C0972" w:rsidRDefault="007A1646" w:rsidP="003E6D39">
      <w:pPr>
        <w:spacing w:line="360" w:lineRule="auto"/>
        <w:rPr>
          <w:rFonts w:ascii="David" w:hAnsi="David" w:cs="David"/>
          <w:sz w:val="24"/>
          <w:szCs w:val="24"/>
          <w:rtl/>
        </w:rPr>
      </w:pPr>
      <w:r w:rsidRPr="007C0972">
        <w:rPr>
          <w:rFonts w:ascii="David" w:hAnsi="David" w:cs="David"/>
          <w:sz w:val="24"/>
          <w:szCs w:val="24"/>
          <w:rtl/>
        </w:rPr>
        <w:t>תמריצים מבוססי ביצועים</w:t>
      </w:r>
      <w:r w:rsidR="003442F7" w:rsidRPr="007C0972">
        <w:rPr>
          <w:rFonts w:ascii="David" w:hAnsi="David" w:cs="David"/>
          <w:sz w:val="24"/>
          <w:szCs w:val="24"/>
          <w:rtl/>
        </w:rPr>
        <w:t xml:space="preserve">: </w:t>
      </w:r>
      <w:r w:rsidRPr="007C0972">
        <w:rPr>
          <w:rFonts w:ascii="David" w:hAnsi="David" w:cs="David"/>
          <w:sz w:val="24"/>
          <w:szCs w:val="24"/>
          <w:rtl/>
        </w:rPr>
        <w:t>בוולמארט ניתנים לעובדים תמריצים כגון העלאות שכר, אופציות ובונוסים על בסיס ביצועים. גישה זו מדרבנת את העובדים למאמץ מתמשך לשיפור ולמצוינות. עדליא יכולה לאמץ אסטרטגיה זו על מנת לתמרץ את העובדים לשיפור מתמיד ולהגביר את מחויבותם לארגון. התמריצים יכולים להוות מניע משמעותי להצלחות אישיות וארגוניות כאחד, ולחזק את הרגשת השייכות של העובדים לחברה.</w:t>
      </w:r>
    </w:p>
    <w:p w14:paraId="4B781E23" w14:textId="11B44432" w:rsidR="007A1646" w:rsidRPr="007C0972" w:rsidRDefault="007A1646" w:rsidP="003E6D39">
      <w:pPr>
        <w:spacing w:line="360" w:lineRule="auto"/>
        <w:rPr>
          <w:rFonts w:ascii="David" w:hAnsi="David" w:cs="David"/>
          <w:sz w:val="24"/>
          <w:szCs w:val="24"/>
          <w:rtl/>
        </w:rPr>
      </w:pPr>
      <w:r w:rsidRPr="007C0972">
        <w:rPr>
          <w:rFonts w:ascii="David" w:hAnsi="David" w:cs="David"/>
          <w:sz w:val="24"/>
          <w:szCs w:val="24"/>
          <w:rtl/>
        </w:rPr>
        <w:t>מגוון רחב של מוצרים</w:t>
      </w:r>
      <w:r w:rsidR="003442F7" w:rsidRPr="007C0972">
        <w:rPr>
          <w:rFonts w:ascii="David" w:hAnsi="David" w:cs="David"/>
          <w:sz w:val="24"/>
          <w:szCs w:val="24"/>
          <w:rtl/>
        </w:rPr>
        <w:t xml:space="preserve">: </w:t>
      </w:r>
      <w:r w:rsidRPr="007C0972">
        <w:rPr>
          <w:rFonts w:ascii="David" w:hAnsi="David" w:cs="David"/>
          <w:sz w:val="24"/>
          <w:szCs w:val="24"/>
          <w:rtl/>
        </w:rPr>
        <w:t>אחד מהיתרונות הבולטים של וולמארט הוא היכולת שלה לספק מגוון עצום של מוצרים לכל סוגי הלקוחות. היצע רחב זה מושך לקוחות מגזרים שונים ומבצע חיבורים עם קהלים מגוונים. בעדליא, ישנה הזדמנות לשקול הרחבת היצע המוצרים או השירותים שהיא מציעה, דבר שיכול להוביל להגדלת קהל הלקוחות ולחיזוק המעמד בשוק. הרחבת המגוון עשויה גם לאפשר לעדליא להיכנס לשווקים חדשים ולהתמודד עם תחרות רבה יותר.</w:t>
      </w:r>
    </w:p>
    <w:p w14:paraId="1EB4CC18" w14:textId="77777777" w:rsidR="003442F7" w:rsidRPr="007C0972" w:rsidRDefault="007A1646" w:rsidP="003E6D39">
      <w:pPr>
        <w:spacing w:line="360" w:lineRule="auto"/>
        <w:rPr>
          <w:rFonts w:ascii="David" w:hAnsi="David" w:cs="David"/>
          <w:sz w:val="24"/>
          <w:szCs w:val="24"/>
          <w:rtl/>
        </w:rPr>
      </w:pPr>
      <w:r w:rsidRPr="007C0972">
        <w:rPr>
          <w:rFonts w:ascii="David" w:hAnsi="David" w:cs="David"/>
          <w:sz w:val="24"/>
          <w:szCs w:val="24"/>
          <w:rtl/>
        </w:rPr>
        <w:t>פריסה רחבה של סניפים</w:t>
      </w:r>
      <w:r w:rsidR="003442F7" w:rsidRPr="007C0972">
        <w:rPr>
          <w:rFonts w:ascii="David" w:hAnsi="David" w:cs="David"/>
          <w:sz w:val="24"/>
          <w:szCs w:val="24"/>
          <w:rtl/>
        </w:rPr>
        <w:t xml:space="preserve">: </w:t>
      </w:r>
      <w:r w:rsidRPr="007C0972">
        <w:rPr>
          <w:rFonts w:ascii="David" w:hAnsi="David" w:cs="David"/>
          <w:sz w:val="24"/>
          <w:szCs w:val="24"/>
          <w:rtl/>
        </w:rPr>
        <w:t>וולמארט הצליחה לחדור גם לשווקים קטנים על ידי פתיחת סניפים מחוץ לערים הגדולות. זהו לקח חשוב עבור עדליא אם היא מעוניינת להתרחב גיאוגרפית ולחדור לשווקים חדשים. פתיחת סניפים באזורים פחות מונגשים יכולה לשפר את נוכחותה של החברה בשוק ולסייע לה להגיע ללקוחות נוספים. זה גם יכול לשפר את תודעת המותג ולבסס את מעמדה בשווקים חדשים.</w:t>
      </w:r>
    </w:p>
    <w:p w14:paraId="726B80EA" w14:textId="2E60DA49" w:rsidR="007A1646" w:rsidRPr="007C0972" w:rsidRDefault="007A1646" w:rsidP="003E6D39">
      <w:pPr>
        <w:spacing w:line="360" w:lineRule="auto"/>
        <w:rPr>
          <w:rFonts w:ascii="David" w:hAnsi="David" w:cs="David"/>
          <w:sz w:val="24"/>
          <w:szCs w:val="24"/>
          <w:rtl/>
        </w:rPr>
      </w:pPr>
      <w:r w:rsidRPr="007C0972">
        <w:rPr>
          <w:rFonts w:ascii="David" w:hAnsi="David" w:cs="David"/>
          <w:sz w:val="24"/>
          <w:szCs w:val="24"/>
          <w:rtl/>
        </w:rPr>
        <w:t>שיווק ממוקד לקוח</w:t>
      </w:r>
      <w:r w:rsidR="003442F7" w:rsidRPr="007C0972">
        <w:rPr>
          <w:rFonts w:ascii="David" w:hAnsi="David" w:cs="David"/>
          <w:sz w:val="24"/>
          <w:szCs w:val="24"/>
          <w:rtl/>
        </w:rPr>
        <w:t xml:space="preserve">: </w:t>
      </w:r>
      <w:r w:rsidRPr="007C0972">
        <w:rPr>
          <w:rFonts w:ascii="David" w:hAnsi="David" w:cs="David"/>
          <w:sz w:val="24"/>
          <w:szCs w:val="24"/>
          <w:rtl/>
        </w:rPr>
        <w:t>וולמארט עושה שימוש במגוון רחב של ערוצי פרסום, החל מפליירים ועד לפרסום ברדיו, כדי להגיע ללקוחות בצורה אפקטיבית. כך, היא מצליחה לייצר חוויות מותג חזקות ולהגביר את ההכרה במוצרים שלה. בעדליא אפשר ללמוד מהשיטות השיווקיות של וולמארט כיצד לבצע פרסום אפקטיבי ונגיש גם בקנה מידה מקומי. אימוץ טקטיקות שיווק ממוקדות יכול לשפר את ההבנה של צרכי הלקוחות ולשפר את אפקטיביות הקמפיינים הפרסומיים.</w:t>
      </w:r>
    </w:p>
    <w:p w14:paraId="6524A132" w14:textId="1133F20C" w:rsidR="007A1646" w:rsidRDefault="003442F7" w:rsidP="003E6D39">
      <w:pPr>
        <w:spacing w:line="360" w:lineRule="auto"/>
        <w:rPr>
          <w:rFonts w:ascii="David" w:hAnsi="David" w:cs="David"/>
          <w:sz w:val="24"/>
          <w:szCs w:val="24"/>
        </w:rPr>
      </w:pPr>
      <w:r w:rsidRPr="007C0972">
        <w:rPr>
          <w:rFonts w:ascii="David" w:hAnsi="David" w:cs="David"/>
          <w:sz w:val="24"/>
          <w:szCs w:val="24"/>
          <w:rtl/>
        </w:rPr>
        <w:t xml:space="preserve">לסיכום:  </w:t>
      </w:r>
      <w:r w:rsidR="007A1646" w:rsidRPr="007C0972">
        <w:rPr>
          <w:rFonts w:ascii="David" w:hAnsi="David" w:cs="David"/>
          <w:sz w:val="24"/>
          <w:szCs w:val="24"/>
          <w:rtl/>
        </w:rPr>
        <w:t>באמצעות לקחים אלו, עדליא יכולה לחזק את הבסיס שלה בשוק ולמנף את יתרונותיה בתחרותיות ובחדשנות.</w:t>
      </w:r>
    </w:p>
    <w:p w14:paraId="787F2EC2" w14:textId="77777777" w:rsidR="00935A1B" w:rsidRPr="007C0972" w:rsidRDefault="00935A1B" w:rsidP="003E6D39">
      <w:pPr>
        <w:spacing w:line="360" w:lineRule="auto"/>
        <w:rPr>
          <w:rFonts w:ascii="David" w:hAnsi="David" w:cs="David"/>
          <w:sz w:val="24"/>
          <w:szCs w:val="24"/>
          <w:rtl/>
        </w:rPr>
      </w:pPr>
    </w:p>
    <w:p w14:paraId="7022D70A" w14:textId="33522B86" w:rsidR="001D7100" w:rsidRPr="003E6D39" w:rsidRDefault="001D7100" w:rsidP="003E6D39">
      <w:pPr>
        <w:pStyle w:val="2"/>
        <w:rPr>
          <w:sz w:val="24"/>
          <w:szCs w:val="24"/>
          <w:u w:val="single"/>
        </w:rPr>
      </w:pPr>
      <w:bookmarkStart w:id="24" w:name="_Toc180158645"/>
      <w:r w:rsidRPr="003E6D39">
        <w:rPr>
          <w:sz w:val="24"/>
          <w:szCs w:val="24"/>
          <w:u w:val="single"/>
          <w:rtl/>
        </w:rPr>
        <w:lastRenderedPageBreak/>
        <w:t>זארה:</w:t>
      </w:r>
      <w:bookmarkEnd w:id="24"/>
    </w:p>
    <w:p w14:paraId="2D81D9B7" w14:textId="65EC6475" w:rsidR="003442F7" w:rsidRPr="007C0972" w:rsidRDefault="003442F7" w:rsidP="003E6D39">
      <w:pPr>
        <w:spacing w:line="360" w:lineRule="auto"/>
        <w:rPr>
          <w:rFonts w:ascii="David" w:hAnsi="David" w:cs="David"/>
          <w:sz w:val="24"/>
          <w:szCs w:val="24"/>
          <w:u w:val="single"/>
          <w:rtl/>
        </w:rPr>
      </w:pPr>
      <w:r w:rsidRPr="007C0972">
        <w:rPr>
          <w:rFonts w:ascii="David" w:hAnsi="David" w:cs="David"/>
          <w:sz w:val="24"/>
          <w:szCs w:val="24"/>
          <w:u w:val="single"/>
          <w:rtl/>
        </w:rPr>
        <w:t>דומים בין זארה לחברת עדליא</w:t>
      </w:r>
    </w:p>
    <w:p w14:paraId="14031142" w14:textId="73A0AFA2" w:rsidR="003442F7" w:rsidRPr="007C0972" w:rsidRDefault="003442F7" w:rsidP="003E6D39">
      <w:pPr>
        <w:spacing w:line="360" w:lineRule="auto"/>
        <w:rPr>
          <w:rFonts w:ascii="David" w:hAnsi="David" w:cs="David"/>
          <w:sz w:val="24"/>
          <w:szCs w:val="24"/>
          <w:rtl/>
        </w:rPr>
      </w:pPr>
      <w:r w:rsidRPr="007C0972">
        <w:rPr>
          <w:rFonts w:ascii="David" w:hAnsi="David" w:cs="David"/>
          <w:sz w:val="24"/>
          <w:szCs w:val="24"/>
          <w:rtl/>
        </w:rPr>
        <w:t>מהירות תגובה: זארה ידועה ביכולתה להגיב במהירות לשינויים בשוק האופנה, והיא מחדשת את הקולקציות שלה לעיתים תכופות כדי לעמוד בטרנדים מתחלפים. התהליך הזה נמשך רק כמה שבועות מהרגע שבו טרנד מתגלה ועד שהוא מופיע בחנויות. באופן דומה, עדליא מתמחה בייעוץ כלכלי המגיב לצרכים משתנים של לקוחותיה, במיוחד בהקשר של שינויים רגולטוריים ורפורמות ממשלתיות. כמו שזארה מתאימה את עצמה לטרנדים בשוק האופנה, עדליא מתאימה את שירותיה לשינויים בשוק הכלכלי והרגולטורי, מה שמאפשר לה להישאר רלוונטית ועדכנית בתחומה.</w:t>
      </w:r>
    </w:p>
    <w:p w14:paraId="36B927CC" w14:textId="7F8526BD" w:rsidR="003442F7" w:rsidRPr="007C0972" w:rsidRDefault="003442F7" w:rsidP="003E6D39">
      <w:pPr>
        <w:spacing w:line="360" w:lineRule="auto"/>
        <w:rPr>
          <w:rFonts w:ascii="David" w:hAnsi="David" w:cs="David"/>
          <w:sz w:val="24"/>
          <w:szCs w:val="24"/>
          <w:rtl/>
        </w:rPr>
      </w:pPr>
      <w:r w:rsidRPr="007C0972">
        <w:rPr>
          <w:rFonts w:ascii="David" w:hAnsi="David" w:cs="David"/>
          <w:sz w:val="24"/>
          <w:szCs w:val="24"/>
          <w:rtl/>
        </w:rPr>
        <w:t>מיקום אסטרטגי: זארה בוחרת את מיקומי החנויות שלה בקפידה, כשהיא מתמקדת בערים מרכזיות עם ביקוש גבוה ולאחר מכן מתפשטת לערים קטנות יותר. הבחירה הזו מאפשרת לה למקסם את הפוטנציאל העסקי, למרות עלויות השכירות הגבוהות באזורים מרכזיים. בדומה לכך, חברת עדליא בחרה למקם את משרדיה בתל אביב, מרכז עסקים ופיננסים חשוב בישראל, מה שמקנה לה גישה ישירה ללקוחות מהמגזר הציבורי והפרטי. המיקום האסטרטגי משקף חשיבה עסקית דומה לזו של זארה, ומאפשר לעדליא להציע את שירותיה בצורה נגישה וממוקדת.</w:t>
      </w:r>
    </w:p>
    <w:p w14:paraId="61E85CE1" w14:textId="1BE7112F" w:rsidR="003442F7" w:rsidRPr="007C0972" w:rsidRDefault="003442F7" w:rsidP="003E6D39">
      <w:pPr>
        <w:spacing w:line="360" w:lineRule="auto"/>
        <w:rPr>
          <w:rFonts w:ascii="David" w:hAnsi="David" w:cs="David"/>
          <w:sz w:val="24"/>
          <w:szCs w:val="24"/>
          <w:rtl/>
        </w:rPr>
      </w:pPr>
      <w:r w:rsidRPr="007C0972">
        <w:rPr>
          <w:rFonts w:ascii="David" w:hAnsi="David" w:cs="David"/>
          <w:sz w:val="24"/>
          <w:szCs w:val="24"/>
          <w:rtl/>
        </w:rPr>
        <w:t>תפעול כלכלי ושיווקי: זארה אינה מתמקדת בפרסום אגרסיבי כמו מתחרותיה הגדולות בתחום האופנה, אלא בונה את המותג שלה דרך איכות המוצרים והעיצובים החדשניים. היא מורידה מחירים בצורה מוגבלת, ומעדיפה לשמור על יוקרה מסוימת של המותג. בעדליא, גישה דומה באה לידי ביטוי בכך שהיא שמה דגש על איכות השירותים הכלכליים והייעוץ שהיא מציעה, ולא על הורדות מחירים אגרסיביות או הנחות. החברות משדרות בכך מסר של יציבות ומקצועיות.</w:t>
      </w:r>
    </w:p>
    <w:p w14:paraId="764E6D26" w14:textId="1A8CA034" w:rsidR="003442F7" w:rsidRPr="007C0972" w:rsidRDefault="003442F7" w:rsidP="003E6D39">
      <w:pPr>
        <w:spacing w:line="360" w:lineRule="auto"/>
        <w:rPr>
          <w:rFonts w:ascii="David" w:hAnsi="David" w:cs="David"/>
          <w:sz w:val="24"/>
          <w:szCs w:val="24"/>
          <w:rtl/>
        </w:rPr>
      </w:pPr>
      <w:r w:rsidRPr="007C0972">
        <w:rPr>
          <w:rFonts w:ascii="David" w:hAnsi="David" w:cs="David"/>
          <w:sz w:val="24"/>
          <w:szCs w:val="24"/>
          <w:rtl/>
        </w:rPr>
        <w:t>הכשרת עובדים: בזארה, הכשרת עובדים היא חלק חשוב מהאסטרטגיה הארגונית שלה. היא משקיעה רבות בפיתוח ההון האנושי, ומבצעת הכשרות מקיפות לעובדיה כדי להבטיח שהם יעמדו בסטנדרטים הגבוהים של החברה. בעדליא, מושקעת חשיבות דומה בהכשרת העובדים, במיוחד בתחום המורכב של ייעוץ כלכלי ואסטרטגי. הכשרות אלו משפרות את יכולת העובדים לספק שירותים באיכות גבוהה, ומאפשרות להם להתמודד עם האתגרים השונים שהלקוחות מציבים בפניהם.</w:t>
      </w:r>
    </w:p>
    <w:p w14:paraId="744D9C7D" w14:textId="3C0998A5" w:rsidR="007C0972" w:rsidRPr="007C0972" w:rsidRDefault="003442F7" w:rsidP="003E6D39">
      <w:pPr>
        <w:spacing w:line="360" w:lineRule="auto"/>
        <w:rPr>
          <w:rFonts w:ascii="David" w:hAnsi="David" w:cs="David"/>
          <w:sz w:val="24"/>
          <w:szCs w:val="24"/>
          <w:rtl/>
        </w:rPr>
      </w:pPr>
      <w:r w:rsidRPr="007C0972">
        <w:rPr>
          <w:rFonts w:ascii="David" w:hAnsi="David" w:cs="David"/>
          <w:sz w:val="24"/>
          <w:szCs w:val="24"/>
          <w:rtl/>
        </w:rPr>
        <w:t>הבעת דעה אישית והתאמה ללקוח: מנהלי החנויות בזארה בונים את המלצותיהם על הבנת הצרכים וההעדפות של הלקוחות, ומותאמים להם בהתאם. ההתאמה האישית של השירות והמוצרים היא חלק מרכזי בחוויית הקנייה בזארה. גם בעדליא, הייעוץ מותאם אישית ללקוחות, תוך הבנת הצרכים הפיננסיים והאסטרטגיים הייחודיים שלהם. בין אם מדובר בחברות גדולות מהמגזר הפרטי או בגופים ציבוריים, השירותים שמעניקה עדליא מתמקדים במתן פתרונות מותאמים אישית שיכולים לספק ערך מקסימלי ללקוח.</w:t>
      </w:r>
    </w:p>
    <w:p w14:paraId="2911394E" w14:textId="77777777" w:rsidR="00935A1B" w:rsidRDefault="00935A1B" w:rsidP="003E6D39">
      <w:pPr>
        <w:spacing w:line="360" w:lineRule="auto"/>
        <w:rPr>
          <w:rFonts w:ascii="David" w:hAnsi="David" w:cs="David"/>
          <w:sz w:val="24"/>
          <w:szCs w:val="24"/>
          <w:u w:val="single"/>
        </w:rPr>
      </w:pPr>
    </w:p>
    <w:p w14:paraId="64728E67" w14:textId="14D01B70" w:rsidR="003442F7" w:rsidRPr="007C0972" w:rsidRDefault="003442F7" w:rsidP="003E6D39">
      <w:pPr>
        <w:spacing w:line="360" w:lineRule="auto"/>
        <w:rPr>
          <w:rFonts w:ascii="David" w:hAnsi="David" w:cs="David"/>
          <w:sz w:val="24"/>
          <w:szCs w:val="24"/>
          <w:u w:val="single"/>
          <w:rtl/>
        </w:rPr>
      </w:pPr>
      <w:r w:rsidRPr="007C0972">
        <w:rPr>
          <w:rFonts w:ascii="David" w:hAnsi="David" w:cs="David"/>
          <w:sz w:val="24"/>
          <w:szCs w:val="24"/>
          <w:u w:val="single"/>
          <w:rtl/>
        </w:rPr>
        <w:t>לקחים מחברת זארה לעדליא</w:t>
      </w:r>
    </w:p>
    <w:p w14:paraId="24D84BF9" w14:textId="77777777" w:rsidR="003442F7" w:rsidRPr="007C0972" w:rsidRDefault="003442F7" w:rsidP="003E6D39">
      <w:pPr>
        <w:spacing w:line="360" w:lineRule="auto"/>
        <w:rPr>
          <w:rFonts w:ascii="David" w:hAnsi="David" w:cs="David"/>
          <w:sz w:val="24"/>
          <w:szCs w:val="24"/>
          <w:rtl/>
        </w:rPr>
      </w:pPr>
      <w:r w:rsidRPr="007C0972">
        <w:rPr>
          <w:rFonts w:ascii="David" w:hAnsi="David" w:cs="David"/>
          <w:sz w:val="24"/>
          <w:szCs w:val="24"/>
          <w:rtl/>
        </w:rPr>
        <w:t xml:space="preserve">צמיחה גלובלית: זארה התרחבה בשווקים גלובליים, כאשר היא מתאימה את המוצרים והחנויות שלה להעדפות המקומיות בכל מדינה. החברה שמה דגש על התחשבות בתרבויות והעדפות שונות </w:t>
      </w:r>
      <w:r w:rsidRPr="007C0972">
        <w:rPr>
          <w:rFonts w:ascii="David" w:hAnsi="David" w:cs="David"/>
          <w:sz w:val="24"/>
          <w:szCs w:val="24"/>
          <w:rtl/>
        </w:rPr>
        <w:lastRenderedPageBreak/>
        <w:t>במדינות שונות, תוך שמירה על מותג אחיד וחזק. לקח חשוב שניתן ללמוד מכך הוא האפשרות של חברת עדליא להתרחב לשווקים גלובליים בתחום הייעוץ הכלכלי. התמקדות במגוון שירותים שמתאימים לשווקים שונים יכולה לפתוח בפני עדליא הזדמנויות חדשות להתרחבות ולביסוס מעמדה בעולם.</w:t>
      </w:r>
    </w:p>
    <w:p w14:paraId="0620AB78" w14:textId="4A481ED8" w:rsidR="003442F7" w:rsidRPr="007C0972" w:rsidRDefault="003442F7" w:rsidP="003E6D39">
      <w:pPr>
        <w:spacing w:line="360" w:lineRule="auto"/>
        <w:rPr>
          <w:rFonts w:ascii="David" w:hAnsi="David" w:cs="David"/>
          <w:sz w:val="24"/>
          <w:szCs w:val="24"/>
          <w:rtl/>
        </w:rPr>
      </w:pPr>
      <w:r w:rsidRPr="007C0972">
        <w:rPr>
          <w:rFonts w:ascii="David" w:hAnsi="David" w:cs="David"/>
          <w:sz w:val="24"/>
          <w:szCs w:val="24"/>
          <w:rtl/>
        </w:rPr>
        <w:t>אסטרטגיית שיווק ממוקדת וזריזה: זארה ידועה ביכולת שלה להגיב במהירות לשינויים בשוק האופנה ולשמור על טרנדים עכשוויים בקולקציות שלה. קמפיינים שיווקיים שלה מונעים בעיקר מהחדשנות של העיצובים והשירות המהיר שהיא מספקת ללקוחות. עדליא יכולה ללמוד מכך ולהתמקד ביצירת פתרונות זריזים ומותאמים ללקוחותיה, עם דגש על חדשנות ושירות מהיר בתחום הייעוץ הכלכלי. שיווק ישיר, מהיר וממוקד יכול לשפר את האטרקטיביות של עדליא בעיני לקוחות פוטנציאליים.</w:t>
      </w:r>
    </w:p>
    <w:p w14:paraId="0411D15D" w14:textId="6BF5A858" w:rsidR="003442F7" w:rsidRPr="007C0972" w:rsidRDefault="003442F7" w:rsidP="003E6D39">
      <w:pPr>
        <w:spacing w:line="360" w:lineRule="auto"/>
        <w:rPr>
          <w:rFonts w:ascii="David" w:hAnsi="David" w:cs="David"/>
          <w:sz w:val="24"/>
          <w:szCs w:val="24"/>
          <w:rtl/>
        </w:rPr>
      </w:pPr>
      <w:r w:rsidRPr="007C0972">
        <w:rPr>
          <w:rFonts w:ascii="David" w:hAnsi="David" w:cs="David"/>
          <w:sz w:val="24"/>
          <w:szCs w:val="24"/>
          <w:rtl/>
        </w:rPr>
        <w:t xml:space="preserve">צמיחה לפלחי שוק נוספים: זארה הרחיבה את תחומי הפעילות שלה מעבר לאופנה, והקימה את </w:t>
      </w:r>
      <w:r w:rsidRPr="007C0972">
        <w:rPr>
          <w:rFonts w:ascii="David" w:hAnsi="David" w:cs="David"/>
          <w:sz w:val="24"/>
          <w:szCs w:val="24"/>
        </w:rPr>
        <w:t>Zara Home</w:t>
      </w:r>
      <w:r w:rsidRPr="007C0972">
        <w:rPr>
          <w:rFonts w:ascii="David" w:hAnsi="David" w:cs="David"/>
          <w:sz w:val="24"/>
          <w:szCs w:val="24"/>
          <w:rtl/>
        </w:rPr>
        <w:t>, המתמחה במוצרים לבית, וכן פיתחה קולקציות ספורט. ההתרחבות לתחומים נוספים מסייעת לזארה להגדיל את קהל הלקוחות ולגוון את מקורות ההכנסה שלה. חברת עדליא יכולה ללמוד מאסטרטגיה זו ולבחון אפשרויות להרחבת השירותים שהיא מציעה, כמו למשל ייעוץ בתחום התכנון האסטרטגי, ניהול סיכונים, או מתן פתרונות בתחומים פיננסיים נוספים, שיאפשרו לה להתמודד עם תחרות ולהגדיל את נתח השוק שלה.</w:t>
      </w:r>
    </w:p>
    <w:p w14:paraId="03A08D21" w14:textId="49BBE0CC" w:rsidR="001D7100" w:rsidRPr="003E6D39" w:rsidRDefault="00AD4181" w:rsidP="003E6D39">
      <w:pPr>
        <w:pStyle w:val="1"/>
        <w:rPr>
          <w:b/>
          <w:bCs/>
          <w:sz w:val="32"/>
          <w:szCs w:val="32"/>
        </w:rPr>
      </w:pPr>
      <w:bookmarkStart w:id="25" w:name="_Toc180158646"/>
      <w:r w:rsidRPr="003E6D39">
        <w:rPr>
          <w:b/>
          <w:bCs/>
          <w:sz w:val="32"/>
          <w:szCs w:val="32"/>
          <w:rtl/>
        </w:rPr>
        <w:t>משובים</w:t>
      </w:r>
      <w:bookmarkEnd w:id="25"/>
    </w:p>
    <w:p w14:paraId="26FAE116" w14:textId="399EA25E" w:rsidR="00AD4181" w:rsidRPr="003E6D39" w:rsidRDefault="00AD4181" w:rsidP="003E6D39">
      <w:pPr>
        <w:pStyle w:val="2"/>
        <w:rPr>
          <w:sz w:val="24"/>
          <w:szCs w:val="24"/>
          <w:u w:val="single"/>
        </w:rPr>
      </w:pPr>
      <w:bookmarkStart w:id="26" w:name="_Toc180158647"/>
      <w:r w:rsidRPr="003E6D39">
        <w:rPr>
          <w:sz w:val="24"/>
          <w:szCs w:val="24"/>
          <w:u w:val="single"/>
          <w:rtl/>
        </w:rPr>
        <w:t>גנאדי בירפיר:</w:t>
      </w:r>
      <w:bookmarkEnd w:id="26"/>
    </w:p>
    <w:p w14:paraId="4D36C916" w14:textId="6F65BB36" w:rsidR="00913388" w:rsidRPr="00820661" w:rsidRDefault="00222AB2" w:rsidP="003E6D39">
      <w:pPr>
        <w:pStyle w:val="a9"/>
        <w:spacing w:line="360" w:lineRule="auto"/>
        <w:ind w:left="360"/>
        <w:rPr>
          <w:rFonts w:ascii="David" w:hAnsi="David" w:cs="David"/>
          <w:sz w:val="24"/>
          <w:szCs w:val="24"/>
          <w:u w:val="single"/>
        </w:rPr>
      </w:pPr>
      <w:r w:rsidRPr="00820661">
        <w:rPr>
          <w:rFonts w:ascii="David" w:hAnsi="David" w:cs="David"/>
          <w:sz w:val="24"/>
          <w:szCs w:val="24"/>
          <w:u w:val="single"/>
        </w:rPr>
        <w:t>20/09</w:t>
      </w:r>
    </w:p>
    <w:p w14:paraId="589A53CE" w14:textId="7FDC6640" w:rsidR="00B03FFE" w:rsidRPr="00820661" w:rsidRDefault="00B03FFE" w:rsidP="003E6D39">
      <w:pPr>
        <w:pStyle w:val="a9"/>
        <w:numPr>
          <w:ilvl w:val="0"/>
          <w:numId w:val="47"/>
        </w:numPr>
        <w:spacing w:line="360" w:lineRule="auto"/>
        <w:rPr>
          <w:rFonts w:ascii="David" w:hAnsi="David" w:cs="David"/>
          <w:sz w:val="24"/>
          <w:szCs w:val="24"/>
        </w:rPr>
      </w:pPr>
      <w:r w:rsidRPr="00935A1B">
        <w:rPr>
          <w:rFonts w:ascii="David" w:hAnsi="David" w:cs="David" w:hint="eastAsia"/>
          <w:sz w:val="24"/>
          <w:szCs w:val="24"/>
          <w:u w:val="single"/>
          <w:rtl/>
        </w:rPr>
        <w:t>ליאור</w:t>
      </w:r>
      <w:r w:rsidRPr="00935A1B">
        <w:rPr>
          <w:rFonts w:ascii="David" w:hAnsi="David" w:cs="David"/>
          <w:sz w:val="24"/>
          <w:szCs w:val="24"/>
          <w:u w:val="single"/>
          <w:rtl/>
        </w:rPr>
        <w:t xml:space="preserve"> </w:t>
      </w:r>
      <w:r w:rsidRPr="00935A1B">
        <w:rPr>
          <w:rFonts w:ascii="David" w:hAnsi="David" w:cs="David" w:hint="eastAsia"/>
          <w:sz w:val="24"/>
          <w:szCs w:val="24"/>
          <w:u w:val="single"/>
          <w:rtl/>
        </w:rPr>
        <w:t>בן</w:t>
      </w:r>
      <w:r w:rsidRPr="00935A1B">
        <w:rPr>
          <w:rFonts w:ascii="David" w:hAnsi="David" w:cs="David"/>
          <w:sz w:val="24"/>
          <w:szCs w:val="24"/>
          <w:u w:val="single"/>
          <w:rtl/>
        </w:rPr>
        <w:t xml:space="preserve"> </w:t>
      </w:r>
      <w:r w:rsidRPr="00935A1B">
        <w:rPr>
          <w:rFonts w:ascii="David" w:hAnsi="David" w:cs="David" w:hint="eastAsia"/>
          <w:sz w:val="24"/>
          <w:szCs w:val="24"/>
          <w:u w:val="single"/>
          <w:rtl/>
        </w:rPr>
        <w:t>זקן</w:t>
      </w:r>
      <w:r w:rsidRPr="00935A1B">
        <w:rPr>
          <w:rFonts w:ascii="David" w:hAnsi="David" w:cs="David"/>
          <w:sz w:val="24"/>
          <w:szCs w:val="24"/>
          <w:u w:val="single"/>
          <w:rtl/>
        </w:rPr>
        <w:t xml:space="preserve"> </w:t>
      </w:r>
      <w:r w:rsidRPr="00935A1B">
        <w:rPr>
          <w:rFonts w:ascii="David" w:hAnsi="David" w:cs="David" w:hint="eastAsia"/>
          <w:sz w:val="24"/>
          <w:szCs w:val="24"/>
          <w:u w:val="single"/>
          <w:rtl/>
        </w:rPr>
        <w:t>ותמר</w:t>
      </w:r>
      <w:r w:rsidRPr="00935A1B">
        <w:rPr>
          <w:rFonts w:ascii="David" w:hAnsi="David" w:cs="David"/>
          <w:sz w:val="24"/>
          <w:szCs w:val="24"/>
          <w:u w:val="single"/>
          <w:rtl/>
        </w:rPr>
        <w:t xml:space="preserve"> </w:t>
      </w:r>
      <w:r w:rsidRPr="00935A1B">
        <w:rPr>
          <w:rFonts w:ascii="David" w:hAnsi="David" w:cs="David" w:hint="eastAsia"/>
          <w:sz w:val="24"/>
          <w:szCs w:val="24"/>
          <w:u w:val="single"/>
          <w:rtl/>
        </w:rPr>
        <w:t>כרמלי</w:t>
      </w:r>
      <w:r w:rsidRPr="00820661">
        <w:rPr>
          <w:rFonts w:ascii="David" w:hAnsi="David" w:cs="David"/>
          <w:sz w:val="24"/>
          <w:szCs w:val="24"/>
          <w:rtl/>
        </w:rPr>
        <w:t xml:space="preserve"> </w:t>
      </w:r>
      <w:r w:rsidRPr="00820661">
        <w:rPr>
          <w:rFonts w:ascii="David" w:hAnsi="David" w:cs="David" w:hint="eastAsia"/>
          <w:sz w:val="24"/>
          <w:szCs w:val="24"/>
          <w:rtl/>
        </w:rPr>
        <w:t>הציגו</w:t>
      </w:r>
      <w:r w:rsidRPr="00820661">
        <w:rPr>
          <w:rFonts w:ascii="David" w:hAnsi="David" w:cs="David"/>
          <w:sz w:val="24"/>
          <w:szCs w:val="24"/>
          <w:rtl/>
        </w:rPr>
        <w:t xml:space="preserve"> </w:t>
      </w:r>
      <w:r w:rsidRPr="00820661">
        <w:rPr>
          <w:rFonts w:ascii="David" w:hAnsi="David" w:cs="David" w:hint="eastAsia"/>
          <w:sz w:val="24"/>
          <w:szCs w:val="24"/>
          <w:rtl/>
        </w:rPr>
        <w:t>ניתוח</w:t>
      </w:r>
      <w:r w:rsidRPr="00820661">
        <w:rPr>
          <w:rFonts w:ascii="David" w:hAnsi="David" w:cs="David"/>
          <w:sz w:val="24"/>
          <w:szCs w:val="24"/>
          <w:rtl/>
        </w:rPr>
        <w:t xml:space="preserve"> </w:t>
      </w:r>
      <w:r w:rsidRPr="00820661">
        <w:rPr>
          <w:rFonts w:ascii="David" w:hAnsi="David" w:cs="David" w:hint="eastAsia"/>
          <w:sz w:val="24"/>
          <w:szCs w:val="24"/>
          <w:rtl/>
        </w:rPr>
        <w:t>אסטרטגי</w:t>
      </w:r>
      <w:r w:rsidRPr="00820661">
        <w:rPr>
          <w:rFonts w:ascii="David" w:hAnsi="David" w:cs="David"/>
          <w:sz w:val="24"/>
          <w:szCs w:val="24"/>
          <w:rtl/>
        </w:rPr>
        <w:t xml:space="preserve"> </w:t>
      </w:r>
      <w:r w:rsidRPr="00820661">
        <w:rPr>
          <w:rFonts w:ascii="David" w:hAnsi="David" w:cs="David" w:hint="eastAsia"/>
          <w:sz w:val="24"/>
          <w:szCs w:val="24"/>
          <w:rtl/>
        </w:rPr>
        <w:t>מקיף</w:t>
      </w:r>
      <w:r w:rsidRPr="00820661">
        <w:rPr>
          <w:rFonts w:ascii="David" w:hAnsi="David" w:cs="David"/>
          <w:sz w:val="24"/>
          <w:szCs w:val="24"/>
          <w:rtl/>
        </w:rPr>
        <w:t xml:space="preserve"> </w:t>
      </w:r>
      <w:r w:rsidRPr="00820661">
        <w:rPr>
          <w:rFonts w:ascii="David" w:hAnsi="David" w:cs="David" w:hint="eastAsia"/>
          <w:sz w:val="24"/>
          <w:szCs w:val="24"/>
          <w:rtl/>
        </w:rPr>
        <w:t>של</w:t>
      </w:r>
      <w:r w:rsidRPr="00820661">
        <w:rPr>
          <w:rFonts w:ascii="David" w:hAnsi="David" w:cs="David"/>
          <w:sz w:val="24"/>
          <w:szCs w:val="24"/>
          <w:rtl/>
        </w:rPr>
        <w:t xml:space="preserve"> </w:t>
      </w:r>
      <w:r w:rsidRPr="00820661">
        <w:rPr>
          <w:rFonts w:ascii="David" w:hAnsi="David" w:cs="David" w:hint="eastAsia"/>
          <w:sz w:val="24"/>
          <w:szCs w:val="24"/>
          <w:rtl/>
        </w:rPr>
        <w:t>חברת</w:t>
      </w:r>
      <w:r w:rsidRPr="00820661">
        <w:rPr>
          <w:rFonts w:ascii="David" w:hAnsi="David" w:cs="David"/>
          <w:sz w:val="24"/>
          <w:szCs w:val="24"/>
          <w:rtl/>
        </w:rPr>
        <w:t xml:space="preserve"> </w:t>
      </w:r>
      <w:r w:rsidRPr="00935A1B">
        <w:rPr>
          <w:rFonts w:ascii="David" w:hAnsi="David" w:cs="David" w:hint="eastAsia"/>
          <w:b/>
          <w:bCs/>
          <w:sz w:val="24"/>
          <w:szCs w:val="24"/>
          <w:rtl/>
        </w:rPr>
        <w:t>אלביט</w:t>
      </w:r>
      <w:r w:rsidRPr="00935A1B">
        <w:rPr>
          <w:rFonts w:ascii="David" w:hAnsi="David" w:cs="David"/>
          <w:b/>
          <w:bCs/>
          <w:sz w:val="24"/>
          <w:szCs w:val="24"/>
          <w:rtl/>
        </w:rPr>
        <w:t xml:space="preserve"> </w:t>
      </w:r>
      <w:r w:rsidRPr="00935A1B">
        <w:rPr>
          <w:rFonts w:ascii="David" w:hAnsi="David" w:cs="David" w:hint="eastAsia"/>
          <w:b/>
          <w:bCs/>
          <w:sz w:val="24"/>
          <w:szCs w:val="24"/>
          <w:rtl/>
        </w:rPr>
        <w:t>מערכות</w:t>
      </w:r>
      <w:r w:rsidRPr="00820661">
        <w:rPr>
          <w:rFonts w:ascii="David" w:hAnsi="David" w:cs="David"/>
          <w:sz w:val="24"/>
          <w:szCs w:val="24"/>
          <w:rtl/>
        </w:rPr>
        <w:t xml:space="preserve">, </w:t>
      </w:r>
      <w:r w:rsidRPr="00820661">
        <w:rPr>
          <w:rFonts w:ascii="David" w:hAnsi="David" w:cs="David" w:hint="eastAsia"/>
          <w:sz w:val="24"/>
          <w:szCs w:val="24"/>
          <w:rtl/>
        </w:rPr>
        <w:t>המשלב</w:t>
      </w:r>
      <w:r w:rsidRPr="00820661">
        <w:rPr>
          <w:rFonts w:ascii="David" w:hAnsi="David" w:cs="David"/>
          <w:sz w:val="24"/>
          <w:szCs w:val="24"/>
          <w:rtl/>
        </w:rPr>
        <w:t xml:space="preserve"> </w:t>
      </w:r>
      <w:r w:rsidRPr="00820661">
        <w:rPr>
          <w:rFonts w:ascii="David" w:hAnsi="David" w:cs="David" w:hint="eastAsia"/>
          <w:sz w:val="24"/>
          <w:szCs w:val="24"/>
          <w:rtl/>
        </w:rPr>
        <w:t>בין</w:t>
      </w:r>
      <w:r w:rsidRPr="00820661">
        <w:rPr>
          <w:rFonts w:ascii="David" w:hAnsi="David" w:cs="David"/>
          <w:sz w:val="24"/>
          <w:szCs w:val="24"/>
          <w:rtl/>
        </w:rPr>
        <w:t xml:space="preserve"> </w:t>
      </w:r>
      <w:r w:rsidRPr="00820661">
        <w:rPr>
          <w:rFonts w:ascii="David" w:hAnsi="David" w:cs="David" w:hint="eastAsia"/>
          <w:sz w:val="24"/>
          <w:szCs w:val="24"/>
          <w:rtl/>
        </w:rPr>
        <w:t>עיצוב</w:t>
      </w:r>
      <w:r w:rsidRPr="00820661">
        <w:rPr>
          <w:rFonts w:ascii="David" w:hAnsi="David" w:cs="David"/>
          <w:sz w:val="24"/>
          <w:szCs w:val="24"/>
          <w:rtl/>
        </w:rPr>
        <w:t xml:space="preserve"> </w:t>
      </w:r>
      <w:r w:rsidRPr="00820661">
        <w:rPr>
          <w:rFonts w:ascii="David" w:hAnsi="David" w:cs="David" w:hint="eastAsia"/>
          <w:sz w:val="24"/>
          <w:szCs w:val="24"/>
          <w:rtl/>
        </w:rPr>
        <w:t>ויזואלי</w:t>
      </w:r>
      <w:r w:rsidRPr="00820661">
        <w:rPr>
          <w:rFonts w:ascii="David" w:hAnsi="David" w:cs="David"/>
          <w:sz w:val="24"/>
          <w:szCs w:val="24"/>
          <w:rtl/>
        </w:rPr>
        <w:t xml:space="preserve"> </w:t>
      </w:r>
      <w:r w:rsidRPr="00820661">
        <w:rPr>
          <w:rFonts w:ascii="David" w:hAnsi="David" w:cs="David" w:hint="eastAsia"/>
          <w:sz w:val="24"/>
          <w:szCs w:val="24"/>
          <w:rtl/>
        </w:rPr>
        <w:t>מרשים</w:t>
      </w:r>
      <w:r w:rsidRPr="00820661">
        <w:rPr>
          <w:rFonts w:ascii="David" w:hAnsi="David" w:cs="David"/>
          <w:sz w:val="24"/>
          <w:szCs w:val="24"/>
          <w:rtl/>
        </w:rPr>
        <w:t xml:space="preserve"> </w:t>
      </w:r>
      <w:r w:rsidRPr="00820661">
        <w:rPr>
          <w:rFonts w:ascii="David" w:hAnsi="David" w:cs="David" w:hint="eastAsia"/>
          <w:sz w:val="24"/>
          <w:szCs w:val="24"/>
          <w:rtl/>
        </w:rPr>
        <w:t>להבנה</w:t>
      </w:r>
      <w:r w:rsidRPr="00820661">
        <w:rPr>
          <w:rFonts w:ascii="David" w:hAnsi="David" w:cs="David"/>
          <w:sz w:val="24"/>
          <w:szCs w:val="24"/>
          <w:rtl/>
        </w:rPr>
        <w:t xml:space="preserve"> </w:t>
      </w:r>
      <w:r w:rsidRPr="00820661">
        <w:rPr>
          <w:rFonts w:ascii="David" w:hAnsi="David" w:cs="David" w:hint="eastAsia"/>
          <w:sz w:val="24"/>
          <w:szCs w:val="24"/>
          <w:rtl/>
        </w:rPr>
        <w:t>עמוקה</w:t>
      </w:r>
      <w:r w:rsidRPr="00820661">
        <w:rPr>
          <w:rFonts w:ascii="David" w:hAnsi="David" w:cs="David"/>
          <w:sz w:val="24"/>
          <w:szCs w:val="24"/>
          <w:rtl/>
        </w:rPr>
        <w:t xml:space="preserve"> </w:t>
      </w:r>
      <w:r w:rsidRPr="00820661">
        <w:rPr>
          <w:rFonts w:ascii="David" w:hAnsi="David" w:cs="David" w:hint="eastAsia"/>
          <w:sz w:val="24"/>
          <w:szCs w:val="24"/>
          <w:rtl/>
        </w:rPr>
        <w:t>של</w:t>
      </w:r>
      <w:r w:rsidRPr="00820661">
        <w:rPr>
          <w:rFonts w:ascii="David" w:hAnsi="David" w:cs="David"/>
          <w:sz w:val="24"/>
          <w:szCs w:val="24"/>
          <w:rtl/>
        </w:rPr>
        <w:t xml:space="preserve"> </w:t>
      </w:r>
      <w:r w:rsidRPr="00820661">
        <w:rPr>
          <w:rFonts w:ascii="David" w:hAnsi="David" w:cs="David" w:hint="eastAsia"/>
          <w:sz w:val="24"/>
          <w:szCs w:val="24"/>
          <w:rtl/>
        </w:rPr>
        <w:t>החומר</w:t>
      </w:r>
      <w:r w:rsidRPr="00820661">
        <w:rPr>
          <w:rFonts w:ascii="David" w:hAnsi="David" w:cs="David"/>
          <w:sz w:val="24"/>
          <w:szCs w:val="24"/>
          <w:rtl/>
        </w:rPr>
        <w:t xml:space="preserve">. </w:t>
      </w:r>
      <w:r w:rsidRPr="00820661">
        <w:rPr>
          <w:rFonts w:ascii="David" w:hAnsi="David" w:cs="David" w:hint="eastAsia"/>
          <w:sz w:val="24"/>
          <w:szCs w:val="24"/>
          <w:rtl/>
        </w:rPr>
        <w:t>השקפים</w:t>
      </w:r>
      <w:r w:rsidRPr="00820661">
        <w:rPr>
          <w:rFonts w:ascii="David" w:hAnsi="David" w:cs="David"/>
          <w:sz w:val="24"/>
          <w:szCs w:val="24"/>
          <w:rtl/>
        </w:rPr>
        <w:t xml:space="preserve"> </w:t>
      </w:r>
      <w:r w:rsidRPr="00820661">
        <w:rPr>
          <w:rFonts w:ascii="David" w:hAnsi="David" w:cs="David" w:hint="eastAsia"/>
          <w:sz w:val="24"/>
          <w:szCs w:val="24"/>
          <w:rtl/>
        </w:rPr>
        <w:t>המעוצבים</w:t>
      </w:r>
      <w:r w:rsidRPr="00820661">
        <w:rPr>
          <w:rFonts w:ascii="David" w:hAnsi="David" w:cs="David"/>
          <w:sz w:val="24"/>
          <w:szCs w:val="24"/>
          <w:rtl/>
        </w:rPr>
        <w:t xml:space="preserve"> </w:t>
      </w:r>
      <w:r w:rsidRPr="00820661">
        <w:rPr>
          <w:rFonts w:ascii="David" w:hAnsi="David" w:cs="David" w:hint="eastAsia"/>
          <w:sz w:val="24"/>
          <w:szCs w:val="24"/>
          <w:rtl/>
        </w:rPr>
        <w:t>היטב</w:t>
      </w:r>
      <w:r w:rsidRPr="00820661">
        <w:rPr>
          <w:rFonts w:ascii="David" w:hAnsi="David" w:cs="David"/>
          <w:sz w:val="24"/>
          <w:szCs w:val="24"/>
          <w:rtl/>
        </w:rPr>
        <w:t xml:space="preserve"> </w:t>
      </w:r>
      <w:r w:rsidRPr="00820661">
        <w:rPr>
          <w:rFonts w:ascii="David" w:hAnsi="David" w:cs="David" w:hint="eastAsia"/>
          <w:sz w:val="24"/>
          <w:szCs w:val="24"/>
          <w:rtl/>
        </w:rPr>
        <w:t>והנתונים</w:t>
      </w:r>
      <w:r w:rsidRPr="00820661">
        <w:rPr>
          <w:rFonts w:ascii="David" w:hAnsi="David" w:cs="David"/>
          <w:sz w:val="24"/>
          <w:szCs w:val="24"/>
          <w:rtl/>
        </w:rPr>
        <w:t xml:space="preserve"> </w:t>
      </w:r>
      <w:r w:rsidRPr="00820661">
        <w:rPr>
          <w:rFonts w:ascii="David" w:hAnsi="David" w:cs="David" w:hint="eastAsia"/>
          <w:sz w:val="24"/>
          <w:szCs w:val="24"/>
          <w:rtl/>
        </w:rPr>
        <w:t>התמציתיים</w:t>
      </w:r>
      <w:r w:rsidRPr="00820661">
        <w:rPr>
          <w:rFonts w:ascii="David" w:hAnsi="David" w:cs="David"/>
          <w:sz w:val="24"/>
          <w:szCs w:val="24"/>
          <w:rtl/>
        </w:rPr>
        <w:t xml:space="preserve">, </w:t>
      </w:r>
      <w:r w:rsidRPr="00820661">
        <w:rPr>
          <w:rFonts w:ascii="David" w:hAnsi="David" w:cs="David" w:hint="eastAsia"/>
          <w:sz w:val="24"/>
          <w:szCs w:val="24"/>
          <w:rtl/>
        </w:rPr>
        <w:t>בשילוב</w:t>
      </w:r>
      <w:r w:rsidRPr="00820661">
        <w:rPr>
          <w:rFonts w:ascii="David" w:hAnsi="David" w:cs="David"/>
          <w:sz w:val="24"/>
          <w:szCs w:val="24"/>
          <w:rtl/>
        </w:rPr>
        <w:t xml:space="preserve"> </w:t>
      </w:r>
      <w:r w:rsidRPr="00820661">
        <w:rPr>
          <w:rFonts w:ascii="David" w:hAnsi="David" w:cs="David" w:hint="eastAsia"/>
          <w:sz w:val="24"/>
          <w:szCs w:val="24"/>
          <w:rtl/>
        </w:rPr>
        <w:t>עם</w:t>
      </w:r>
      <w:r w:rsidRPr="00820661">
        <w:rPr>
          <w:rFonts w:ascii="David" w:hAnsi="David" w:cs="David"/>
          <w:sz w:val="24"/>
          <w:szCs w:val="24"/>
          <w:rtl/>
        </w:rPr>
        <w:t xml:space="preserve"> </w:t>
      </w:r>
      <w:r w:rsidRPr="00820661">
        <w:rPr>
          <w:rFonts w:ascii="David" w:hAnsi="David" w:cs="David" w:hint="eastAsia"/>
          <w:sz w:val="24"/>
          <w:szCs w:val="24"/>
          <w:rtl/>
        </w:rPr>
        <w:t>התשובות</w:t>
      </w:r>
      <w:r w:rsidRPr="00820661">
        <w:rPr>
          <w:rFonts w:ascii="David" w:hAnsi="David" w:cs="David"/>
          <w:sz w:val="24"/>
          <w:szCs w:val="24"/>
          <w:rtl/>
        </w:rPr>
        <w:t xml:space="preserve"> </w:t>
      </w:r>
      <w:r w:rsidRPr="00820661">
        <w:rPr>
          <w:rFonts w:ascii="David" w:hAnsi="David" w:cs="David" w:hint="eastAsia"/>
          <w:sz w:val="24"/>
          <w:szCs w:val="24"/>
          <w:rtl/>
        </w:rPr>
        <w:t>המפורטות</w:t>
      </w:r>
      <w:r w:rsidRPr="00820661">
        <w:rPr>
          <w:rFonts w:ascii="David" w:hAnsi="David" w:cs="David"/>
          <w:sz w:val="24"/>
          <w:szCs w:val="24"/>
          <w:rtl/>
        </w:rPr>
        <w:t xml:space="preserve"> </w:t>
      </w:r>
      <w:r w:rsidRPr="00820661">
        <w:rPr>
          <w:rFonts w:ascii="David" w:hAnsi="David" w:cs="David" w:hint="eastAsia"/>
          <w:sz w:val="24"/>
          <w:szCs w:val="24"/>
          <w:rtl/>
        </w:rPr>
        <w:t>לשאלות</w:t>
      </w:r>
      <w:r w:rsidRPr="00820661">
        <w:rPr>
          <w:rFonts w:ascii="David" w:hAnsi="David" w:cs="David"/>
          <w:sz w:val="24"/>
          <w:szCs w:val="24"/>
          <w:rtl/>
        </w:rPr>
        <w:t xml:space="preserve"> </w:t>
      </w:r>
      <w:r w:rsidRPr="00820661">
        <w:rPr>
          <w:rFonts w:ascii="David" w:hAnsi="David" w:cs="David" w:hint="eastAsia"/>
          <w:sz w:val="24"/>
          <w:szCs w:val="24"/>
          <w:rtl/>
        </w:rPr>
        <w:t>המרצה</w:t>
      </w:r>
      <w:r w:rsidRPr="00820661">
        <w:rPr>
          <w:rFonts w:ascii="David" w:hAnsi="David" w:cs="David"/>
          <w:sz w:val="24"/>
          <w:szCs w:val="24"/>
          <w:rtl/>
        </w:rPr>
        <w:t xml:space="preserve">, </w:t>
      </w:r>
      <w:r w:rsidRPr="00820661">
        <w:rPr>
          <w:rFonts w:ascii="David" w:hAnsi="David" w:cs="David" w:hint="eastAsia"/>
          <w:sz w:val="24"/>
          <w:szCs w:val="24"/>
          <w:rtl/>
        </w:rPr>
        <w:t>יצרו</w:t>
      </w:r>
      <w:r w:rsidRPr="00820661">
        <w:rPr>
          <w:rFonts w:ascii="David" w:hAnsi="David" w:cs="David"/>
          <w:sz w:val="24"/>
          <w:szCs w:val="24"/>
          <w:rtl/>
        </w:rPr>
        <w:t xml:space="preserve"> </w:t>
      </w:r>
      <w:r w:rsidRPr="00820661">
        <w:rPr>
          <w:rFonts w:ascii="David" w:hAnsi="David" w:cs="David" w:hint="eastAsia"/>
          <w:sz w:val="24"/>
          <w:szCs w:val="24"/>
          <w:rtl/>
        </w:rPr>
        <w:t>הצגה</w:t>
      </w:r>
      <w:r w:rsidRPr="00820661">
        <w:rPr>
          <w:rFonts w:ascii="David" w:hAnsi="David" w:cs="David"/>
          <w:sz w:val="24"/>
          <w:szCs w:val="24"/>
          <w:rtl/>
        </w:rPr>
        <w:t xml:space="preserve"> </w:t>
      </w:r>
      <w:r w:rsidRPr="00820661">
        <w:rPr>
          <w:rFonts w:ascii="David" w:hAnsi="David" w:cs="David" w:hint="eastAsia"/>
          <w:sz w:val="24"/>
          <w:szCs w:val="24"/>
          <w:rtl/>
        </w:rPr>
        <w:t>מקצועית</w:t>
      </w:r>
      <w:r w:rsidRPr="00820661">
        <w:rPr>
          <w:rFonts w:ascii="David" w:hAnsi="David" w:cs="David"/>
          <w:sz w:val="24"/>
          <w:szCs w:val="24"/>
          <w:rtl/>
        </w:rPr>
        <w:t xml:space="preserve"> </w:t>
      </w:r>
      <w:r w:rsidRPr="00820661">
        <w:rPr>
          <w:rFonts w:ascii="David" w:hAnsi="David" w:cs="David" w:hint="eastAsia"/>
          <w:sz w:val="24"/>
          <w:szCs w:val="24"/>
          <w:rtl/>
        </w:rPr>
        <w:t>ומעניינת</w:t>
      </w:r>
      <w:r w:rsidRPr="00820661">
        <w:rPr>
          <w:rFonts w:ascii="David" w:hAnsi="David" w:cs="David"/>
          <w:sz w:val="24"/>
          <w:szCs w:val="24"/>
        </w:rPr>
        <w:t>.</w:t>
      </w:r>
    </w:p>
    <w:p w14:paraId="2C6FC8DF" w14:textId="6C3ECFAE" w:rsidR="004C18A0" w:rsidRPr="003E6D39" w:rsidRDefault="004C18A0" w:rsidP="001F0EE1">
      <w:pPr>
        <w:pStyle w:val="a9"/>
        <w:numPr>
          <w:ilvl w:val="0"/>
          <w:numId w:val="47"/>
        </w:numPr>
        <w:spacing w:line="360" w:lineRule="auto"/>
        <w:rPr>
          <w:rFonts w:ascii="David" w:hAnsi="David" w:cs="David"/>
          <w:sz w:val="24"/>
          <w:szCs w:val="24"/>
        </w:rPr>
      </w:pPr>
      <w:r w:rsidRPr="003E6D39">
        <w:rPr>
          <w:rFonts w:ascii="David" w:hAnsi="David" w:cs="David" w:hint="eastAsia"/>
          <w:sz w:val="24"/>
          <w:szCs w:val="24"/>
          <w:rtl/>
        </w:rPr>
        <w:t>קבוצת</w:t>
      </w:r>
      <w:r w:rsidRPr="003E6D39">
        <w:rPr>
          <w:rFonts w:ascii="David" w:hAnsi="David" w:cs="David"/>
          <w:sz w:val="24"/>
          <w:szCs w:val="24"/>
          <w:rtl/>
        </w:rPr>
        <w:t xml:space="preserve"> </w:t>
      </w:r>
      <w:r w:rsidRPr="003E6D39">
        <w:rPr>
          <w:rFonts w:ascii="David" w:hAnsi="David" w:cs="David" w:hint="eastAsia"/>
          <w:sz w:val="24"/>
          <w:szCs w:val="24"/>
          <w:rtl/>
        </w:rPr>
        <w:t>הסטודנטים</w:t>
      </w:r>
      <w:r w:rsidRPr="003E6D39">
        <w:rPr>
          <w:rFonts w:ascii="David" w:hAnsi="David" w:cs="David"/>
          <w:sz w:val="24"/>
          <w:szCs w:val="24"/>
          <w:rtl/>
        </w:rPr>
        <w:t xml:space="preserve"> </w:t>
      </w:r>
      <w:r w:rsidRPr="00935A1B">
        <w:rPr>
          <w:rFonts w:ascii="David" w:hAnsi="David" w:cs="David" w:hint="eastAsia"/>
          <w:sz w:val="24"/>
          <w:szCs w:val="24"/>
          <w:u w:val="single"/>
          <w:rtl/>
        </w:rPr>
        <w:t>דניאל</w:t>
      </w:r>
      <w:r w:rsidRPr="00935A1B">
        <w:rPr>
          <w:rFonts w:ascii="David" w:hAnsi="David" w:cs="David"/>
          <w:sz w:val="24"/>
          <w:szCs w:val="24"/>
          <w:u w:val="single"/>
          <w:rtl/>
        </w:rPr>
        <w:t xml:space="preserve"> </w:t>
      </w:r>
      <w:r w:rsidRPr="00935A1B">
        <w:rPr>
          <w:rFonts w:ascii="David" w:hAnsi="David" w:cs="David" w:hint="eastAsia"/>
          <w:sz w:val="24"/>
          <w:szCs w:val="24"/>
          <w:u w:val="single"/>
          <w:rtl/>
        </w:rPr>
        <w:t>טטרוקאלשוילי</w:t>
      </w:r>
      <w:r w:rsidRPr="00935A1B">
        <w:rPr>
          <w:rFonts w:ascii="David" w:hAnsi="David" w:cs="David"/>
          <w:sz w:val="24"/>
          <w:szCs w:val="24"/>
          <w:u w:val="single"/>
          <w:rtl/>
        </w:rPr>
        <w:t xml:space="preserve">, </w:t>
      </w:r>
      <w:r w:rsidRPr="00935A1B">
        <w:rPr>
          <w:rFonts w:ascii="David" w:hAnsi="David" w:cs="David" w:hint="eastAsia"/>
          <w:sz w:val="24"/>
          <w:szCs w:val="24"/>
          <w:u w:val="single"/>
          <w:rtl/>
        </w:rPr>
        <w:t>הדס</w:t>
      </w:r>
      <w:r w:rsidRPr="00935A1B">
        <w:rPr>
          <w:rFonts w:ascii="David" w:hAnsi="David" w:cs="David"/>
          <w:sz w:val="24"/>
          <w:szCs w:val="24"/>
          <w:u w:val="single"/>
          <w:rtl/>
        </w:rPr>
        <w:t xml:space="preserve"> </w:t>
      </w:r>
      <w:r w:rsidRPr="00935A1B">
        <w:rPr>
          <w:rFonts w:ascii="David" w:hAnsi="David" w:cs="David" w:hint="eastAsia"/>
          <w:sz w:val="24"/>
          <w:szCs w:val="24"/>
          <w:u w:val="single"/>
          <w:rtl/>
        </w:rPr>
        <w:t>זנזורי</w:t>
      </w:r>
      <w:r w:rsidRPr="00935A1B">
        <w:rPr>
          <w:rFonts w:ascii="David" w:hAnsi="David" w:cs="David"/>
          <w:sz w:val="24"/>
          <w:szCs w:val="24"/>
          <w:u w:val="single"/>
          <w:rtl/>
        </w:rPr>
        <w:t xml:space="preserve"> </w:t>
      </w:r>
      <w:r w:rsidRPr="00935A1B">
        <w:rPr>
          <w:rFonts w:ascii="David" w:hAnsi="David" w:cs="David" w:hint="eastAsia"/>
          <w:sz w:val="24"/>
          <w:szCs w:val="24"/>
          <w:u w:val="single"/>
          <w:rtl/>
        </w:rPr>
        <w:t>ודנה</w:t>
      </w:r>
      <w:r w:rsidRPr="00935A1B">
        <w:rPr>
          <w:rFonts w:ascii="David" w:hAnsi="David" w:cs="David"/>
          <w:sz w:val="24"/>
          <w:szCs w:val="24"/>
          <w:u w:val="single"/>
          <w:rtl/>
        </w:rPr>
        <w:t xml:space="preserve"> </w:t>
      </w:r>
      <w:r w:rsidRPr="00935A1B">
        <w:rPr>
          <w:rFonts w:ascii="David" w:hAnsi="David" w:cs="David" w:hint="eastAsia"/>
          <w:sz w:val="24"/>
          <w:szCs w:val="24"/>
          <w:u w:val="single"/>
          <w:rtl/>
        </w:rPr>
        <w:t>זמרי</w:t>
      </w:r>
      <w:r w:rsidRPr="00935A1B">
        <w:rPr>
          <w:rFonts w:ascii="David" w:hAnsi="David" w:cs="David"/>
          <w:sz w:val="24"/>
          <w:szCs w:val="24"/>
          <w:u w:val="single"/>
          <w:rtl/>
        </w:rPr>
        <w:t>-</w:t>
      </w:r>
      <w:r w:rsidRPr="00935A1B">
        <w:rPr>
          <w:rFonts w:ascii="David" w:hAnsi="David" w:cs="David" w:hint="eastAsia"/>
          <w:sz w:val="24"/>
          <w:szCs w:val="24"/>
          <w:u w:val="single"/>
          <w:rtl/>
        </w:rPr>
        <w:t>בדש</w:t>
      </w:r>
      <w:r w:rsidRPr="003E6D39">
        <w:rPr>
          <w:rFonts w:ascii="David" w:hAnsi="David" w:cs="David"/>
          <w:sz w:val="24"/>
          <w:szCs w:val="24"/>
          <w:rtl/>
        </w:rPr>
        <w:t xml:space="preserve"> </w:t>
      </w:r>
      <w:r w:rsidRPr="003E6D39">
        <w:rPr>
          <w:rFonts w:ascii="David" w:hAnsi="David" w:cs="David" w:hint="eastAsia"/>
          <w:sz w:val="24"/>
          <w:szCs w:val="24"/>
          <w:rtl/>
        </w:rPr>
        <w:t>הציגה</w:t>
      </w:r>
      <w:r w:rsidRPr="003E6D39">
        <w:rPr>
          <w:rFonts w:ascii="David" w:hAnsi="David" w:cs="David"/>
          <w:sz w:val="24"/>
          <w:szCs w:val="24"/>
          <w:rtl/>
        </w:rPr>
        <w:t xml:space="preserve"> </w:t>
      </w:r>
      <w:r w:rsidRPr="003E6D39">
        <w:rPr>
          <w:rFonts w:ascii="David" w:hAnsi="David" w:cs="David" w:hint="eastAsia"/>
          <w:sz w:val="24"/>
          <w:szCs w:val="24"/>
          <w:rtl/>
        </w:rPr>
        <w:t>ניתוח</w:t>
      </w:r>
      <w:r w:rsidRPr="003E6D39">
        <w:rPr>
          <w:rFonts w:ascii="David" w:hAnsi="David" w:cs="David"/>
          <w:sz w:val="24"/>
          <w:szCs w:val="24"/>
          <w:rtl/>
        </w:rPr>
        <w:t xml:space="preserve"> </w:t>
      </w:r>
      <w:r w:rsidRPr="003E6D39">
        <w:rPr>
          <w:rFonts w:ascii="David" w:hAnsi="David" w:cs="David" w:hint="eastAsia"/>
          <w:sz w:val="24"/>
          <w:szCs w:val="24"/>
          <w:rtl/>
        </w:rPr>
        <w:t>אסטרטגי</w:t>
      </w:r>
      <w:r w:rsidRPr="003E6D39">
        <w:rPr>
          <w:rFonts w:ascii="David" w:hAnsi="David" w:cs="David"/>
          <w:sz w:val="24"/>
          <w:szCs w:val="24"/>
          <w:rtl/>
        </w:rPr>
        <w:t xml:space="preserve"> </w:t>
      </w:r>
      <w:r w:rsidRPr="003E6D39">
        <w:rPr>
          <w:rFonts w:ascii="David" w:hAnsi="David" w:cs="David" w:hint="eastAsia"/>
          <w:sz w:val="24"/>
          <w:szCs w:val="24"/>
          <w:rtl/>
        </w:rPr>
        <w:t>מעמיק</w:t>
      </w:r>
      <w:r w:rsidRPr="003E6D39">
        <w:rPr>
          <w:rFonts w:ascii="David" w:hAnsi="David" w:cs="David"/>
          <w:sz w:val="24"/>
          <w:szCs w:val="24"/>
          <w:rtl/>
        </w:rPr>
        <w:t xml:space="preserve"> </w:t>
      </w:r>
      <w:r w:rsidRPr="003E6D39">
        <w:rPr>
          <w:rFonts w:ascii="David" w:hAnsi="David" w:cs="David" w:hint="eastAsia"/>
          <w:sz w:val="24"/>
          <w:szCs w:val="24"/>
          <w:rtl/>
        </w:rPr>
        <w:t>של</w:t>
      </w:r>
      <w:r w:rsidRPr="003E6D39">
        <w:rPr>
          <w:rFonts w:ascii="David" w:hAnsi="David" w:cs="David"/>
          <w:sz w:val="24"/>
          <w:szCs w:val="24"/>
          <w:rtl/>
        </w:rPr>
        <w:t xml:space="preserve"> </w:t>
      </w:r>
      <w:r w:rsidRPr="003E6D39">
        <w:rPr>
          <w:rFonts w:ascii="David" w:hAnsi="David" w:cs="David" w:hint="eastAsia"/>
          <w:sz w:val="24"/>
          <w:szCs w:val="24"/>
          <w:rtl/>
        </w:rPr>
        <w:t>חברת</w:t>
      </w:r>
      <w:r w:rsidRPr="003E6D39">
        <w:rPr>
          <w:rFonts w:ascii="David" w:hAnsi="David" w:cs="David"/>
          <w:sz w:val="24"/>
          <w:szCs w:val="24"/>
          <w:rtl/>
        </w:rPr>
        <w:t xml:space="preserve"> </w:t>
      </w:r>
      <w:r w:rsidRPr="00935A1B">
        <w:rPr>
          <w:rFonts w:ascii="David" w:hAnsi="David" w:cs="David" w:hint="eastAsia"/>
          <w:b/>
          <w:bCs/>
          <w:sz w:val="24"/>
          <w:szCs w:val="24"/>
          <w:rtl/>
        </w:rPr>
        <w:t>התעופה</w:t>
      </w:r>
      <w:r w:rsidRPr="00935A1B">
        <w:rPr>
          <w:rFonts w:ascii="David" w:hAnsi="David" w:cs="David"/>
          <w:b/>
          <w:bCs/>
          <w:sz w:val="24"/>
          <w:szCs w:val="24"/>
          <w:rtl/>
        </w:rPr>
        <w:t xml:space="preserve"> </w:t>
      </w:r>
      <w:r w:rsidRPr="00935A1B">
        <w:rPr>
          <w:rFonts w:ascii="David" w:hAnsi="David" w:cs="David" w:hint="eastAsia"/>
          <w:b/>
          <w:bCs/>
          <w:sz w:val="24"/>
          <w:szCs w:val="24"/>
          <w:rtl/>
        </w:rPr>
        <w:t>אל</w:t>
      </w:r>
      <w:r w:rsidRPr="00935A1B">
        <w:rPr>
          <w:rFonts w:ascii="David" w:hAnsi="David" w:cs="David"/>
          <w:b/>
          <w:bCs/>
          <w:sz w:val="24"/>
          <w:szCs w:val="24"/>
          <w:rtl/>
        </w:rPr>
        <w:t xml:space="preserve"> </w:t>
      </w:r>
      <w:r w:rsidRPr="00935A1B">
        <w:rPr>
          <w:rFonts w:ascii="David" w:hAnsi="David" w:cs="David" w:hint="eastAsia"/>
          <w:b/>
          <w:bCs/>
          <w:sz w:val="24"/>
          <w:szCs w:val="24"/>
          <w:rtl/>
        </w:rPr>
        <w:t>על</w:t>
      </w:r>
      <w:r w:rsidRPr="003E6D39">
        <w:rPr>
          <w:rFonts w:ascii="David" w:hAnsi="David" w:cs="David"/>
          <w:sz w:val="24"/>
          <w:szCs w:val="24"/>
          <w:rtl/>
        </w:rPr>
        <w:t xml:space="preserve">. </w:t>
      </w:r>
      <w:r w:rsidRPr="003E6D39">
        <w:rPr>
          <w:rFonts w:ascii="David" w:hAnsi="David" w:cs="David" w:hint="eastAsia"/>
          <w:sz w:val="24"/>
          <w:szCs w:val="24"/>
          <w:rtl/>
        </w:rPr>
        <w:t>ההצגה</w:t>
      </w:r>
      <w:r w:rsidRPr="003E6D39">
        <w:rPr>
          <w:rFonts w:ascii="David" w:hAnsi="David" w:cs="David"/>
          <w:sz w:val="24"/>
          <w:szCs w:val="24"/>
          <w:rtl/>
        </w:rPr>
        <w:t xml:space="preserve"> </w:t>
      </w:r>
      <w:r w:rsidRPr="003E6D39">
        <w:rPr>
          <w:rFonts w:ascii="David" w:hAnsi="David" w:cs="David" w:hint="eastAsia"/>
          <w:sz w:val="24"/>
          <w:szCs w:val="24"/>
          <w:rtl/>
        </w:rPr>
        <w:t>בלטה</w:t>
      </w:r>
      <w:r w:rsidRPr="003E6D39">
        <w:rPr>
          <w:rFonts w:ascii="David" w:hAnsi="David" w:cs="David"/>
          <w:sz w:val="24"/>
          <w:szCs w:val="24"/>
          <w:rtl/>
        </w:rPr>
        <w:t xml:space="preserve"> </w:t>
      </w:r>
      <w:r w:rsidRPr="003E6D39">
        <w:rPr>
          <w:rFonts w:ascii="David" w:hAnsi="David" w:cs="David" w:hint="eastAsia"/>
          <w:sz w:val="24"/>
          <w:szCs w:val="24"/>
          <w:rtl/>
        </w:rPr>
        <w:t>בשליטה</w:t>
      </w:r>
      <w:r w:rsidRPr="003E6D39">
        <w:rPr>
          <w:rFonts w:ascii="David" w:hAnsi="David" w:cs="David"/>
          <w:sz w:val="24"/>
          <w:szCs w:val="24"/>
          <w:rtl/>
        </w:rPr>
        <w:t xml:space="preserve"> </w:t>
      </w:r>
      <w:r w:rsidRPr="003E6D39">
        <w:rPr>
          <w:rFonts w:ascii="David" w:hAnsi="David" w:cs="David" w:hint="eastAsia"/>
          <w:sz w:val="24"/>
          <w:szCs w:val="24"/>
          <w:rtl/>
        </w:rPr>
        <w:t>מלאה</w:t>
      </w:r>
      <w:r w:rsidRPr="003E6D39">
        <w:rPr>
          <w:rFonts w:ascii="David" w:hAnsi="David" w:cs="David"/>
          <w:sz w:val="24"/>
          <w:szCs w:val="24"/>
          <w:rtl/>
        </w:rPr>
        <w:t xml:space="preserve"> </w:t>
      </w:r>
      <w:r w:rsidRPr="003E6D39">
        <w:rPr>
          <w:rFonts w:ascii="David" w:hAnsi="David" w:cs="David" w:hint="eastAsia"/>
          <w:sz w:val="24"/>
          <w:szCs w:val="24"/>
          <w:rtl/>
        </w:rPr>
        <w:t>בחומר</w:t>
      </w:r>
      <w:r w:rsidRPr="003E6D39">
        <w:rPr>
          <w:rFonts w:ascii="David" w:hAnsi="David" w:cs="David"/>
          <w:sz w:val="24"/>
          <w:szCs w:val="24"/>
          <w:rtl/>
        </w:rPr>
        <w:t xml:space="preserve"> </w:t>
      </w:r>
      <w:r w:rsidRPr="003E6D39">
        <w:rPr>
          <w:rFonts w:ascii="David" w:hAnsi="David" w:cs="David" w:hint="eastAsia"/>
          <w:sz w:val="24"/>
          <w:szCs w:val="24"/>
          <w:rtl/>
        </w:rPr>
        <w:t>הנלמד</w:t>
      </w:r>
      <w:r w:rsidRPr="003E6D39">
        <w:rPr>
          <w:rFonts w:ascii="David" w:hAnsi="David" w:cs="David"/>
          <w:sz w:val="24"/>
          <w:szCs w:val="24"/>
          <w:rtl/>
        </w:rPr>
        <w:t xml:space="preserve"> </w:t>
      </w:r>
      <w:r w:rsidRPr="003E6D39">
        <w:rPr>
          <w:rFonts w:ascii="David" w:hAnsi="David" w:cs="David" w:hint="eastAsia"/>
          <w:sz w:val="24"/>
          <w:szCs w:val="24"/>
          <w:rtl/>
        </w:rPr>
        <w:t>והעמקה</w:t>
      </w:r>
      <w:r w:rsidRPr="003E6D39">
        <w:rPr>
          <w:rFonts w:ascii="David" w:hAnsi="David" w:cs="David"/>
          <w:sz w:val="24"/>
          <w:szCs w:val="24"/>
          <w:rtl/>
        </w:rPr>
        <w:t xml:space="preserve"> </w:t>
      </w:r>
      <w:r w:rsidRPr="003E6D39">
        <w:rPr>
          <w:rFonts w:ascii="David" w:hAnsi="David" w:cs="David" w:hint="eastAsia"/>
          <w:sz w:val="24"/>
          <w:szCs w:val="24"/>
          <w:rtl/>
        </w:rPr>
        <w:t>בפרטי</w:t>
      </w:r>
      <w:r w:rsidRPr="003E6D39">
        <w:rPr>
          <w:rFonts w:ascii="David" w:hAnsi="David" w:cs="David"/>
          <w:sz w:val="24"/>
          <w:szCs w:val="24"/>
          <w:rtl/>
        </w:rPr>
        <w:t xml:space="preserve"> </w:t>
      </w:r>
      <w:r w:rsidRPr="003E6D39">
        <w:rPr>
          <w:rFonts w:ascii="David" w:hAnsi="David" w:cs="David" w:hint="eastAsia"/>
          <w:sz w:val="24"/>
          <w:szCs w:val="24"/>
          <w:rtl/>
        </w:rPr>
        <w:t>החברה</w:t>
      </w:r>
      <w:r w:rsidRPr="003E6D39">
        <w:rPr>
          <w:rFonts w:ascii="David" w:hAnsi="David" w:cs="David"/>
          <w:sz w:val="24"/>
          <w:szCs w:val="24"/>
          <w:rtl/>
        </w:rPr>
        <w:t>.</w:t>
      </w:r>
      <w:r w:rsidR="003E6D39" w:rsidRPr="003E6D39">
        <w:rPr>
          <w:rFonts w:ascii="David" w:hAnsi="David" w:cs="David"/>
          <w:sz w:val="24"/>
          <w:szCs w:val="24"/>
        </w:rPr>
        <w:t xml:space="preserve"> </w:t>
      </w:r>
      <w:r w:rsidRPr="003E6D39">
        <w:rPr>
          <w:rFonts w:ascii="David" w:hAnsi="David" w:cs="David" w:hint="eastAsia"/>
          <w:sz w:val="24"/>
          <w:szCs w:val="24"/>
          <w:rtl/>
        </w:rPr>
        <w:t>הסטודנטים</w:t>
      </w:r>
      <w:r w:rsidRPr="003E6D39">
        <w:rPr>
          <w:rFonts w:ascii="David" w:hAnsi="David" w:cs="David"/>
          <w:sz w:val="24"/>
          <w:szCs w:val="24"/>
          <w:rtl/>
        </w:rPr>
        <w:t xml:space="preserve"> </w:t>
      </w:r>
      <w:r w:rsidRPr="003E6D39">
        <w:rPr>
          <w:rFonts w:ascii="David" w:hAnsi="David" w:cs="David" w:hint="eastAsia"/>
          <w:sz w:val="24"/>
          <w:szCs w:val="24"/>
          <w:rtl/>
        </w:rPr>
        <w:t>הציגו</w:t>
      </w:r>
      <w:r w:rsidRPr="003E6D39">
        <w:rPr>
          <w:rFonts w:ascii="David" w:hAnsi="David" w:cs="David"/>
          <w:sz w:val="24"/>
          <w:szCs w:val="24"/>
          <w:rtl/>
        </w:rPr>
        <w:t xml:space="preserve"> </w:t>
      </w:r>
      <w:r w:rsidRPr="003E6D39">
        <w:rPr>
          <w:rFonts w:ascii="David" w:hAnsi="David" w:cs="David" w:hint="eastAsia"/>
          <w:sz w:val="24"/>
          <w:szCs w:val="24"/>
          <w:rtl/>
        </w:rPr>
        <w:t>מצגת</w:t>
      </w:r>
      <w:r w:rsidRPr="003E6D39">
        <w:rPr>
          <w:rFonts w:ascii="David" w:hAnsi="David" w:cs="David"/>
          <w:sz w:val="24"/>
          <w:szCs w:val="24"/>
          <w:rtl/>
        </w:rPr>
        <w:t xml:space="preserve"> </w:t>
      </w:r>
      <w:r w:rsidRPr="003E6D39">
        <w:rPr>
          <w:rFonts w:ascii="David" w:hAnsi="David" w:cs="David" w:hint="eastAsia"/>
          <w:sz w:val="24"/>
          <w:szCs w:val="24"/>
          <w:rtl/>
        </w:rPr>
        <w:t>מקיפה</w:t>
      </w:r>
      <w:r w:rsidRPr="003E6D39">
        <w:rPr>
          <w:rFonts w:ascii="David" w:hAnsi="David" w:cs="David"/>
          <w:sz w:val="24"/>
          <w:szCs w:val="24"/>
          <w:rtl/>
        </w:rPr>
        <w:t xml:space="preserve"> </w:t>
      </w:r>
      <w:r w:rsidRPr="003E6D39">
        <w:rPr>
          <w:rFonts w:ascii="David" w:hAnsi="David" w:cs="David" w:hint="eastAsia"/>
          <w:sz w:val="24"/>
          <w:szCs w:val="24"/>
          <w:rtl/>
        </w:rPr>
        <w:t>הכוללת</w:t>
      </w:r>
      <w:r w:rsidRPr="003E6D39">
        <w:rPr>
          <w:rFonts w:ascii="David" w:hAnsi="David" w:cs="David"/>
          <w:sz w:val="24"/>
          <w:szCs w:val="24"/>
          <w:rtl/>
        </w:rPr>
        <w:t xml:space="preserve"> </w:t>
      </w:r>
      <w:r w:rsidRPr="003E6D39">
        <w:rPr>
          <w:rFonts w:ascii="David" w:hAnsi="David" w:cs="David" w:hint="eastAsia"/>
          <w:sz w:val="24"/>
          <w:szCs w:val="24"/>
          <w:rtl/>
        </w:rPr>
        <w:t>רקע</w:t>
      </w:r>
      <w:r w:rsidRPr="003E6D39">
        <w:rPr>
          <w:rFonts w:ascii="David" w:hAnsi="David" w:cs="David"/>
          <w:sz w:val="24"/>
          <w:szCs w:val="24"/>
          <w:rtl/>
        </w:rPr>
        <w:t xml:space="preserve"> </w:t>
      </w:r>
      <w:r w:rsidRPr="003E6D39">
        <w:rPr>
          <w:rFonts w:ascii="David" w:hAnsi="David" w:cs="David" w:hint="eastAsia"/>
          <w:sz w:val="24"/>
          <w:szCs w:val="24"/>
          <w:rtl/>
        </w:rPr>
        <w:t>היסטורי</w:t>
      </w:r>
      <w:r w:rsidRPr="003E6D39">
        <w:rPr>
          <w:rFonts w:ascii="David" w:hAnsi="David" w:cs="David"/>
          <w:sz w:val="24"/>
          <w:szCs w:val="24"/>
          <w:rtl/>
        </w:rPr>
        <w:t xml:space="preserve">, </w:t>
      </w:r>
      <w:r w:rsidRPr="003E6D39">
        <w:rPr>
          <w:rFonts w:ascii="David" w:hAnsi="David" w:cs="David" w:hint="eastAsia"/>
          <w:sz w:val="24"/>
          <w:szCs w:val="24"/>
          <w:rtl/>
        </w:rPr>
        <w:t>נתונים</w:t>
      </w:r>
      <w:r w:rsidRPr="003E6D39">
        <w:rPr>
          <w:rFonts w:ascii="David" w:hAnsi="David" w:cs="David"/>
          <w:sz w:val="24"/>
          <w:szCs w:val="24"/>
          <w:rtl/>
        </w:rPr>
        <w:t xml:space="preserve"> </w:t>
      </w:r>
      <w:r w:rsidRPr="003E6D39">
        <w:rPr>
          <w:rFonts w:ascii="David" w:hAnsi="David" w:cs="David" w:hint="eastAsia"/>
          <w:sz w:val="24"/>
          <w:szCs w:val="24"/>
          <w:rtl/>
        </w:rPr>
        <w:t>כלכליים</w:t>
      </w:r>
      <w:r w:rsidRPr="003E6D39">
        <w:rPr>
          <w:rFonts w:ascii="David" w:hAnsi="David" w:cs="David"/>
          <w:sz w:val="24"/>
          <w:szCs w:val="24"/>
          <w:rtl/>
        </w:rPr>
        <w:t xml:space="preserve"> </w:t>
      </w:r>
      <w:r w:rsidRPr="003E6D39">
        <w:rPr>
          <w:rFonts w:ascii="David" w:hAnsi="David" w:cs="David" w:hint="eastAsia"/>
          <w:sz w:val="24"/>
          <w:szCs w:val="24"/>
          <w:rtl/>
        </w:rPr>
        <w:t>מפורטים</w:t>
      </w:r>
      <w:r w:rsidRPr="003E6D39">
        <w:rPr>
          <w:rFonts w:ascii="David" w:hAnsi="David" w:cs="David"/>
          <w:sz w:val="24"/>
          <w:szCs w:val="24"/>
          <w:rtl/>
        </w:rPr>
        <w:t xml:space="preserve">, </w:t>
      </w:r>
      <w:r w:rsidRPr="003E6D39">
        <w:rPr>
          <w:rFonts w:ascii="David" w:hAnsi="David" w:cs="David" w:hint="eastAsia"/>
          <w:sz w:val="24"/>
          <w:szCs w:val="24"/>
          <w:rtl/>
        </w:rPr>
        <w:t>מבנה</w:t>
      </w:r>
      <w:r w:rsidRPr="003E6D39">
        <w:rPr>
          <w:rFonts w:ascii="David" w:hAnsi="David" w:cs="David"/>
          <w:sz w:val="24"/>
          <w:szCs w:val="24"/>
          <w:rtl/>
        </w:rPr>
        <w:t xml:space="preserve"> </w:t>
      </w:r>
      <w:r w:rsidRPr="003E6D39">
        <w:rPr>
          <w:rFonts w:ascii="David" w:hAnsi="David" w:cs="David" w:hint="eastAsia"/>
          <w:sz w:val="24"/>
          <w:szCs w:val="24"/>
          <w:rtl/>
        </w:rPr>
        <w:t>ארגוני</w:t>
      </w:r>
      <w:r w:rsidRPr="003E6D39">
        <w:rPr>
          <w:rFonts w:ascii="David" w:hAnsi="David" w:cs="David"/>
          <w:sz w:val="24"/>
          <w:szCs w:val="24"/>
          <w:rtl/>
        </w:rPr>
        <w:t xml:space="preserve"> </w:t>
      </w:r>
      <w:r w:rsidRPr="003E6D39">
        <w:rPr>
          <w:rFonts w:ascii="David" w:hAnsi="David" w:cs="David" w:hint="eastAsia"/>
          <w:sz w:val="24"/>
          <w:szCs w:val="24"/>
          <w:rtl/>
        </w:rPr>
        <w:t>וצי</w:t>
      </w:r>
      <w:r w:rsidRPr="003E6D39">
        <w:rPr>
          <w:rFonts w:ascii="David" w:hAnsi="David" w:cs="David"/>
          <w:sz w:val="24"/>
          <w:szCs w:val="24"/>
          <w:rtl/>
        </w:rPr>
        <w:t xml:space="preserve"> </w:t>
      </w:r>
      <w:r w:rsidRPr="003E6D39">
        <w:rPr>
          <w:rFonts w:ascii="David" w:hAnsi="David" w:cs="David" w:hint="eastAsia"/>
          <w:sz w:val="24"/>
          <w:szCs w:val="24"/>
          <w:rtl/>
        </w:rPr>
        <w:t>המטוסים</w:t>
      </w:r>
      <w:r w:rsidRPr="003E6D39">
        <w:rPr>
          <w:rFonts w:ascii="David" w:hAnsi="David" w:cs="David"/>
          <w:sz w:val="24"/>
          <w:szCs w:val="24"/>
          <w:rtl/>
        </w:rPr>
        <w:t xml:space="preserve"> </w:t>
      </w:r>
      <w:r w:rsidRPr="003E6D39">
        <w:rPr>
          <w:rFonts w:ascii="David" w:hAnsi="David" w:cs="David" w:hint="eastAsia"/>
          <w:sz w:val="24"/>
          <w:szCs w:val="24"/>
          <w:rtl/>
        </w:rPr>
        <w:t>של</w:t>
      </w:r>
      <w:r w:rsidRPr="003E6D39">
        <w:rPr>
          <w:rFonts w:ascii="David" w:hAnsi="David" w:cs="David"/>
          <w:sz w:val="24"/>
          <w:szCs w:val="24"/>
          <w:rtl/>
        </w:rPr>
        <w:t xml:space="preserve"> </w:t>
      </w:r>
      <w:r w:rsidRPr="003E6D39">
        <w:rPr>
          <w:rFonts w:ascii="David" w:hAnsi="David" w:cs="David" w:hint="eastAsia"/>
          <w:sz w:val="24"/>
          <w:szCs w:val="24"/>
          <w:rtl/>
        </w:rPr>
        <w:t>אל</w:t>
      </w:r>
      <w:r w:rsidRPr="003E6D39">
        <w:rPr>
          <w:rFonts w:ascii="David" w:hAnsi="David" w:cs="David"/>
          <w:sz w:val="24"/>
          <w:szCs w:val="24"/>
          <w:rtl/>
        </w:rPr>
        <w:t xml:space="preserve"> </w:t>
      </w:r>
      <w:r w:rsidRPr="003E6D39">
        <w:rPr>
          <w:rFonts w:ascii="David" w:hAnsi="David" w:cs="David" w:hint="eastAsia"/>
          <w:sz w:val="24"/>
          <w:szCs w:val="24"/>
          <w:rtl/>
        </w:rPr>
        <w:t>על</w:t>
      </w:r>
      <w:r w:rsidRPr="003E6D39">
        <w:rPr>
          <w:rFonts w:ascii="David" w:hAnsi="David" w:cs="David"/>
          <w:sz w:val="24"/>
          <w:szCs w:val="24"/>
          <w:rtl/>
        </w:rPr>
        <w:t xml:space="preserve">. </w:t>
      </w:r>
      <w:r w:rsidRPr="003E6D39">
        <w:rPr>
          <w:rFonts w:ascii="David" w:hAnsi="David" w:cs="David" w:hint="eastAsia"/>
          <w:sz w:val="24"/>
          <w:szCs w:val="24"/>
          <w:rtl/>
        </w:rPr>
        <w:t>המידע</w:t>
      </w:r>
      <w:r w:rsidRPr="003E6D39">
        <w:rPr>
          <w:rFonts w:ascii="David" w:hAnsi="David" w:cs="David"/>
          <w:sz w:val="24"/>
          <w:szCs w:val="24"/>
          <w:rtl/>
        </w:rPr>
        <w:t xml:space="preserve"> </w:t>
      </w:r>
      <w:r w:rsidRPr="003E6D39">
        <w:rPr>
          <w:rFonts w:ascii="David" w:hAnsi="David" w:cs="David" w:hint="eastAsia"/>
          <w:sz w:val="24"/>
          <w:szCs w:val="24"/>
          <w:rtl/>
        </w:rPr>
        <w:t>המדויק</w:t>
      </w:r>
      <w:r w:rsidRPr="003E6D39">
        <w:rPr>
          <w:rFonts w:ascii="David" w:hAnsi="David" w:cs="David"/>
          <w:sz w:val="24"/>
          <w:szCs w:val="24"/>
          <w:rtl/>
        </w:rPr>
        <w:t xml:space="preserve"> </w:t>
      </w:r>
      <w:r w:rsidRPr="003E6D39">
        <w:rPr>
          <w:rFonts w:ascii="David" w:hAnsi="David" w:cs="David" w:hint="eastAsia"/>
          <w:sz w:val="24"/>
          <w:szCs w:val="24"/>
          <w:rtl/>
        </w:rPr>
        <w:t>והמסודר</w:t>
      </w:r>
      <w:r w:rsidRPr="003E6D39">
        <w:rPr>
          <w:rFonts w:ascii="David" w:hAnsi="David" w:cs="David"/>
          <w:sz w:val="24"/>
          <w:szCs w:val="24"/>
          <w:rtl/>
        </w:rPr>
        <w:t xml:space="preserve"> </w:t>
      </w:r>
      <w:r w:rsidRPr="003E6D39">
        <w:rPr>
          <w:rFonts w:ascii="David" w:hAnsi="David" w:cs="David" w:hint="eastAsia"/>
          <w:sz w:val="24"/>
          <w:szCs w:val="24"/>
          <w:rtl/>
        </w:rPr>
        <w:t>סיפק</w:t>
      </w:r>
      <w:r w:rsidRPr="003E6D39">
        <w:rPr>
          <w:rFonts w:ascii="David" w:hAnsi="David" w:cs="David"/>
          <w:sz w:val="24"/>
          <w:szCs w:val="24"/>
          <w:rtl/>
        </w:rPr>
        <w:t xml:space="preserve"> </w:t>
      </w:r>
      <w:r w:rsidRPr="003E6D39">
        <w:rPr>
          <w:rFonts w:ascii="David" w:hAnsi="David" w:cs="David" w:hint="eastAsia"/>
          <w:sz w:val="24"/>
          <w:szCs w:val="24"/>
          <w:rtl/>
        </w:rPr>
        <w:t>תמונה</w:t>
      </w:r>
      <w:r w:rsidRPr="003E6D39">
        <w:rPr>
          <w:rFonts w:ascii="David" w:hAnsi="David" w:cs="David"/>
          <w:sz w:val="24"/>
          <w:szCs w:val="24"/>
          <w:rtl/>
        </w:rPr>
        <w:t xml:space="preserve"> </w:t>
      </w:r>
      <w:r w:rsidRPr="003E6D39">
        <w:rPr>
          <w:rFonts w:ascii="David" w:hAnsi="David" w:cs="David" w:hint="eastAsia"/>
          <w:sz w:val="24"/>
          <w:szCs w:val="24"/>
          <w:rtl/>
        </w:rPr>
        <w:t>ברורה</w:t>
      </w:r>
      <w:r w:rsidRPr="003E6D39">
        <w:rPr>
          <w:rFonts w:ascii="David" w:hAnsi="David" w:cs="David"/>
          <w:sz w:val="24"/>
          <w:szCs w:val="24"/>
          <w:rtl/>
        </w:rPr>
        <w:t xml:space="preserve"> </w:t>
      </w:r>
      <w:r w:rsidRPr="003E6D39">
        <w:rPr>
          <w:rFonts w:ascii="David" w:hAnsi="David" w:cs="David" w:hint="eastAsia"/>
          <w:sz w:val="24"/>
          <w:szCs w:val="24"/>
          <w:rtl/>
        </w:rPr>
        <w:t>על</w:t>
      </w:r>
      <w:r w:rsidRPr="003E6D39">
        <w:rPr>
          <w:rFonts w:ascii="David" w:hAnsi="David" w:cs="David"/>
          <w:sz w:val="24"/>
          <w:szCs w:val="24"/>
          <w:rtl/>
        </w:rPr>
        <w:t xml:space="preserve"> </w:t>
      </w:r>
      <w:r w:rsidRPr="003E6D39">
        <w:rPr>
          <w:rFonts w:ascii="David" w:hAnsi="David" w:cs="David" w:hint="eastAsia"/>
          <w:sz w:val="24"/>
          <w:szCs w:val="24"/>
          <w:rtl/>
        </w:rPr>
        <w:t>עוצמותיה</w:t>
      </w:r>
      <w:r w:rsidRPr="003E6D39">
        <w:rPr>
          <w:rFonts w:ascii="David" w:hAnsi="David" w:cs="David"/>
          <w:sz w:val="24"/>
          <w:szCs w:val="24"/>
          <w:rtl/>
        </w:rPr>
        <w:t xml:space="preserve"> </w:t>
      </w:r>
      <w:r w:rsidRPr="003E6D39">
        <w:rPr>
          <w:rFonts w:ascii="David" w:hAnsi="David" w:cs="David" w:hint="eastAsia"/>
          <w:sz w:val="24"/>
          <w:szCs w:val="24"/>
          <w:rtl/>
        </w:rPr>
        <w:t>של</w:t>
      </w:r>
      <w:r w:rsidRPr="003E6D39">
        <w:rPr>
          <w:rFonts w:ascii="David" w:hAnsi="David" w:cs="David"/>
          <w:sz w:val="24"/>
          <w:szCs w:val="24"/>
          <w:rtl/>
        </w:rPr>
        <w:t xml:space="preserve"> </w:t>
      </w:r>
      <w:r w:rsidRPr="003E6D39">
        <w:rPr>
          <w:rFonts w:ascii="David" w:hAnsi="David" w:cs="David" w:hint="eastAsia"/>
          <w:sz w:val="24"/>
          <w:szCs w:val="24"/>
          <w:rtl/>
        </w:rPr>
        <w:t>החברה</w:t>
      </w:r>
      <w:r w:rsidRPr="003E6D39">
        <w:rPr>
          <w:rFonts w:ascii="David" w:hAnsi="David" w:cs="David"/>
          <w:sz w:val="24"/>
          <w:szCs w:val="24"/>
          <w:rtl/>
        </w:rPr>
        <w:t xml:space="preserve"> </w:t>
      </w:r>
      <w:r w:rsidRPr="003E6D39">
        <w:rPr>
          <w:rFonts w:ascii="David" w:hAnsi="David" w:cs="David" w:hint="eastAsia"/>
          <w:sz w:val="24"/>
          <w:szCs w:val="24"/>
          <w:rtl/>
        </w:rPr>
        <w:t>ודרכי</w:t>
      </w:r>
      <w:r w:rsidRPr="003E6D39">
        <w:rPr>
          <w:rFonts w:ascii="David" w:hAnsi="David" w:cs="David"/>
          <w:sz w:val="24"/>
          <w:szCs w:val="24"/>
          <w:rtl/>
        </w:rPr>
        <w:t xml:space="preserve"> </w:t>
      </w:r>
      <w:r w:rsidRPr="003E6D39">
        <w:rPr>
          <w:rFonts w:ascii="David" w:hAnsi="David" w:cs="David" w:hint="eastAsia"/>
          <w:sz w:val="24"/>
          <w:szCs w:val="24"/>
          <w:rtl/>
        </w:rPr>
        <w:t>פעולתה</w:t>
      </w:r>
      <w:r w:rsidRPr="003E6D39">
        <w:rPr>
          <w:rFonts w:ascii="David" w:hAnsi="David" w:cs="David"/>
          <w:sz w:val="24"/>
          <w:szCs w:val="24"/>
          <w:rtl/>
        </w:rPr>
        <w:t>.</w:t>
      </w:r>
      <w:r w:rsidR="003E6D39" w:rsidRPr="003E6D39">
        <w:rPr>
          <w:rFonts w:ascii="David" w:hAnsi="David" w:cs="David"/>
          <w:sz w:val="24"/>
          <w:szCs w:val="24"/>
        </w:rPr>
        <w:t xml:space="preserve"> </w:t>
      </w:r>
      <w:r w:rsidRPr="003E6D39">
        <w:rPr>
          <w:rFonts w:ascii="David" w:hAnsi="David" w:cs="David" w:hint="eastAsia"/>
          <w:sz w:val="24"/>
          <w:szCs w:val="24"/>
          <w:rtl/>
        </w:rPr>
        <w:t>השימוש</w:t>
      </w:r>
      <w:r w:rsidRPr="003E6D39">
        <w:rPr>
          <w:rFonts w:ascii="David" w:hAnsi="David" w:cs="David"/>
          <w:sz w:val="24"/>
          <w:szCs w:val="24"/>
          <w:rtl/>
        </w:rPr>
        <w:t xml:space="preserve"> </w:t>
      </w:r>
      <w:r w:rsidRPr="003E6D39">
        <w:rPr>
          <w:rFonts w:ascii="David" w:hAnsi="David" w:cs="David" w:hint="eastAsia"/>
          <w:sz w:val="24"/>
          <w:szCs w:val="24"/>
          <w:rtl/>
        </w:rPr>
        <w:t>במודלים</w:t>
      </w:r>
      <w:r w:rsidRPr="003E6D39">
        <w:rPr>
          <w:rFonts w:ascii="David" w:hAnsi="David" w:cs="David"/>
          <w:sz w:val="24"/>
          <w:szCs w:val="24"/>
          <w:rtl/>
        </w:rPr>
        <w:t xml:space="preserve"> </w:t>
      </w:r>
      <w:r w:rsidRPr="003E6D39">
        <w:rPr>
          <w:rFonts w:ascii="David" w:hAnsi="David" w:cs="David" w:hint="eastAsia"/>
          <w:sz w:val="24"/>
          <w:szCs w:val="24"/>
          <w:rtl/>
        </w:rPr>
        <w:t>תיאורטיים</w:t>
      </w:r>
      <w:r w:rsidRPr="003E6D39">
        <w:rPr>
          <w:rFonts w:ascii="David" w:hAnsi="David" w:cs="David"/>
          <w:sz w:val="24"/>
          <w:szCs w:val="24"/>
          <w:rtl/>
        </w:rPr>
        <w:t xml:space="preserve"> </w:t>
      </w:r>
      <w:r w:rsidRPr="003E6D39">
        <w:rPr>
          <w:rFonts w:ascii="David" w:hAnsi="David" w:cs="David" w:hint="eastAsia"/>
          <w:sz w:val="24"/>
          <w:szCs w:val="24"/>
          <w:rtl/>
        </w:rPr>
        <w:t>שנלמדו</w:t>
      </w:r>
      <w:r w:rsidRPr="003E6D39">
        <w:rPr>
          <w:rFonts w:ascii="David" w:hAnsi="David" w:cs="David"/>
          <w:sz w:val="24"/>
          <w:szCs w:val="24"/>
          <w:rtl/>
        </w:rPr>
        <w:t xml:space="preserve"> </w:t>
      </w:r>
      <w:r w:rsidRPr="003E6D39">
        <w:rPr>
          <w:rFonts w:ascii="David" w:hAnsi="David" w:cs="David" w:hint="eastAsia"/>
          <w:sz w:val="24"/>
          <w:szCs w:val="24"/>
          <w:rtl/>
        </w:rPr>
        <w:t>בקורס</w:t>
      </w:r>
      <w:r w:rsidRPr="003E6D39">
        <w:rPr>
          <w:rFonts w:ascii="David" w:hAnsi="David" w:cs="David"/>
          <w:sz w:val="24"/>
          <w:szCs w:val="24"/>
          <w:rtl/>
        </w:rPr>
        <w:t xml:space="preserve"> </w:t>
      </w:r>
      <w:r w:rsidRPr="003E6D39">
        <w:rPr>
          <w:rFonts w:ascii="David" w:hAnsi="David" w:cs="David" w:hint="eastAsia"/>
          <w:sz w:val="24"/>
          <w:szCs w:val="24"/>
          <w:rtl/>
        </w:rPr>
        <w:t>הוכיח</w:t>
      </w:r>
      <w:r w:rsidRPr="003E6D39">
        <w:rPr>
          <w:rFonts w:ascii="David" w:hAnsi="David" w:cs="David"/>
          <w:sz w:val="24"/>
          <w:szCs w:val="24"/>
          <w:rtl/>
        </w:rPr>
        <w:t xml:space="preserve"> </w:t>
      </w:r>
      <w:r w:rsidRPr="003E6D39">
        <w:rPr>
          <w:rFonts w:ascii="David" w:hAnsi="David" w:cs="David" w:hint="eastAsia"/>
          <w:sz w:val="24"/>
          <w:szCs w:val="24"/>
          <w:rtl/>
        </w:rPr>
        <w:t>הבנה</w:t>
      </w:r>
      <w:r w:rsidRPr="003E6D39">
        <w:rPr>
          <w:rFonts w:ascii="David" w:hAnsi="David" w:cs="David"/>
          <w:sz w:val="24"/>
          <w:szCs w:val="24"/>
          <w:rtl/>
        </w:rPr>
        <w:t xml:space="preserve"> </w:t>
      </w:r>
      <w:r w:rsidRPr="003E6D39">
        <w:rPr>
          <w:rFonts w:ascii="David" w:hAnsi="David" w:cs="David" w:hint="eastAsia"/>
          <w:sz w:val="24"/>
          <w:szCs w:val="24"/>
          <w:rtl/>
        </w:rPr>
        <w:t>עמוקה</w:t>
      </w:r>
      <w:r w:rsidRPr="003E6D39">
        <w:rPr>
          <w:rFonts w:ascii="David" w:hAnsi="David" w:cs="David"/>
          <w:sz w:val="24"/>
          <w:szCs w:val="24"/>
          <w:rtl/>
        </w:rPr>
        <w:t xml:space="preserve"> </w:t>
      </w:r>
      <w:r w:rsidRPr="003E6D39">
        <w:rPr>
          <w:rFonts w:ascii="David" w:hAnsi="David" w:cs="David" w:hint="eastAsia"/>
          <w:sz w:val="24"/>
          <w:szCs w:val="24"/>
          <w:rtl/>
        </w:rPr>
        <w:t>של</w:t>
      </w:r>
      <w:r w:rsidRPr="003E6D39">
        <w:rPr>
          <w:rFonts w:ascii="David" w:hAnsi="David" w:cs="David"/>
          <w:sz w:val="24"/>
          <w:szCs w:val="24"/>
          <w:rtl/>
        </w:rPr>
        <w:t xml:space="preserve"> </w:t>
      </w:r>
      <w:r w:rsidRPr="003E6D39">
        <w:rPr>
          <w:rFonts w:ascii="David" w:hAnsi="David" w:cs="David" w:hint="eastAsia"/>
          <w:sz w:val="24"/>
          <w:szCs w:val="24"/>
          <w:rtl/>
        </w:rPr>
        <w:t>החומר</w:t>
      </w:r>
      <w:r w:rsidRPr="003E6D39">
        <w:rPr>
          <w:rFonts w:ascii="David" w:hAnsi="David" w:cs="David"/>
          <w:sz w:val="24"/>
          <w:szCs w:val="24"/>
          <w:rtl/>
        </w:rPr>
        <w:t xml:space="preserve"> </w:t>
      </w:r>
      <w:r w:rsidRPr="003E6D39">
        <w:rPr>
          <w:rFonts w:ascii="David" w:hAnsi="David" w:cs="David" w:hint="eastAsia"/>
          <w:sz w:val="24"/>
          <w:szCs w:val="24"/>
          <w:rtl/>
        </w:rPr>
        <w:t>והיכולת</w:t>
      </w:r>
      <w:r w:rsidRPr="003E6D39">
        <w:rPr>
          <w:rFonts w:ascii="David" w:hAnsi="David" w:cs="David"/>
          <w:sz w:val="24"/>
          <w:szCs w:val="24"/>
          <w:rtl/>
        </w:rPr>
        <w:t xml:space="preserve"> </w:t>
      </w:r>
      <w:r w:rsidRPr="003E6D39">
        <w:rPr>
          <w:rFonts w:ascii="David" w:hAnsi="David" w:cs="David" w:hint="eastAsia"/>
          <w:sz w:val="24"/>
          <w:szCs w:val="24"/>
          <w:rtl/>
        </w:rPr>
        <w:t>ליישמו</w:t>
      </w:r>
      <w:r w:rsidRPr="003E6D39">
        <w:rPr>
          <w:rFonts w:ascii="David" w:hAnsi="David" w:cs="David"/>
          <w:sz w:val="24"/>
          <w:szCs w:val="24"/>
          <w:rtl/>
        </w:rPr>
        <w:t xml:space="preserve"> </w:t>
      </w:r>
      <w:r w:rsidRPr="003E6D39">
        <w:rPr>
          <w:rFonts w:ascii="David" w:hAnsi="David" w:cs="David" w:hint="eastAsia"/>
          <w:sz w:val="24"/>
          <w:szCs w:val="24"/>
          <w:rtl/>
        </w:rPr>
        <w:t>בפועל</w:t>
      </w:r>
      <w:r w:rsidRPr="003E6D39">
        <w:rPr>
          <w:rFonts w:ascii="David" w:hAnsi="David" w:cs="David"/>
          <w:sz w:val="24"/>
          <w:szCs w:val="24"/>
          <w:rtl/>
        </w:rPr>
        <w:t xml:space="preserve">. </w:t>
      </w:r>
      <w:r w:rsidRPr="003E6D39">
        <w:rPr>
          <w:rFonts w:ascii="David" w:hAnsi="David" w:cs="David" w:hint="eastAsia"/>
          <w:sz w:val="24"/>
          <w:szCs w:val="24"/>
          <w:rtl/>
        </w:rPr>
        <w:t>המצגת</w:t>
      </w:r>
      <w:r w:rsidRPr="003E6D39">
        <w:rPr>
          <w:rFonts w:ascii="David" w:hAnsi="David" w:cs="David"/>
          <w:sz w:val="24"/>
          <w:szCs w:val="24"/>
          <w:rtl/>
        </w:rPr>
        <w:t xml:space="preserve"> </w:t>
      </w:r>
      <w:r w:rsidRPr="003E6D39">
        <w:rPr>
          <w:rFonts w:ascii="David" w:hAnsi="David" w:cs="David" w:hint="eastAsia"/>
          <w:sz w:val="24"/>
          <w:szCs w:val="24"/>
          <w:rtl/>
        </w:rPr>
        <w:t>הציגה</w:t>
      </w:r>
      <w:r w:rsidRPr="003E6D39">
        <w:rPr>
          <w:rFonts w:ascii="David" w:hAnsi="David" w:cs="David"/>
          <w:sz w:val="24"/>
          <w:szCs w:val="24"/>
          <w:rtl/>
        </w:rPr>
        <w:t xml:space="preserve"> </w:t>
      </w:r>
      <w:r w:rsidRPr="003E6D39">
        <w:rPr>
          <w:rFonts w:ascii="David" w:hAnsi="David" w:cs="David" w:hint="eastAsia"/>
          <w:sz w:val="24"/>
          <w:szCs w:val="24"/>
          <w:rtl/>
        </w:rPr>
        <w:t>את</w:t>
      </w:r>
      <w:r w:rsidRPr="003E6D39">
        <w:rPr>
          <w:rFonts w:ascii="David" w:hAnsi="David" w:cs="David"/>
          <w:sz w:val="24"/>
          <w:szCs w:val="24"/>
          <w:rtl/>
        </w:rPr>
        <w:t xml:space="preserve"> </w:t>
      </w:r>
      <w:r w:rsidRPr="003E6D39">
        <w:rPr>
          <w:rFonts w:ascii="David" w:hAnsi="David" w:cs="David" w:hint="eastAsia"/>
          <w:sz w:val="24"/>
          <w:szCs w:val="24"/>
          <w:rtl/>
        </w:rPr>
        <w:t>המידע</w:t>
      </w:r>
      <w:r w:rsidRPr="003E6D39">
        <w:rPr>
          <w:rFonts w:ascii="David" w:hAnsi="David" w:cs="David"/>
          <w:sz w:val="24"/>
          <w:szCs w:val="24"/>
          <w:rtl/>
        </w:rPr>
        <w:t xml:space="preserve"> </w:t>
      </w:r>
      <w:r w:rsidRPr="003E6D39">
        <w:rPr>
          <w:rFonts w:ascii="David" w:hAnsi="David" w:cs="David" w:hint="eastAsia"/>
          <w:sz w:val="24"/>
          <w:szCs w:val="24"/>
          <w:rtl/>
        </w:rPr>
        <w:t>בצורה</w:t>
      </w:r>
      <w:r w:rsidRPr="003E6D39">
        <w:rPr>
          <w:rFonts w:ascii="David" w:hAnsi="David" w:cs="David"/>
          <w:sz w:val="24"/>
          <w:szCs w:val="24"/>
          <w:rtl/>
        </w:rPr>
        <w:t xml:space="preserve"> </w:t>
      </w:r>
      <w:r w:rsidRPr="003E6D39">
        <w:rPr>
          <w:rFonts w:ascii="David" w:hAnsi="David" w:cs="David" w:hint="eastAsia"/>
          <w:sz w:val="24"/>
          <w:szCs w:val="24"/>
          <w:rtl/>
        </w:rPr>
        <w:t>ברורה</w:t>
      </w:r>
      <w:r w:rsidRPr="003E6D39">
        <w:rPr>
          <w:rFonts w:ascii="David" w:hAnsi="David" w:cs="David"/>
          <w:sz w:val="24"/>
          <w:szCs w:val="24"/>
          <w:rtl/>
        </w:rPr>
        <w:t xml:space="preserve"> </w:t>
      </w:r>
      <w:r w:rsidRPr="003E6D39">
        <w:rPr>
          <w:rFonts w:ascii="David" w:hAnsi="David" w:cs="David" w:hint="eastAsia"/>
          <w:sz w:val="24"/>
          <w:szCs w:val="24"/>
          <w:rtl/>
        </w:rPr>
        <w:t>ומאורגנת</w:t>
      </w:r>
      <w:r w:rsidRPr="003E6D39">
        <w:rPr>
          <w:rFonts w:ascii="David" w:hAnsi="David" w:cs="David"/>
          <w:sz w:val="24"/>
          <w:szCs w:val="24"/>
          <w:rtl/>
        </w:rPr>
        <w:t xml:space="preserve">, </w:t>
      </w:r>
      <w:r w:rsidRPr="003E6D39">
        <w:rPr>
          <w:rFonts w:ascii="David" w:hAnsi="David" w:cs="David" w:hint="eastAsia"/>
          <w:sz w:val="24"/>
          <w:szCs w:val="24"/>
          <w:rtl/>
        </w:rPr>
        <w:t>תוך</w:t>
      </w:r>
      <w:r w:rsidRPr="003E6D39">
        <w:rPr>
          <w:rFonts w:ascii="David" w:hAnsi="David" w:cs="David"/>
          <w:sz w:val="24"/>
          <w:szCs w:val="24"/>
          <w:rtl/>
        </w:rPr>
        <w:t xml:space="preserve"> </w:t>
      </w:r>
      <w:r w:rsidRPr="003E6D39">
        <w:rPr>
          <w:rFonts w:ascii="David" w:hAnsi="David" w:cs="David" w:hint="eastAsia"/>
          <w:sz w:val="24"/>
          <w:szCs w:val="24"/>
          <w:rtl/>
        </w:rPr>
        <w:t>שימוש</w:t>
      </w:r>
      <w:r w:rsidRPr="003E6D39">
        <w:rPr>
          <w:rFonts w:ascii="David" w:hAnsi="David" w:cs="David"/>
          <w:sz w:val="24"/>
          <w:szCs w:val="24"/>
          <w:rtl/>
        </w:rPr>
        <w:t xml:space="preserve"> </w:t>
      </w:r>
      <w:r w:rsidRPr="003E6D39">
        <w:rPr>
          <w:rFonts w:ascii="David" w:hAnsi="David" w:cs="David" w:hint="eastAsia"/>
          <w:sz w:val="24"/>
          <w:szCs w:val="24"/>
          <w:rtl/>
        </w:rPr>
        <w:t>בויזואליזציה</w:t>
      </w:r>
      <w:r w:rsidRPr="003E6D39">
        <w:rPr>
          <w:rFonts w:ascii="David" w:hAnsi="David" w:cs="David"/>
          <w:sz w:val="24"/>
          <w:szCs w:val="24"/>
          <w:rtl/>
        </w:rPr>
        <w:t xml:space="preserve"> </w:t>
      </w:r>
      <w:r w:rsidRPr="003E6D39">
        <w:rPr>
          <w:rFonts w:ascii="David" w:hAnsi="David" w:cs="David" w:hint="eastAsia"/>
          <w:sz w:val="24"/>
          <w:szCs w:val="24"/>
          <w:rtl/>
        </w:rPr>
        <w:t>יעילה</w:t>
      </w:r>
      <w:r w:rsidRPr="003E6D39">
        <w:rPr>
          <w:rFonts w:ascii="David" w:hAnsi="David" w:cs="David"/>
          <w:sz w:val="24"/>
          <w:szCs w:val="24"/>
          <w:rtl/>
        </w:rPr>
        <w:t xml:space="preserve">. </w:t>
      </w:r>
      <w:r w:rsidRPr="003E6D39">
        <w:rPr>
          <w:rFonts w:ascii="David" w:hAnsi="David" w:cs="David" w:hint="eastAsia"/>
          <w:sz w:val="24"/>
          <w:szCs w:val="24"/>
          <w:rtl/>
        </w:rPr>
        <w:t>לאורך</w:t>
      </w:r>
      <w:r w:rsidRPr="003E6D39">
        <w:rPr>
          <w:rFonts w:ascii="David" w:hAnsi="David" w:cs="David"/>
          <w:sz w:val="24"/>
          <w:szCs w:val="24"/>
          <w:rtl/>
        </w:rPr>
        <w:t xml:space="preserve"> </w:t>
      </w:r>
      <w:r w:rsidRPr="003E6D39">
        <w:rPr>
          <w:rFonts w:ascii="David" w:hAnsi="David" w:cs="David" w:hint="eastAsia"/>
          <w:sz w:val="24"/>
          <w:szCs w:val="24"/>
          <w:rtl/>
        </w:rPr>
        <w:t>ההצגה</w:t>
      </w:r>
      <w:r w:rsidRPr="003E6D39">
        <w:rPr>
          <w:rFonts w:ascii="David" w:hAnsi="David" w:cs="David"/>
          <w:sz w:val="24"/>
          <w:szCs w:val="24"/>
          <w:rtl/>
        </w:rPr>
        <w:t xml:space="preserve">, </w:t>
      </w:r>
      <w:r w:rsidRPr="003E6D39">
        <w:rPr>
          <w:rFonts w:ascii="David" w:hAnsi="David" w:cs="David" w:hint="eastAsia"/>
          <w:sz w:val="24"/>
          <w:szCs w:val="24"/>
          <w:rtl/>
        </w:rPr>
        <w:t>הסטודנטים</w:t>
      </w:r>
      <w:r w:rsidRPr="003E6D39">
        <w:rPr>
          <w:rFonts w:ascii="David" w:hAnsi="David" w:cs="David"/>
          <w:sz w:val="24"/>
          <w:szCs w:val="24"/>
          <w:rtl/>
        </w:rPr>
        <w:t xml:space="preserve"> </w:t>
      </w:r>
      <w:r w:rsidRPr="003E6D39">
        <w:rPr>
          <w:rFonts w:ascii="David" w:hAnsi="David" w:cs="David" w:hint="eastAsia"/>
          <w:sz w:val="24"/>
          <w:szCs w:val="24"/>
          <w:rtl/>
        </w:rPr>
        <w:t>הפגינו</w:t>
      </w:r>
      <w:r w:rsidRPr="003E6D39">
        <w:rPr>
          <w:rFonts w:ascii="David" w:hAnsi="David" w:cs="David"/>
          <w:sz w:val="24"/>
          <w:szCs w:val="24"/>
          <w:rtl/>
        </w:rPr>
        <w:t xml:space="preserve"> </w:t>
      </w:r>
      <w:r w:rsidRPr="003E6D39">
        <w:rPr>
          <w:rFonts w:ascii="David" w:hAnsi="David" w:cs="David" w:hint="eastAsia"/>
          <w:sz w:val="24"/>
          <w:szCs w:val="24"/>
          <w:rtl/>
        </w:rPr>
        <w:t>שליטה</w:t>
      </w:r>
      <w:r w:rsidRPr="003E6D39">
        <w:rPr>
          <w:rFonts w:ascii="David" w:hAnsi="David" w:cs="David"/>
          <w:sz w:val="24"/>
          <w:szCs w:val="24"/>
          <w:rtl/>
        </w:rPr>
        <w:t xml:space="preserve"> </w:t>
      </w:r>
      <w:r w:rsidRPr="003E6D39">
        <w:rPr>
          <w:rFonts w:ascii="David" w:hAnsi="David" w:cs="David" w:hint="eastAsia"/>
          <w:sz w:val="24"/>
          <w:szCs w:val="24"/>
          <w:rtl/>
        </w:rPr>
        <w:t>מעמיקה</w:t>
      </w:r>
      <w:r w:rsidRPr="003E6D39">
        <w:rPr>
          <w:rFonts w:ascii="David" w:hAnsi="David" w:cs="David"/>
          <w:sz w:val="24"/>
          <w:szCs w:val="24"/>
          <w:rtl/>
        </w:rPr>
        <w:t xml:space="preserve"> </w:t>
      </w:r>
      <w:r w:rsidRPr="003E6D39">
        <w:rPr>
          <w:rFonts w:ascii="David" w:hAnsi="David" w:cs="David" w:hint="eastAsia"/>
          <w:sz w:val="24"/>
          <w:szCs w:val="24"/>
          <w:rtl/>
        </w:rPr>
        <w:t>בחומר</w:t>
      </w:r>
      <w:r w:rsidRPr="003E6D39">
        <w:rPr>
          <w:rFonts w:ascii="David" w:hAnsi="David" w:cs="David"/>
          <w:sz w:val="24"/>
          <w:szCs w:val="24"/>
          <w:rtl/>
        </w:rPr>
        <w:t xml:space="preserve"> </w:t>
      </w:r>
      <w:r w:rsidRPr="003E6D39">
        <w:rPr>
          <w:rFonts w:ascii="David" w:hAnsi="David" w:cs="David" w:hint="eastAsia"/>
          <w:sz w:val="24"/>
          <w:szCs w:val="24"/>
          <w:rtl/>
        </w:rPr>
        <w:t>הנלמד</w:t>
      </w:r>
      <w:r w:rsidRPr="003E6D39">
        <w:rPr>
          <w:rFonts w:ascii="David" w:hAnsi="David" w:cs="David"/>
          <w:sz w:val="24"/>
          <w:szCs w:val="24"/>
          <w:rtl/>
        </w:rPr>
        <w:t xml:space="preserve"> </w:t>
      </w:r>
      <w:r w:rsidRPr="003E6D39">
        <w:rPr>
          <w:rFonts w:ascii="David" w:hAnsi="David" w:cs="David" w:hint="eastAsia"/>
          <w:sz w:val="24"/>
          <w:szCs w:val="24"/>
          <w:rtl/>
        </w:rPr>
        <w:t>וענו</w:t>
      </w:r>
      <w:r w:rsidRPr="003E6D39">
        <w:rPr>
          <w:rFonts w:ascii="David" w:hAnsi="David" w:cs="David"/>
          <w:sz w:val="24"/>
          <w:szCs w:val="24"/>
          <w:rtl/>
        </w:rPr>
        <w:t xml:space="preserve"> </w:t>
      </w:r>
      <w:r w:rsidRPr="003E6D39">
        <w:rPr>
          <w:rFonts w:ascii="David" w:hAnsi="David" w:cs="David" w:hint="eastAsia"/>
          <w:sz w:val="24"/>
          <w:szCs w:val="24"/>
          <w:rtl/>
        </w:rPr>
        <w:t>על</w:t>
      </w:r>
      <w:r w:rsidRPr="003E6D39">
        <w:rPr>
          <w:rFonts w:ascii="David" w:hAnsi="David" w:cs="David"/>
          <w:sz w:val="24"/>
          <w:szCs w:val="24"/>
          <w:rtl/>
        </w:rPr>
        <w:t xml:space="preserve"> </w:t>
      </w:r>
      <w:r w:rsidRPr="003E6D39">
        <w:rPr>
          <w:rFonts w:ascii="David" w:hAnsi="David" w:cs="David" w:hint="eastAsia"/>
          <w:sz w:val="24"/>
          <w:szCs w:val="24"/>
          <w:rtl/>
        </w:rPr>
        <w:t>שאלות</w:t>
      </w:r>
      <w:r w:rsidRPr="003E6D39">
        <w:rPr>
          <w:rFonts w:ascii="David" w:hAnsi="David" w:cs="David"/>
          <w:sz w:val="24"/>
          <w:szCs w:val="24"/>
          <w:rtl/>
        </w:rPr>
        <w:t xml:space="preserve"> </w:t>
      </w:r>
      <w:r w:rsidRPr="003E6D39">
        <w:rPr>
          <w:rFonts w:ascii="David" w:hAnsi="David" w:cs="David" w:hint="eastAsia"/>
          <w:sz w:val="24"/>
          <w:szCs w:val="24"/>
          <w:rtl/>
        </w:rPr>
        <w:t>המרצה</w:t>
      </w:r>
      <w:r w:rsidRPr="003E6D39">
        <w:rPr>
          <w:rFonts w:ascii="David" w:hAnsi="David" w:cs="David"/>
          <w:sz w:val="24"/>
          <w:szCs w:val="24"/>
          <w:rtl/>
        </w:rPr>
        <w:t xml:space="preserve"> </w:t>
      </w:r>
      <w:r w:rsidRPr="003E6D39">
        <w:rPr>
          <w:rFonts w:ascii="David" w:hAnsi="David" w:cs="David" w:hint="eastAsia"/>
          <w:sz w:val="24"/>
          <w:szCs w:val="24"/>
          <w:rtl/>
        </w:rPr>
        <w:t>בצורה</w:t>
      </w:r>
      <w:r w:rsidRPr="003E6D39">
        <w:rPr>
          <w:rFonts w:ascii="David" w:hAnsi="David" w:cs="David"/>
          <w:sz w:val="24"/>
          <w:szCs w:val="24"/>
          <w:rtl/>
        </w:rPr>
        <w:t xml:space="preserve"> </w:t>
      </w:r>
      <w:r w:rsidRPr="003E6D39">
        <w:rPr>
          <w:rFonts w:ascii="David" w:hAnsi="David" w:cs="David" w:hint="eastAsia"/>
          <w:sz w:val="24"/>
          <w:szCs w:val="24"/>
          <w:rtl/>
        </w:rPr>
        <w:t>ממוקדת</w:t>
      </w:r>
      <w:r w:rsidRPr="003E6D39">
        <w:rPr>
          <w:rFonts w:ascii="David" w:hAnsi="David" w:cs="David"/>
          <w:sz w:val="24"/>
          <w:szCs w:val="24"/>
        </w:rPr>
        <w:t>.</w:t>
      </w:r>
      <w:r w:rsidRPr="003E6D39">
        <w:rPr>
          <w:rFonts w:ascii="David" w:hAnsi="David" w:cs="David"/>
          <w:sz w:val="24"/>
          <w:szCs w:val="24"/>
          <w:rtl/>
        </w:rPr>
        <w:t xml:space="preserve"> </w:t>
      </w:r>
      <w:r w:rsidRPr="003E6D39">
        <w:rPr>
          <w:rFonts w:ascii="David" w:hAnsi="David" w:cs="David" w:hint="eastAsia"/>
          <w:sz w:val="24"/>
          <w:szCs w:val="24"/>
          <w:rtl/>
        </w:rPr>
        <w:t>במצגת</w:t>
      </w:r>
      <w:r w:rsidRPr="003E6D39">
        <w:rPr>
          <w:rFonts w:ascii="David" w:hAnsi="David" w:cs="David"/>
          <w:sz w:val="24"/>
          <w:szCs w:val="24"/>
          <w:rtl/>
        </w:rPr>
        <w:t xml:space="preserve"> </w:t>
      </w:r>
      <w:r w:rsidRPr="003E6D39">
        <w:rPr>
          <w:rFonts w:ascii="David" w:hAnsi="David" w:cs="David" w:hint="eastAsia"/>
          <w:sz w:val="24"/>
          <w:szCs w:val="24"/>
          <w:rtl/>
        </w:rPr>
        <w:t>ניתן</w:t>
      </w:r>
      <w:r w:rsidRPr="003E6D39">
        <w:rPr>
          <w:rFonts w:ascii="David" w:hAnsi="David" w:cs="David"/>
          <w:sz w:val="24"/>
          <w:szCs w:val="24"/>
          <w:rtl/>
        </w:rPr>
        <w:t xml:space="preserve"> </w:t>
      </w:r>
      <w:r w:rsidRPr="003E6D39">
        <w:rPr>
          <w:rFonts w:ascii="David" w:hAnsi="David" w:cs="David" w:hint="eastAsia"/>
          <w:sz w:val="24"/>
          <w:szCs w:val="24"/>
          <w:rtl/>
        </w:rPr>
        <w:t>לצמצם</w:t>
      </w:r>
      <w:r w:rsidRPr="003E6D39">
        <w:rPr>
          <w:rFonts w:ascii="David" w:hAnsi="David" w:cs="David"/>
          <w:sz w:val="24"/>
          <w:szCs w:val="24"/>
          <w:rtl/>
        </w:rPr>
        <w:t xml:space="preserve"> </w:t>
      </w:r>
      <w:r w:rsidRPr="003E6D39">
        <w:rPr>
          <w:rFonts w:ascii="David" w:hAnsi="David" w:cs="David" w:hint="eastAsia"/>
          <w:sz w:val="24"/>
          <w:szCs w:val="24"/>
          <w:rtl/>
        </w:rPr>
        <w:t>תוכן</w:t>
      </w:r>
      <w:r w:rsidRPr="003E6D39">
        <w:rPr>
          <w:rFonts w:ascii="David" w:hAnsi="David" w:cs="David"/>
          <w:sz w:val="24"/>
          <w:szCs w:val="24"/>
          <w:rtl/>
        </w:rPr>
        <w:t xml:space="preserve"> </w:t>
      </w:r>
      <w:r w:rsidRPr="003E6D39">
        <w:rPr>
          <w:rFonts w:ascii="David" w:hAnsi="David" w:cs="David" w:hint="eastAsia"/>
          <w:sz w:val="24"/>
          <w:szCs w:val="24"/>
          <w:rtl/>
        </w:rPr>
        <w:t>שקפים</w:t>
      </w:r>
      <w:r w:rsidRPr="003E6D39">
        <w:rPr>
          <w:rFonts w:ascii="David" w:hAnsi="David" w:cs="David"/>
          <w:sz w:val="24"/>
          <w:szCs w:val="24"/>
          <w:rtl/>
        </w:rPr>
        <w:t xml:space="preserve"> </w:t>
      </w:r>
      <w:r w:rsidRPr="003E6D39">
        <w:rPr>
          <w:rFonts w:ascii="David" w:hAnsi="David" w:cs="David" w:hint="eastAsia"/>
          <w:sz w:val="24"/>
          <w:szCs w:val="24"/>
          <w:rtl/>
        </w:rPr>
        <w:t>עם</w:t>
      </w:r>
      <w:r w:rsidRPr="003E6D39">
        <w:rPr>
          <w:rFonts w:ascii="David" w:hAnsi="David" w:cs="David"/>
          <w:sz w:val="24"/>
          <w:szCs w:val="24"/>
          <w:rtl/>
        </w:rPr>
        <w:t xml:space="preserve"> </w:t>
      </w:r>
      <w:r w:rsidRPr="003E6D39">
        <w:rPr>
          <w:rFonts w:ascii="David" w:hAnsi="David" w:cs="David" w:hint="eastAsia"/>
          <w:sz w:val="24"/>
          <w:szCs w:val="24"/>
          <w:rtl/>
        </w:rPr>
        <w:t>תיאור</w:t>
      </w:r>
      <w:r w:rsidRPr="003E6D39">
        <w:rPr>
          <w:rFonts w:ascii="David" w:hAnsi="David" w:cs="David"/>
          <w:sz w:val="24"/>
          <w:szCs w:val="24"/>
          <w:rtl/>
        </w:rPr>
        <w:t xml:space="preserve"> </w:t>
      </w:r>
      <w:r w:rsidRPr="003E6D39">
        <w:rPr>
          <w:rFonts w:ascii="David" w:hAnsi="David" w:cs="David" w:hint="eastAsia"/>
          <w:sz w:val="24"/>
          <w:szCs w:val="24"/>
          <w:rtl/>
        </w:rPr>
        <w:t>היסטוריה</w:t>
      </w:r>
      <w:r w:rsidRPr="003E6D39">
        <w:rPr>
          <w:rFonts w:ascii="David" w:hAnsi="David" w:cs="David"/>
          <w:sz w:val="24"/>
          <w:szCs w:val="24"/>
          <w:rtl/>
        </w:rPr>
        <w:t xml:space="preserve"> </w:t>
      </w:r>
      <w:r w:rsidRPr="003E6D39">
        <w:rPr>
          <w:rFonts w:ascii="David" w:hAnsi="David" w:cs="David" w:hint="eastAsia"/>
          <w:sz w:val="24"/>
          <w:szCs w:val="24"/>
          <w:rtl/>
        </w:rPr>
        <w:t>של</w:t>
      </w:r>
      <w:r w:rsidRPr="003E6D39">
        <w:rPr>
          <w:rFonts w:ascii="David" w:hAnsi="David" w:cs="David"/>
          <w:sz w:val="24"/>
          <w:szCs w:val="24"/>
        </w:rPr>
        <w:t xml:space="preserve"> </w:t>
      </w:r>
      <w:r w:rsidRPr="003E6D39">
        <w:rPr>
          <w:rFonts w:ascii="David" w:hAnsi="David" w:cs="David" w:hint="eastAsia"/>
          <w:sz w:val="24"/>
          <w:szCs w:val="24"/>
          <w:rtl/>
        </w:rPr>
        <w:t>החברה</w:t>
      </w:r>
      <w:r w:rsidRPr="003E6D39">
        <w:rPr>
          <w:rFonts w:ascii="David" w:hAnsi="David" w:cs="David"/>
          <w:sz w:val="24"/>
          <w:szCs w:val="24"/>
          <w:rtl/>
        </w:rPr>
        <w:t xml:space="preserve"> </w:t>
      </w:r>
      <w:r w:rsidRPr="003E6D39">
        <w:rPr>
          <w:rFonts w:ascii="David" w:hAnsi="David" w:cs="David" w:hint="eastAsia"/>
          <w:sz w:val="24"/>
          <w:szCs w:val="24"/>
          <w:rtl/>
        </w:rPr>
        <w:t>כדי</w:t>
      </w:r>
      <w:r w:rsidRPr="003E6D39">
        <w:rPr>
          <w:rFonts w:ascii="David" w:hAnsi="David" w:cs="David"/>
          <w:sz w:val="24"/>
          <w:szCs w:val="24"/>
          <w:rtl/>
        </w:rPr>
        <w:t xml:space="preserve"> </w:t>
      </w:r>
      <w:r w:rsidRPr="003E6D39">
        <w:rPr>
          <w:rFonts w:ascii="David" w:hAnsi="David" w:cs="David" w:hint="eastAsia"/>
          <w:sz w:val="24"/>
          <w:szCs w:val="24"/>
          <w:rtl/>
        </w:rPr>
        <w:t>לצמצם</w:t>
      </w:r>
      <w:r w:rsidRPr="003E6D39">
        <w:rPr>
          <w:rFonts w:ascii="David" w:hAnsi="David" w:cs="David"/>
          <w:sz w:val="24"/>
          <w:szCs w:val="24"/>
          <w:rtl/>
        </w:rPr>
        <w:t xml:space="preserve"> </w:t>
      </w:r>
      <w:r w:rsidRPr="003E6D39">
        <w:rPr>
          <w:rFonts w:ascii="David" w:hAnsi="David" w:cs="David" w:hint="eastAsia"/>
          <w:sz w:val="24"/>
          <w:szCs w:val="24"/>
          <w:rtl/>
        </w:rPr>
        <w:t>עמוס</w:t>
      </w:r>
      <w:r w:rsidRPr="003E6D39">
        <w:rPr>
          <w:rFonts w:ascii="David" w:hAnsi="David" w:cs="David"/>
          <w:sz w:val="24"/>
          <w:szCs w:val="24"/>
          <w:rtl/>
        </w:rPr>
        <w:t xml:space="preserve"> </w:t>
      </w:r>
      <w:r w:rsidRPr="003E6D39">
        <w:rPr>
          <w:rFonts w:ascii="David" w:hAnsi="David" w:cs="David" w:hint="eastAsia"/>
          <w:sz w:val="24"/>
          <w:szCs w:val="24"/>
          <w:rtl/>
        </w:rPr>
        <w:t>במידע</w:t>
      </w:r>
      <w:r w:rsidRPr="003E6D39">
        <w:rPr>
          <w:rFonts w:ascii="David" w:hAnsi="David" w:cs="David"/>
          <w:sz w:val="24"/>
          <w:szCs w:val="24"/>
          <w:rtl/>
        </w:rPr>
        <w:t xml:space="preserve"> </w:t>
      </w:r>
    </w:p>
    <w:p w14:paraId="2D722256" w14:textId="27CD8ECD" w:rsidR="00483793" w:rsidRDefault="00483793" w:rsidP="00877254">
      <w:pPr>
        <w:pStyle w:val="a9"/>
        <w:numPr>
          <w:ilvl w:val="0"/>
          <w:numId w:val="47"/>
        </w:numPr>
        <w:spacing w:line="360" w:lineRule="auto"/>
        <w:rPr>
          <w:rFonts w:ascii="David" w:hAnsi="David" w:cs="David"/>
          <w:sz w:val="24"/>
          <w:szCs w:val="24"/>
        </w:rPr>
      </w:pPr>
      <w:r w:rsidRPr="003E6D39">
        <w:rPr>
          <w:rFonts w:ascii="David" w:hAnsi="David" w:cs="David" w:hint="eastAsia"/>
          <w:sz w:val="24"/>
          <w:szCs w:val="24"/>
          <w:rtl/>
        </w:rPr>
        <w:t>קבוצת</w:t>
      </w:r>
      <w:r w:rsidRPr="003E6D39">
        <w:rPr>
          <w:rFonts w:ascii="David" w:hAnsi="David" w:cs="David"/>
          <w:sz w:val="24"/>
          <w:szCs w:val="24"/>
          <w:rtl/>
        </w:rPr>
        <w:t xml:space="preserve"> </w:t>
      </w:r>
      <w:r w:rsidRPr="003E6D39">
        <w:rPr>
          <w:rFonts w:ascii="David" w:hAnsi="David" w:cs="David" w:hint="eastAsia"/>
          <w:sz w:val="24"/>
          <w:szCs w:val="24"/>
          <w:rtl/>
        </w:rPr>
        <w:t>הסטודנטים</w:t>
      </w:r>
      <w:r w:rsidRPr="003E6D39">
        <w:rPr>
          <w:rFonts w:ascii="David" w:hAnsi="David" w:cs="David"/>
          <w:sz w:val="24"/>
          <w:szCs w:val="24"/>
          <w:rtl/>
        </w:rPr>
        <w:t xml:space="preserve"> </w:t>
      </w:r>
      <w:r w:rsidRPr="00935A1B">
        <w:rPr>
          <w:rFonts w:ascii="David" w:hAnsi="David" w:cs="David" w:hint="eastAsia"/>
          <w:sz w:val="24"/>
          <w:szCs w:val="24"/>
          <w:u w:val="single"/>
          <w:rtl/>
        </w:rPr>
        <w:t>מאור</w:t>
      </w:r>
      <w:r w:rsidRPr="00935A1B">
        <w:rPr>
          <w:rFonts w:ascii="David" w:hAnsi="David" w:cs="David"/>
          <w:sz w:val="24"/>
          <w:szCs w:val="24"/>
          <w:u w:val="single"/>
          <w:rtl/>
        </w:rPr>
        <w:t xml:space="preserve"> </w:t>
      </w:r>
      <w:r w:rsidRPr="00935A1B">
        <w:rPr>
          <w:rFonts w:ascii="David" w:hAnsi="David" w:cs="David" w:hint="eastAsia"/>
          <w:sz w:val="24"/>
          <w:szCs w:val="24"/>
          <w:u w:val="single"/>
          <w:rtl/>
        </w:rPr>
        <w:t>גבאי</w:t>
      </w:r>
      <w:r w:rsidRPr="00935A1B">
        <w:rPr>
          <w:rFonts w:ascii="David" w:hAnsi="David" w:cs="David"/>
          <w:sz w:val="24"/>
          <w:szCs w:val="24"/>
          <w:u w:val="single"/>
          <w:rtl/>
        </w:rPr>
        <w:t xml:space="preserve"> </w:t>
      </w:r>
      <w:r w:rsidRPr="00935A1B">
        <w:rPr>
          <w:rFonts w:ascii="David" w:hAnsi="David" w:cs="David" w:hint="eastAsia"/>
          <w:sz w:val="24"/>
          <w:szCs w:val="24"/>
          <w:u w:val="single"/>
          <w:rtl/>
        </w:rPr>
        <w:t>ורועי</w:t>
      </w:r>
      <w:r w:rsidRPr="00935A1B">
        <w:rPr>
          <w:rFonts w:ascii="David" w:hAnsi="David" w:cs="David"/>
          <w:sz w:val="24"/>
          <w:szCs w:val="24"/>
          <w:u w:val="single"/>
          <w:rtl/>
        </w:rPr>
        <w:t xml:space="preserve"> </w:t>
      </w:r>
      <w:r w:rsidRPr="00935A1B">
        <w:rPr>
          <w:rFonts w:ascii="David" w:hAnsi="David" w:cs="David" w:hint="eastAsia"/>
          <w:sz w:val="24"/>
          <w:szCs w:val="24"/>
          <w:u w:val="single"/>
          <w:rtl/>
        </w:rPr>
        <w:t>אבנר</w:t>
      </w:r>
      <w:r w:rsidRPr="003E6D39">
        <w:rPr>
          <w:rFonts w:ascii="David" w:hAnsi="David" w:cs="David"/>
          <w:sz w:val="24"/>
          <w:szCs w:val="24"/>
          <w:rtl/>
        </w:rPr>
        <w:t xml:space="preserve"> </w:t>
      </w:r>
      <w:r w:rsidRPr="003E6D39">
        <w:rPr>
          <w:rFonts w:ascii="David" w:hAnsi="David" w:cs="David" w:hint="eastAsia"/>
          <w:sz w:val="24"/>
          <w:szCs w:val="24"/>
          <w:rtl/>
        </w:rPr>
        <w:t>הציגה</w:t>
      </w:r>
      <w:r w:rsidRPr="003E6D39">
        <w:rPr>
          <w:rFonts w:ascii="David" w:hAnsi="David" w:cs="David"/>
          <w:sz w:val="24"/>
          <w:szCs w:val="24"/>
          <w:rtl/>
        </w:rPr>
        <w:t xml:space="preserve"> </w:t>
      </w:r>
      <w:r w:rsidRPr="003E6D39">
        <w:rPr>
          <w:rFonts w:ascii="David" w:hAnsi="David" w:cs="David" w:hint="eastAsia"/>
          <w:sz w:val="24"/>
          <w:szCs w:val="24"/>
          <w:rtl/>
        </w:rPr>
        <w:t>ניתוח</w:t>
      </w:r>
      <w:r w:rsidRPr="003E6D39">
        <w:rPr>
          <w:rFonts w:ascii="David" w:hAnsi="David" w:cs="David"/>
          <w:sz w:val="24"/>
          <w:szCs w:val="24"/>
          <w:rtl/>
        </w:rPr>
        <w:t xml:space="preserve"> </w:t>
      </w:r>
      <w:r w:rsidRPr="003E6D39">
        <w:rPr>
          <w:rFonts w:ascii="David" w:hAnsi="David" w:cs="David" w:hint="eastAsia"/>
          <w:sz w:val="24"/>
          <w:szCs w:val="24"/>
          <w:rtl/>
        </w:rPr>
        <w:t>אסטרטגי</w:t>
      </w:r>
      <w:r w:rsidRPr="003E6D39">
        <w:rPr>
          <w:rFonts w:ascii="David" w:hAnsi="David" w:cs="David"/>
          <w:sz w:val="24"/>
          <w:szCs w:val="24"/>
          <w:rtl/>
        </w:rPr>
        <w:t xml:space="preserve"> </w:t>
      </w:r>
      <w:r w:rsidRPr="003E6D39">
        <w:rPr>
          <w:rFonts w:ascii="David" w:hAnsi="David" w:cs="David" w:hint="eastAsia"/>
          <w:sz w:val="24"/>
          <w:szCs w:val="24"/>
          <w:rtl/>
        </w:rPr>
        <w:t>של</w:t>
      </w:r>
      <w:r w:rsidRPr="003E6D39">
        <w:rPr>
          <w:rFonts w:ascii="David" w:hAnsi="David" w:cs="David"/>
          <w:sz w:val="24"/>
          <w:szCs w:val="24"/>
          <w:rtl/>
        </w:rPr>
        <w:t xml:space="preserve"> </w:t>
      </w:r>
      <w:r w:rsidRPr="003E6D39">
        <w:rPr>
          <w:rFonts w:ascii="David" w:hAnsi="David" w:cs="David" w:hint="eastAsia"/>
          <w:sz w:val="24"/>
          <w:szCs w:val="24"/>
          <w:rtl/>
        </w:rPr>
        <w:t>חברת</w:t>
      </w:r>
      <w:r w:rsidRPr="003E6D39">
        <w:rPr>
          <w:rFonts w:ascii="David" w:hAnsi="David" w:cs="David"/>
          <w:sz w:val="24"/>
          <w:szCs w:val="24"/>
          <w:rtl/>
        </w:rPr>
        <w:t xml:space="preserve"> </w:t>
      </w:r>
      <w:r w:rsidRPr="00935A1B">
        <w:rPr>
          <w:rFonts w:ascii="David" w:hAnsi="David" w:cs="David" w:hint="eastAsia"/>
          <w:b/>
          <w:bCs/>
          <w:sz w:val="24"/>
          <w:szCs w:val="24"/>
          <w:rtl/>
        </w:rPr>
        <w:t>אלטשולר</w:t>
      </w:r>
      <w:r w:rsidRPr="00935A1B">
        <w:rPr>
          <w:rFonts w:ascii="David" w:hAnsi="David" w:cs="David"/>
          <w:b/>
          <w:bCs/>
          <w:sz w:val="24"/>
          <w:szCs w:val="24"/>
          <w:rtl/>
        </w:rPr>
        <w:t xml:space="preserve"> </w:t>
      </w:r>
      <w:r w:rsidRPr="00935A1B">
        <w:rPr>
          <w:rFonts w:ascii="David" w:hAnsi="David" w:cs="David" w:hint="eastAsia"/>
          <w:b/>
          <w:bCs/>
          <w:sz w:val="24"/>
          <w:szCs w:val="24"/>
          <w:rtl/>
        </w:rPr>
        <w:t>שחם</w:t>
      </w:r>
      <w:r w:rsidRPr="003E6D39">
        <w:rPr>
          <w:rFonts w:ascii="David" w:hAnsi="David" w:cs="David"/>
          <w:sz w:val="24"/>
          <w:szCs w:val="24"/>
          <w:rtl/>
        </w:rPr>
        <w:t xml:space="preserve">. </w:t>
      </w:r>
      <w:r w:rsidRPr="003E6D39">
        <w:rPr>
          <w:rFonts w:ascii="David" w:hAnsi="David" w:cs="David" w:hint="eastAsia"/>
          <w:sz w:val="24"/>
          <w:szCs w:val="24"/>
          <w:rtl/>
        </w:rPr>
        <w:t>ההצגה</w:t>
      </w:r>
      <w:r w:rsidRPr="003E6D39">
        <w:rPr>
          <w:rFonts w:ascii="David" w:hAnsi="David" w:cs="David"/>
          <w:sz w:val="24"/>
          <w:szCs w:val="24"/>
          <w:rtl/>
        </w:rPr>
        <w:t xml:space="preserve"> </w:t>
      </w:r>
      <w:r w:rsidRPr="003E6D39">
        <w:rPr>
          <w:rFonts w:ascii="David" w:hAnsi="David" w:cs="David" w:hint="eastAsia"/>
          <w:sz w:val="24"/>
          <w:szCs w:val="24"/>
          <w:rtl/>
        </w:rPr>
        <w:t>של</w:t>
      </w:r>
      <w:r w:rsidRPr="003E6D39">
        <w:rPr>
          <w:rFonts w:ascii="David" w:hAnsi="David" w:cs="David"/>
          <w:sz w:val="24"/>
          <w:szCs w:val="24"/>
          <w:rtl/>
        </w:rPr>
        <w:t xml:space="preserve"> </w:t>
      </w:r>
      <w:r w:rsidRPr="003E6D39">
        <w:rPr>
          <w:rFonts w:ascii="David" w:hAnsi="David" w:cs="David" w:hint="eastAsia"/>
          <w:sz w:val="24"/>
          <w:szCs w:val="24"/>
          <w:rtl/>
        </w:rPr>
        <w:t>הסטודנטים</w:t>
      </w:r>
      <w:r w:rsidRPr="003E6D39">
        <w:rPr>
          <w:rFonts w:ascii="David" w:hAnsi="David" w:cs="David"/>
          <w:sz w:val="24"/>
          <w:szCs w:val="24"/>
          <w:rtl/>
        </w:rPr>
        <w:t xml:space="preserve"> </w:t>
      </w:r>
      <w:r w:rsidRPr="003E6D39">
        <w:rPr>
          <w:rFonts w:ascii="David" w:hAnsi="David" w:cs="David" w:hint="eastAsia"/>
          <w:sz w:val="24"/>
          <w:szCs w:val="24"/>
          <w:rtl/>
        </w:rPr>
        <w:t>העידה</w:t>
      </w:r>
      <w:r w:rsidRPr="003E6D39">
        <w:rPr>
          <w:rFonts w:ascii="David" w:hAnsi="David" w:cs="David"/>
          <w:sz w:val="24"/>
          <w:szCs w:val="24"/>
          <w:rtl/>
        </w:rPr>
        <w:t xml:space="preserve"> </w:t>
      </w:r>
      <w:r w:rsidRPr="003E6D39">
        <w:rPr>
          <w:rFonts w:ascii="David" w:hAnsi="David" w:cs="David" w:hint="eastAsia"/>
          <w:sz w:val="24"/>
          <w:szCs w:val="24"/>
          <w:rtl/>
        </w:rPr>
        <w:t>על</w:t>
      </w:r>
      <w:r w:rsidRPr="003E6D39">
        <w:rPr>
          <w:rFonts w:ascii="David" w:hAnsi="David" w:cs="David"/>
          <w:sz w:val="24"/>
          <w:szCs w:val="24"/>
          <w:rtl/>
        </w:rPr>
        <w:t xml:space="preserve"> </w:t>
      </w:r>
      <w:r w:rsidRPr="003E6D39">
        <w:rPr>
          <w:rFonts w:ascii="David" w:hAnsi="David" w:cs="David" w:hint="eastAsia"/>
          <w:sz w:val="24"/>
          <w:szCs w:val="24"/>
          <w:rtl/>
        </w:rPr>
        <w:t>הכנה</w:t>
      </w:r>
      <w:r w:rsidRPr="003E6D39">
        <w:rPr>
          <w:rFonts w:ascii="David" w:hAnsi="David" w:cs="David"/>
          <w:sz w:val="24"/>
          <w:szCs w:val="24"/>
          <w:rtl/>
        </w:rPr>
        <w:t xml:space="preserve"> </w:t>
      </w:r>
      <w:r w:rsidRPr="003E6D39">
        <w:rPr>
          <w:rFonts w:ascii="David" w:hAnsi="David" w:cs="David" w:hint="eastAsia"/>
          <w:sz w:val="24"/>
          <w:szCs w:val="24"/>
          <w:rtl/>
        </w:rPr>
        <w:t>יסודית</w:t>
      </w:r>
      <w:r w:rsidRPr="003E6D39">
        <w:rPr>
          <w:rFonts w:ascii="David" w:hAnsi="David" w:cs="David"/>
          <w:sz w:val="24"/>
          <w:szCs w:val="24"/>
          <w:rtl/>
        </w:rPr>
        <w:t xml:space="preserve"> </w:t>
      </w:r>
      <w:r w:rsidRPr="003E6D39">
        <w:rPr>
          <w:rFonts w:ascii="David" w:hAnsi="David" w:cs="David" w:hint="eastAsia"/>
          <w:sz w:val="24"/>
          <w:szCs w:val="24"/>
          <w:rtl/>
        </w:rPr>
        <w:t>של</w:t>
      </w:r>
      <w:r w:rsidRPr="003E6D39">
        <w:rPr>
          <w:rFonts w:ascii="David" w:hAnsi="David" w:cs="David"/>
          <w:sz w:val="24"/>
          <w:szCs w:val="24"/>
          <w:rtl/>
        </w:rPr>
        <w:t xml:space="preserve"> </w:t>
      </w:r>
      <w:r w:rsidRPr="003E6D39">
        <w:rPr>
          <w:rFonts w:ascii="David" w:hAnsi="David" w:cs="David" w:hint="eastAsia"/>
          <w:sz w:val="24"/>
          <w:szCs w:val="24"/>
          <w:rtl/>
        </w:rPr>
        <w:t>החומר</w:t>
      </w:r>
      <w:r w:rsidRPr="003E6D39">
        <w:rPr>
          <w:rFonts w:ascii="David" w:hAnsi="David" w:cs="David"/>
          <w:sz w:val="24"/>
          <w:szCs w:val="24"/>
          <w:rtl/>
        </w:rPr>
        <w:t xml:space="preserve">, </w:t>
      </w:r>
      <w:r w:rsidRPr="003E6D39">
        <w:rPr>
          <w:rFonts w:ascii="David" w:hAnsi="David" w:cs="David" w:hint="eastAsia"/>
          <w:sz w:val="24"/>
          <w:szCs w:val="24"/>
          <w:rtl/>
        </w:rPr>
        <w:t>והם</w:t>
      </w:r>
      <w:r w:rsidRPr="003E6D39">
        <w:rPr>
          <w:rFonts w:ascii="David" w:hAnsi="David" w:cs="David"/>
          <w:sz w:val="24"/>
          <w:szCs w:val="24"/>
          <w:rtl/>
        </w:rPr>
        <w:t xml:space="preserve"> </w:t>
      </w:r>
      <w:r w:rsidRPr="003E6D39">
        <w:rPr>
          <w:rFonts w:ascii="David" w:hAnsi="David" w:cs="David" w:hint="eastAsia"/>
          <w:sz w:val="24"/>
          <w:szCs w:val="24"/>
          <w:rtl/>
        </w:rPr>
        <w:t>ענו</w:t>
      </w:r>
      <w:r w:rsidRPr="003E6D39">
        <w:rPr>
          <w:rFonts w:ascii="David" w:hAnsi="David" w:cs="David"/>
          <w:sz w:val="24"/>
          <w:szCs w:val="24"/>
          <w:rtl/>
        </w:rPr>
        <w:t xml:space="preserve"> </w:t>
      </w:r>
      <w:r w:rsidRPr="003E6D39">
        <w:rPr>
          <w:rFonts w:ascii="David" w:hAnsi="David" w:cs="David" w:hint="eastAsia"/>
          <w:sz w:val="24"/>
          <w:szCs w:val="24"/>
          <w:rtl/>
        </w:rPr>
        <w:t>על</w:t>
      </w:r>
      <w:r w:rsidRPr="003E6D39">
        <w:rPr>
          <w:rFonts w:ascii="David" w:hAnsi="David" w:cs="David"/>
          <w:sz w:val="24"/>
          <w:szCs w:val="24"/>
          <w:rtl/>
        </w:rPr>
        <w:t xml:space="preserve"> </w:t>
      </w:r>
      <w:r w:rsidRPr="003E6D39">
        <w:rPr>
          <w:rFonts w:ascii="David" w:hAnsi="David" w:cs="David" w:hint="eastAsia"/>
          <w:sz w:val="24"/>
          <w:szCs w:val="24"/>
          <w:rtl/>
        </w:rPr>
        <w:t>כל</w:t>
      </w:r>
      <w:r w:rsidRPr="003E6D39">
        <w:rPr>
          <w:rFonts w:ascii="David" w:hAnsi="David" w:cs="David"/>
          <w:sz w:val="24"/>
          <w:szCs w:val="24"/>
          <w:rtl/>
        </w:rPr>
        <w:t xml:space="preserve"> </w:t>
      </w:r>
      <w:r w:rsidRPr="003E6D39">
        <w:rPr>
          <w:rFonts w:ascii="David" w:hAnsi="David" w:cs="David" w:hint="eastAsia"/>
          <w:sz w:val="24"/>
          <w:szCs w:val="24"/>
          <w:rtl/>
        </w:rPr>
        <w:t>שאלה</w:t>
      </w:r>
      <w:r w:rsidRPr="003E6D39">
        <w:rPr>
          <w:rFonts w:ascii="David" w:hAnsi="David" w:cs="David"/>
          <w:sz w:val="24"/>
          <w:szCs w:val="24"/>
          <w:rtl/>
        </w:rPr>
        <w:t xml:space="preserve"> </w:t>
      </w:r>
      <w:r w:rsidRPr="003E6D39">
        <w:rPr>
          <w:rFonts w:ascii="David" w:hAnsi="David" w:cs="David" w:hint="eastAsia"/>
          <w:sz w:val="24"/>
          <w:szCs w:val="24"/>
          <w:rtl/>
        </w:rPr>
        <w:t>באופן</w:t>
      </w:r>
      <w:r w:rsidRPr="003E6D39">
        <w:rPr>
          <w:rFonts w:ascii="David" w:hAnsi="David" w:cs="David"/>
          <w:sz w:val="24"/>
          <w:szCs w:val="24"/>
          <w:rtl/>
        </w:rPr>
        <w:t xml:space="preserve"> </w:t>
      </w:r>
      <w:r w:rsidRPr="003E6D39">
        <w:rPr>
          <w:rFonts w:ascii="David" w:hAnsi="David" w:cs="David" w:hint="eastAsia"/>
          <w:sz w:val="24"/>
          <w:szCs w:val="24"/>
          <w:rtl/>
        </w:rPr>
        <w:t>בטוח</w:t>
      </w:r>
      <w:r w:rsidRPr="003E6D39">
        <w:rPr>
          <w:rFonts w:ascii="David" w:hAnsi="David" w:cs="David"/>
          <w:sz w:val="24"/>
          <w:szCs w:val="24"/>
          <w:rtl/>
        </w:rPr>
        <w:t xml:space="preserve"> </w:t>
      </w:r>
      <w:r w:rsidRPr="003E6D39">
        <w:rPr>
          <w:rFonts w:ascii="David" w:hAnsi="David" w:cs="David" w:hint="eastAsia"/>
          <w:sz w:val="24"/>
          <w:szCs w:val="24"/>
          <w:rtl/>
        </w:rPr>
        <w:t>ומדויק</w:t>
      </w:r>
      <w:r w:rsidRPr="003E6D39">
        <w:rPr>
          <w:rFonts w:ascii="David" w:hAnsi="David" w:cs="David"/>
          <w:sz w:val="24"/>
          <w:szCs w:val="24"/>
          <w:rtl/>
        </w:rPr>
        <w:t xml:space="preserve">. </w:t>
      </w:r>
      <w:r w:rsidRPr="003E6D39">
        <w:rPr>
          <w:rFonts w:ascii="David" w:hAnsi="David" w:cs="David" w:hint="eastAsia"/>
          <w:sz w:val="24"/>
          <w:szCs w:val="24"/>
          <w:rtl/>
        </w:rPr>
        <w:t>המצגת</w:t>
      </w:r>
      <w:r w:rsidRPr="003E6D39">
        <w:rPr>
          <w:rFonts w:ascii="David" w:hAnsi="David" w:cs="David"/>
          <w:sz w:val="24"/>
          <w:szCs w:val="24"/>
          <w:rtl/>
        </w:rPr>
        <w:t xml:space="preserve"> </w:t>
      </w:r>
      <w:r w:rsidRPr="003E6D39">
        <w:rPr>
          <w:rFonts w:ascii="David" w:hAnsi="David" w:cs="David" w:hint="eastAsia"/>
          <w:sz w:val="24"/>
          <w:szCs w:val="24"/>
          <w:rtl/>
        </w:rPr>
        <w:t>שהסטודנטים</w:t>
      </w:r>
      <w:r w:rsidRPr="003E6D39">
        <w:rPr>
          <w:rFonts w:ascii="David" w:hAnsi="David" w:cs="David"/>
          <w:sz w:val="24"/>
          <w:szCs w:val="24"/>
          <w:rtl/>
        </w:rPr>
        <w:t xml:space="preserve"> </w:t>
      </w:r>
      <w:r w:rsidRPr="003E6D39">
        <w:rPr>
          <w:rFonts w:ascii="David" w:hAnsi="David" w:cs="David" w:hint="eastAsia"/>
          <w:sz w:val="24"/>
          <w:szCs w:val="24"/>
          <w:rtl/>
        </w:rPr>
        <w:t>הציגו</w:t>
      </w:r>
      <w:r w:rsidRPr="003E6D39">
        <w:rPr>
          <w:rFonts w:ascii="David" w:hAnsi="David" w:cs="David"/>
          <w:sz w:val="24"/>
          <w:szCs w:val="24"/>
          <w:rtl/>
        </w:rPr>
        <w:t xml:space="preserve"> </w:t>
      </w:r>
      <w:r w:rsidRPr="003E6D39">
        <w:rPr>
          <w:rFonts w:ascii="David" w:hAnsi="David" w:cs="David" w:hint="eastAsia"/>
          <w:sz w:val="24"/>
          <w:szCs w:val="24"/>
          <w:rtl/>
        </w:rPr>
        <w:t>הייתה</w:t>
      </w:r>
      <w:r w:rsidRPr="003E6D39">
        <w:rPr>
          <w:rFonts w:ascii="David" w:hAnsi="David" w:cs="David"/>
          <w:sz w:val="24"/>
          <w:szCs w:val="24"/>
          <w:rtl/>
        </w:rPr>
        <w:t xml:space="preserve"> </w:t>
      </w:r>
      <w:r w:rsidRPr="003E6D39">
        <w:rPr>
          <w:rFonts w:ascii="David" w:hAnsi="David" w:cs="David" w:hint="eastAsia"/>
          <w:sz w:val="24"/>
          <w:szCs w:val="24"/>
          <w:rtl/>
        </w:rPr>
        <w:t>מקיפה</w:t>
      </w:r>
      <w:r w:rsidRPr="003E6D39">
        <w:rPr>
          <w:rFonts w:ascii="David" w:hAnsi="David" w:cs="David"/>
          <w:sz w:val="24"/>
          <w:szCs w:val="24"/>
          <w:rtl/>
        </w:rPr>
        <w:t xml:space="preserve"> </w:t>
      </w:r>
      <w:r w:rsidRPr="003E6D39">
        <w:rPr>
          <w:rFonts w:ascii="David" w:hAnsi="David" w:cs="David" w:hint="eastAsia"/>
          <w:sz w:val="24"/>
          <w:szCs w:val="24"/>
          <w:rtl/>
        </w:rPr>
        <w:t>הכללה</w:t>
      </w:r>
      <w:r w:rsidRPr="003E6D39">
        <w:rPr>
          <w:rFonts w:ascii="David" w:hAnsi="David" w:cs="David"/>
          <w:sz w:val="24"/>
          <w:szCs w:val="24"/>
          <w:rtl/>
        </w:rPr>
        <w:t xml:space="preserve"> </w:t>
      </w:r>
      <w:r w:rsidRPr="003E6D39">
        <w:rPr>
          <w:rFonts w:ascii="David" w:hAnsi="David" w:cs="David" w:hint="eastAsia"/>
          <w:sz w:val="24"/>
          <w:szCs w:val="24"/>
          <w:rtl/>
        </w:rPr>
        <w:t>השימוש</w:t>
      </w:r>
      <w:r w:rsidRPr="003E6D39">
        <w:rPr>
          <w:rFonts w:ascii="David" w:hAnsi="David" w:cs="David"/>
          <w:sz w:val="24"/>
          <w:szCs w:val="24"/>
          <w:rtl/>
        </w:rPr>
        <w:t xml:space="preserve"> </w:t>
      </w:r>
      <w:r w:rsidRPr="003E6D39">
        <w:rPr>
          <w:rFonts w:ascii="David" w:hAnsi="David" w:cs="David" w:hint="eastAsia"/>
          <w:sz w:val="24"/>
          <w:szCs w:val="24"/>
          <w:rtl/>
        </w:rPr>
        <w:t>במודלים</w:t>
      </w:r>
      <w:r w:rsidRPr="003E6D39">
        <w:rPr>
          <w:rFonts w:ascii="David" w:hAnsi="David" w:cs="David"/>
          <w:sz w:val="24"/>
          <w:szCs w:val="24"/>
          <w:rtl/>
        </w:rPr>
        <w:t xml:space="preserve"> </w:t>
      </w:r>
      <w:r w:rsidRPr="003E6D39">
        <w:rPr>
          <w:rFonts w:ascii="David" w:hAnsi="David" w:cs="David" w:hint="eastAsia"/>
          <w:sz w:val="24"/>
          <w:szCs w:val="24"/>
          <w:rtl/>
        </w:rPr>
        <w:t>תיאורטיים</w:t>
      </w:r>
      <w:r w:rsidRPr="003E6D39">
        <w:rPr>
          <w:rFonts w:ascii="David" w:hAnsi="David" w:cs="David"/>
          <w:sz w:val="24"/>
          <w:szCs w:val="24"/>
          <w:rtl/>
        </w:rPr>
        <w:t xml:space="preserve"> </w:t>
      </w:r>
      <w:r w:rsidRPr="003E6D39">
        <w:rPr>
          <w:rFonts w:ascii="David" w:hAnsi="David" w:cs="David" w:hint="eastAsia"/>
          <w:sz w:val="24"/>
          <w:szCs w:val="24"/>
          <w:rtl/>
        </w:rPr>
        <w:t>שנלמדו</w:t>
      </w:r>
      <w:r w:rsidRPr="003E6D39">
        <w:rPr>
          <w:rFonts w:ascii="David" w:hAnsi="David" w:cs="David"/>
          <w:sz w:val="24"/>
          <w:szCs w:val="24"/>
          <w:rtl/>
        </w:rPr>
        <w:t xml:space="preserve"> </w:t>
      </w:r>
      <w:r w:rsidRPr="003E6D39">
        <w:rPr>
          <w:rFonts w:ascii="David" w:hAnsi="David" w:cs="David" w:hint="eastAsia"/>
          <w:sz w:val="24"/>
          <w:szCs w:val="24"/>
          <w:rtl/>
        </w:rPr>
        <w:t>בקורס</w:t>
      </w:r>
      <w:r w:rsidRPr="003E6D39">
        <w:rPr>
          <w:rFonts w:ascii="David" w:hAnsi="David" w:cs="David"/>
          <w:sz w:val="24"/>
          <w:szCs w:val="24"/>
          <w:rtl/>
        </w:rPr>
        <w:t xml:space="preserve"> </w:t>
      </w:r>
      <w:r w:rsidRPr="003E6D39">
        <w:rPr>
          <w:rFonts w:ascii="David" w:hAnsi="David" w:cs="David" w:hint="eastAsia"/>
          <w:sz w:val="24"/>
          <w:szCs w:val="24"/>
          <w:rtl/>
        </w:rPr>
        <w:t>תוך</w:t>
      </w:r>
      <w:r w:rsidRPr="003E6D39">
        <w:rPr>
          <w:rFonts w:ascii="David" w:hAnsi="David" w:cs="David"/>
          <w:sz w:val="24"/>
          <w:szCs w:val="24"/>
          <w:rtl/>
        </w:rPr>
        <w:t xml:space="preserve"> </w:t>
      </w:r>
      <w:r w:rsidRPr="003E6D39">
        <w:rPr>
          <w:rFonts w:ascii="David" w:hAnsi="David" w:cs="David" w:hint="eastAsia"/>
          <w:sz w:val="24"/>
          <w:szCs w:val="24"/>
          <w:rtl/>
        </w:rPr>
        <w:t>שימוש</w:t>
      </w:r>
      <w:r w:rsidRPr="003E6D39">
        <w:rPr>
          <w:rFonts w:ascii="David" w:hAnsi="David" w:cs="David"/>
          <w:sz w:val="24"/>
          <w:szCs w:val="24"/>
          <w:rtl/>
        </w:rPr>
        <w:t xml:space="preserve"> </w:t>
      </w:r>
      <w:r w:rsidRPr="003E6D39">
        <w:rPr>
          <w:rFonts w:ascii="David" w:hAnsi="David" w:cs="David" w:hint="eastAsia"/>
          <w:sz w:val="24"/>
          <w:szCs w:val="24"/>
          <w:rtl/>
        </w:rPr>
        <w:t>בויזואליצזיה</w:t>
      </w:r>
      <w:r w:rsidRPr="003E6D39">
        <w:rPr>
          <w:rFonts w:ascii="David" w:hAnsi="David" w:cs="David"/>
          <w:sz w:val="24"/>
          <w:szCs w:val="24"/>
          <w:rtl/>
        </w:rPr>
        <w:t xml:space="preserve"> </w:t>
      </w:r>
      <w:r w:rsidRPr="003E6D39">
        <w:rPr>
          <w:rFonts w:ascii="David" w:hAnsi="David" w:cs="David" w:hint="eastAsia"/>
          <w:sz w:val="24"/>
          <w:szCs w:val="24"/>
          <w:rtl/>
        </w:rPr>
        <w:t>של</w:t>
      </w:r>
      <w:r w:rsidRPr="003E6D39">
        <w:rPr>
          <w:rFonts w:ascii="David" w:hAnsi="David" w:cs="David"/>
          <w:sz w:val="24"/>
          <w:szCs w:val="24"/>
          <w:rtl/>
        </w:rPr>
        <w:t xml:space="preserve"> </w:t>
      </w:r>
      <w:r w:rsidRPr="003E6D39">
        <w:rPr>
          <w:rFonts w:ascii="David" w:hAnsi="David" w:cs="David" w:hint="eastAsia"/>
          <w:sz w:val="24"/>
          <w:szCs w:val="24"/>
          <w:rtl/>
        </w:rPr>
        <w:t>מודלים</w:t>
      </w:r>
      <w:r w:rsidRPr="003E6D39">
        <w:rPr>
          <w:rFonts w:ascii="David" w:hAnsi="David" w:cs="David"/>
          <w:sz w:val="24"/>
          <w:szCs w:val="24"/>
          <w:rtl/>
        </w:rPr>
        <w:t xml:space="preserve"> </w:t>
      </w:r>
      <w:r w:rsidRPr="003E6D39">
        <w:rPr>
          <w:rFonts w:ascii="David" w:hAnsi="David" w:cs="David" w:hint="eastAsia"/>
          <w:sz w:val="24"/>
          <w:szCs w:val="24"/>
          <w:rtl/>
        </w:rPr>
        <w:t>באמצעות</w:t>
      </w:r>
      <w:r w:rsidRPr="003E6D39">
        <w:rPr>
          <w:rFonts w:ascii="David" w:hAnsi="David" w:cs="David"/>
          <w:sz w:val="24"/>
          <w:szCs w:val="24"/>
          <w:rtl/>
        </w:rPr>
        <w:t xml:space="preserve"> </w:t>
      </w:r>
      <w:r w:rsidRPr="003E6D39">
        <w:rPr>
          <w:rFonts w:ascii="David" w:hAnsi="David" w:cs="David" w:hint="eastAsia"/>
          <w:sz w:val="24"/>
          <w:szCs w:val="24"/>
          <w:rtl/>
        </w:rPr>
        <w:t>תרשימים</w:t>
      </w:r>
      <w:r w:rsidRPr="003E6D39">
        <w:rPr>
          <w:rFonts w:ascii="David" w:hAnsi="David" w:cs="David"/>
          <w:sz w:val="24"/>
          <w:szCs w:val="24"/>
          <w:rtl/>
        </w:rPr>
        <w:t>.</w:t>
      </w:r>
    </w:p>
    <w:p w14:paraId="7BE4371C" w14:textId="77777777" w:rsidR="00935A1B" w:rsidRPr="003E6D39" w:rsidRDefault="00935A1B" w:rsidP="00935A1B">
      <w:pPr>
        <w:pStyle w:val="a9"/>
        <w:spacing w:line="360" w:lineRule="auto"/>
        <w:ind w:left="360"/>
        <w:rPr>
          <w:rFonts w:ascii="David" w:hAnsi="David" w:cs="David"/>
          <w:sz w:val="24"/>
          <w:szCs w:val="24"/>
        </w:rPr>
      </w:pPr>
    </w:p>
    <w:p w14:paraId="5C1D8B0B" w14:textId="27AD4874" w:rsidR="00155A1D" w:rsidRPr="00820661" w:rsidRDefault="00155A1D" w:rsidP="003E6D39">
      <w:pPr>
        <w:pStyle w:val="a9"/>
        <w:spacing w:line="360" w:lineRule="auto"/>
        <w:ind w:left="360"/>
        <w:rPr>
          <w:rFonts w:ascii="David" w:hAnsi="David" w:cs="David"/>
          <w:sz w:val="24"/>
          <w:szCs w:val="24"/>
          <w:u w:val="single"/>
        </w:rPr>
      </w:pPr>
      <w:r w:rsidRPr="00820661">
        <w:rPr>
          <w:rFonts w:ascii="David" w:hAnsi="David" w:cs="David"/>
          <w:sz w:val="24"/>
          <w:szCs w:val="24"/>
          <w:u w:val="single"/>
        </w:rPr>
        <w:lastRenderedPageBreak/>
        <w:t>27/09</w:t>
      </w:r>
    </w:p>
    <w:p w14:paraId="04B55638" w14:textId="648BEC2A" w:rsidR="00155A1D" w:rsidRPr="00820661" w:rsidRDefault="00155A1D" w:rsidP="003E6D39">
      <w:pPr>
        <w:pStyle w:val="a9"/>
        <w:numPr>
          <w:ilvl w:val="0"/>
          <w:numId w:val="48"/>
        </w:numPr>
        <w:spacing w:line="360" w:lineRule="auto"/>
        <w:ind w:left="360"/>
        <w:rPr>
          <w:rFonts w:ascii="David" w:hAnsi="David" w:cs="David"/>
          <w:sz w:val="24"/>
          <w:szCs w:val="24"/>
        </w:rPr>
      </w:pPr>
      <w:r w:rsidRPr="00820661">
        <w:rPr>
          <w:rFonts w:ascii="David" w:hAnsi="David" w:cs="David" w:hint="eastAsia"/>
          <w:sz w:val="24"/>
          <w:szCs w:val="24"/>
          <w:rtl/>
        </w:rPr>
        <w:t>קבוצת</w:t>
      </w:r>
      <w:r w:rsidRPr="00820661">
        <w:rPr>
          <w:rFonts w:ascii="David" w:hAnsi="David" w:cs="David"/>
          <w:sz w:val="24"/>
          <w:szCs w:val="24"/>
          <w:rtl/>
        </w:rPr>
        <w:t xml:space="preserve"> </w:t>
      </w:r>
      <w:r w:rsidRPr="00820661">
        <w:rPr>
          <w:rFonts w:ascii="David" w:hAnsi="David" w:cs="David" w:hint="eastAsia"/>
          <w:sz w:val="24"/>
          <w:szCs w:val="24"/>
          <w:rtl/>
        </w:rPr>
        <w:t>הסטודנטים</w:t>
      </w:r>
      <w:r w:rsidRPr="00820661">
        <w:rPr>
          <w:rFonts w:ascii="David" w:hAnsi="David" w:cs="David"/>
          <w:sz w:val="24"/>
          <w:szCs w:val="24"/>
          <w:rtl/>
        </w:rPr>
        <w:t xml:space="preserve"> </w:t>
      </w:r>
      <w:r w:rsidRPr="00935A1B">
        <w:rPr>
          <w:rFonts w:ascii="David" w:hAnsi="David" w:cs="David" w:hint="eastAsia"/>
          <w:sz w:val="24"/>
          <w:szCs w:val="24"/>
          <w:u w:val="single"/>
          <w:rtl/>
        </w:rPr>
        <w:t>אורני</w:t>
      </w:r>
      <w:r w:rsidRPr="00935A1B">
        <w:rPr>
          <w:rFonts w:ascii="David" w:hAnsi="David" w:cs="David"/>
          <w:sz w:val="24"/>
          <w:szCs w:val="24"/>
          <w:u w:val="single"/>
          <w:rtl/>
        </w:rPr>
        <w:t xml:space="preserve"> </w:t>
      </w:r>
      <w:r w:rsidRPr="00935A1B">
        <w:rPr>
          <w:rFonts w:ascii="David" w:hAnsi="David" w:cs="David" w:hint="eastAsia"/>
          <w:sz w:val="24"/>
          <w:szCs w:val="24"/>
          <w:u w:val="single"/>
          <w:rtl/>
        </w:rPr>
        <w:t>בבלי</w:t>
      </w:r>
      <w:r w:rsidRPr="00935A1B">
        <w:rPr>
          <w:rFonts w:ascii="David" w:hAnsi="David" w:cs="David"/>
          <w:sz w:val="24"/>
          <w:szCs w:val="24"/>
          <w:u w:val="single"/>
          <w:rtl/>
        </w:rPr>
        <w:t xml:space="preserve"> </w:t>
      </w:r>
      <w:r w:rsidRPr="00935A1B">
        <w:rPr>
          <w:rFonts w:ascii="David" w:hAnsi="David" w:cs="David" w:hint="eastAsia"/>
          <w:sz w:val="24"/>
          <w:szCs w:val="24"/>
          <w:u w:val="single"/>
          <w:rtl/>
        </w:rPr>
        <w:t>וישי</w:t>
      </w:r>
      <w:r w:rsidRPr="00935A1B">
        <w:rPr>
          <w:rFonts w:ascii="David" w:hAnsi="David" w:cs="David"/>
          <w:sz w:val="24"/>
          <w:szCs w:val="24"/>
          <w:u w:val="single"/>
          <w:rtl/>
        </w:rPr>
        <w:t xml:space="preserve"> </w:t>
      </w:r>
      <w:r w:rsidRPr="00935A1B">
        <w:rPr>
          <w:rFonts w:ascii="David" w:hAnsi="David" w:cs="David" w:hint="eastAsia"/>
          <w:sz w:val="24"/>
          <w:szCs w:val="24"/>
          <w:u w:val="single"/>
          <w:rtl/>
        </w:rPr>
        <w:t>מנדל</w:t>
      </w:r>
      <w:r w:rsidRPr="00820661">
        <w:rPr>
          <w:rFonts w:ascii="David" w:hAnsi="David" w:cs="David"/>
          <w:sz w:val="24"/>
          <w:szCs w:val="24"/>
          <w:rtl/>
        </w:rPr>
        <w:t xml:space="preserve"> </w:t>
      </w:r>
      <w:r w:rsidRPr="00820661">
        <w:rPr>
          <w:rFonts w:ascii="David" w:hAnsi="David" w:cs="David" w:hint="eastAsia"/>
          <w:sz w:val="24"/>
          <w:szCs w:val="24"/>
          <w:rtl/>
        </w:rPr>
        <w:t>הציגו</w:t>
      </w:r>
      <w:r w:rsidRPr="00820661">
        <w:rPr>
          <w:rFonts w:ascii="David" w:hAnsi="David" w:cs="David"/>
          <w:sz w:val="24"/>
          <w:szCs w:val="24"/>
          <w:rtl/>
        </w:rPr>
        <w:t xml:space="preserve"> </w:t>
      </w:r>
      <w:r w:rsidRPr="00820661">
        <w:rPr>
          <w:rFonts w:ascii="David" w:hAnsi="David" w:cs="David" w:hint="eastAsia"/>
          <w:sz w:val="24"/>
          <w:szCs w:val="24"/>
          <w:rtl/>
        </w:rPr>
        <w:t>ניתוח</w:t>
      </w:r>
      <w:r w:rsidRPr="00820661">
        <w:rPr>
          <w:rFonts w:ascii="David" w:hAnsi="David" w:cs="David"/>
          <w:sz w:val="24"/>
          <w:szCs w:val="24"/>
          <w:rtl/>
        </w:rPr>
        <w:t xml:space="preserve"> </w:t>
      </w:r>
      <w:r w:rsidRPr="00820661">
        <w:rPr>
          <w:rFonts w:ascii="David" w:hAnsi="David" w:cs="David" w:hint="eastAsia"/>
          <w:sz w:val="24"/>
          <w:szCs w:val="24"/>
          <w:rtl/>
        </w:rPr>
        <w:t>אסטרטגי</w:t>
      </w:r>
      <w:r w:rsidRPr="00820661">
        <w:rPr>
          <w:rFonts w:ascii="David" w:hAnsi="David" w:cs="David"/>
          <w:sz w:val="24"/>
          <w:szCs w:val="24"/>
          <w:rtl/>
        </w:rPr>
        <w:t xml:space="preserve"> </w:t>
      </w:r>
      <w:r w:rsidRPr="00820661">
        <w:rPr>
          <w:rFonts w:ascii="David" w:hAnsi="David" w:cs="David" w:hint="eastAsia"/>
          <w:sz w:val="24"/>
          <w:szCs w:val="24"/>
          <w:rtl/>
        </w:rPr>
        <w:t>של</w:t>
      </w:r>
      <w:r w:rsidRPr="00820661">
        <w:rPr>
          <w:rFonts w:ascii="David" w:hAnsi="David" w:cs="David"/>
          <w:sz w:val="24"/>
          <w:szCs w:val="24"/>
          <w:rtl/>
        </w:rPr>
        <w:t xml:space="preserve"> </w:t>
      </w:r>
      <w:r w:rsidRPr="00820661">
        <w:rPr>
          <w:rFonts w:ascii="David" w:hAnsi="David" w:cs="David" w:hint="eastAsia"/>
          <w:sz w:val="24"/>
          <w:szCs w:val="24"/>
          <w:rtl/>
        </w:rPr>
        <w:t>חברת</w:t>
      </w:r>
      <w:r w:rsidRPr="00820661">
        <w:rPr>
          <w:rFonts w:ascii="David" w:hAnsi="David" w:cs="David"/>
          <w:sz w:val="24"/>
          <w:szCs w:val="24"/>
          <w:rtl/>
        </w:rPr>
        <w:t xml:space="preserve"> </w:t>
      </w:r>
      <w:r w:rsidRPr="00935A1B">
        <w:rPr>
          <w:rFonts w:ascii="David" w:hAnsi="David" w:cs="David" w:hint="eastAsia"/>
          <w:b/>
          <w:bCs/>
          <w:sz w:val="24"/>
          <w:szCs w:val="24"/>
          <w:rtl/>
        </w:rPr>
        <w:t>טסלה</w:t>
      </w:r>
      <w:r w:rsidRPr="00820661">
        <w:rPr>
          <w:rFonts w:ascii="David" w:hAnsi="David" w:cs="David"/>
          <w:sz w:val="24"/>
          <w:szCs w:val="24"/>
          <w:rtl/>
        </w:rPr>
        <w:t xml:space="preserve">. </w:t>
      </w:r>
      <w:r w:rsidRPr="00820661">
        <w:rPr>
          <w:rFonts w:ascii="David" w:hAnsi="David" w:cs="David" w:hint="eastAsia"/>
          <w:sz w:val="24"/>
          <w:szCs w:val="24"/>
          <w:rtl/>
        </w:rPr>
        <w:t>המצגת</w:t>
      </w:r>
      <w:r w:rsidRPr="00820661">
        <w:rPr>
          <w:rFonts w:ascii="David" w:hAnsi="David" w:cs="David"/>
          <w:sz w:val="24"/>
          <w:szCs w:val="24"/>
          <w:rtl/>
        </w:rPr>
        <w:t xml:space="preserve"> </w:t>
      </w:r>
      <w:r w:rsidRPr="00820661">
        <w:rPr>
          <w:rFonts w:ascii="David" w:hAnsi="David" w:cs="David" w:hint="eastAsia"/>
          <w:sz w:val="24"/>
          <w:szCs w:val="24"/>
          <w:rtl/>
        </w:rPr>
        <w:t>שהוצגה</w:t>
      </w:r>
      <w:r w:rsidRPr="00820661">
        <w:rPr>
          <w:rFonts w:ascii="David" w:hAnsi="David" w:cs="David"/>
          <w:sz w:val="24"/>
          <w:szCs w:val="24"/>
          <w:rtl/>
        </w:rPr>
        <w:t xml:space="preserve"> </w:t>
      </w:r>
      <w:r w:rsidRPr="00820661">
        <w:rPr>
          <w:rFonts w:ascii="David" w:hAnsi="David" w:cs="David" w:hint="eastAsia"/>
          <w:sz w:val="24"/>
          <w:szCs w:val="24"/>
          <w:rtl/>
        </w:rPr>
        <w:t>היא</w:t>
      </w:r>
      <w:r w:rsidRPr="00820661">
        <w:rPr>
          <w:rFonts w:ascii="David" w:hAnsi="David" w:cs="David"/>
          <w:sz w:val="24"/>
          <w:szCs w:val="24"/>
          <w:rtl/>
        </w:rPr>
        <w:t xml:space="preserve"> </w:t>
      </w:r>
      <w:r w:rsidRPr="00820661">
        <w:rPr>
          <w:rFonts w:ascii="David" w:hAnsi="David" w:cs="David" w:hint="eastAsia"/>
          <w:sz w:val="24"/>
          <w:szCs w:val="24"/>
          <w:rtl/>
        </w:rPr>
        <w:t>מושקעת</w:t>
      </w:r>
      <w:r w:rsidRPr="00820661">
        <w:rPr>
          <w:rFonts w:ascii="David" w:hAnsi="David" w:cs="David"/>
          <w:sz w:val="24"/>
          <w:szCs w:val="24"/>
          <w:rtl/>
        </w:rPr>
        <w:t xml:space="preserve"> </w:t>
      </w:r>
      <w:r w:rsidRPr="00820661">
        <w:rPr>
          <w:rFonts w:ascii="David" w:hAnsi="David" w:cs="David" w:hint="eastAsia"/>
          <w:sz w:val="24"/>
          <w:szCs w:val="24"/>
          <w:rtl/>
        </w:rPr>
        <w:t>ומכסה</w:t>
      </w:r>
      <w:r w:rsidRPr="00820661">
        <w:rPr>
          <w:rFonts w:ascii="David" w:hAnsi="David" w:cs="David"/>
          <w:sz w:val="24"/>
          <w:szCs w:val="24"/>
          <w:rtl/>
        </w:rPr>
        <w:t xml:space="preserve"> </w:t>
      </w:r>
      <w:r w:rsidRPr="00820661">
        <w:rPr>
          <w:rFonts w:ascii="David" w:hAnsi="David" w:cs="David" w:hint="eastAsia"/>
          <w:sz w:val="24"/>
          <w:szCs w:val="24"/>
          <w:rtl/>
        </w:rPr>
        <w:t>נושאים</w:t>
      </w:r>
      <w:r w:rsidRPr="00820661">
        <w:rPr>
          <w:rFonts w:ascii="David" w:hAnsi="David" w:cs="David"/>
          <w:sz w:val="24"/>
          <w:szCs w:val="24"/>
          <w:rtl/>
        </w:rPr>
        <w:t xml:space="preserve"> </w:t>
      </w:r>
      <w:r w:rsidRPr="00820661">
        <w:rPr>
          <w:rFonts w:ascii="David" w:hAnsi="David" w:cs="David" w:hint="eastAsia"/>
          <w:sz w:val="24"/>
          <w:szCs w:val="24"/>
          <w:rtl/>
        </w:rPr>
        <w:t>רלוונטיים</w:t>
      </w:r>
      <w:r w:rsidRPr="00820661">
        <w:rPr>
          <w:rFonts w:ascii="David" w:hAnsi="David" w:cs="David"/>
          <w:sz w:val="24"/>
          <w:szCs w:val="24"/>
          <w:rtl/>
        </w:rPr>
        <w:t xml:space="preserve"> </w:t>
      </w:r>
      <w:r w:rsidRPr="00820661">
        <w:rPr>
          <w:rFonts w:ascii="David" w:hAnsi="David" w:cs="David" w:hint="eastAsia"/>
          <w:sz w:val="24"/>
          <w:szCs w:val="24"/>
          <w:rtl/>
        </w:rPr>
        <w:t>הקשורים</w:t>
      </w:r>
      <w:r w:rsidRPr="00820661">
        <w:rPr>
          <w:rFonts w:ascii="David" w:hAnsi="David" w:cs="David"/>
          <w:sz w:val="24"/>
          <w:szCs w:val="24"/>
          <w:rtl/>
        </w:rPr>
        <w:t xml:space="preserve"> </w:t>
      </w:r>
      <w:r w:rsidRPr="00820661">
        <w:rPr>
          <w:rFonts w:ascii="David" w:hAnsi="David" w:cs="David" w:hint="eastAsia"/>
          <w:sz w:val="24"/>
          <w:szCs w:val="24"/>
          <w:rtl/>
        </w:rPr>
        <w:t>לאסטרטגיה</w:t>
      </w:r>
      <w:r w:rsidRPr="00820661">
        <w:rPr>
          <w:rFonts w:ascii="David" w:hAnsi="David" w:cs="David"/>
          <w:sz w:val="24"/>
          <w:szCs w:val="24"/>
          <w:rtl/>
        </w:rPr>
        <w:t xml:space="preserve"> </w:t>
      </w:r>
      <w:r w:rsidRPr="00820661">
        <w:rPr>
          <w:rFonts w:ascii="David" w:hAnsi="David" w:cs="David" w:hint="eastAsia"/>
          <w:sz w:val="24"/>
          <w:szCs w:val="24"/>
          <w:rtl/>
        </w:rPr>
        <w:t>העסקית</w:t>
      </w:r>
      <w:r w:rsidRPr="00820661">
        <w:rPr>
          <w:rFonts w:ascii="David" w:hAnsi="David" w:cs="David"/>
          <w:sz w:val="24"/>
          <w:szCs w:val="24"/>
          <w:rtl/>
        </w:rPr>
        <w:t xml:space="preserve"> </w:t>
      </w:r>
      <w:r w:rsidRPr="00820661">
        <w:rPr>
          <w:rFonts w:ascii="David" w:hAnsi="David" w:cs="David" w:hint="eastAsia"/>
          <w:sz w:val="24"/>
          <w:szCs w:val="24"/>
          <w:rtl/>
        </w:rPr>
        <w:t>של</w:t>
      </w:r>
      <w:r w:rsidRPr="00820661">
        <w:rPr>
          <w:rFonts w:ascii="David" w:hAnsi="David" w:cs="David"/>
          <w:sz w:val="24"/>
          <w:szCs w:val="24"/>
          <w:rtl/>
        </w:rPr>
        <w:t xml:space="preserve"> </w:t>
      </w:r>
      <w:r w:rsidRPr="00820661">
        <w:rPr>
          <w:rFonts w:ascii="David" w:hAnsi="David" w:cs="David" w:hint="eastAsia"/>
          <w:sz w:val="24"/>
          <w:szCs w:val="24"/>
          <w:rtl/>
        </w:rPr>
        <w:t>החברה</w:t>
      </w:r>
      <w:r w:rsidRPr="00820661">
        <w:rPr>
          <w:rFonts w:ascii="David" w:hAnsi="David" w:cs="David"/>
          <w:sz w:val="24"/>
          <w:szCs w:val="24"/>
          <w:rtl/>
        </w:rPr>
        <w:t xml:space="preserve">. </w:t>
      </w:r>
      <w:r w:rsidRPr="00820661">
        <w:rPr>
          <w:rFonts w:ascii="David" w:hAnsi="David" w:cs="David" w:hint="eastAsia"/>
          <w:sz w:val="24"/>
          <w:szCs w:val="24"/>
          <w:rtl/>
        </w:rPr>
        <w:t>נעשה</w:t>
      </w:r>
      <w:r w:rsidRPr="00820661">
        <w:rPr>
          <w:rFonts w:ascii="David" w:hAnsi="David" w:cs="David"/>
          <w:sz w:val="24"/>
          <w:szCs w:val="24"/>
          <w:rtl/>
        </w:rPr>
        <w:t xml:space="preserve"> </w:t>
      </w:r>
      <w:r w:rsidRPr="00820661">
        <w:rPr>
          <w:rFonts w:ascii="David" w:hAnsi="David" w:cs="David" w:hint="eastAsia"/>
          <w:sz w:val="24"/>
          <w:szCs w:val="24"/>
          <w:rtl/>
        </w:rPr>
        <w:t>שימוש</w:t>
      </w:r>
      <w:r w:rsidRPr="00820661">
        <w:rPr>
          <w:rFonts w:ascii="David" w:hAnsi="David" w:cs="David"/>
          <w:sz w:val="24"/>
          <w:szCs w:val="24"/>
          <w:rtl/>
        </w:rPr>
        <w:t xml:space="preserve"> </w:t>
      </w:r>
      <w:r w:rsidRPr="00820661">
        <w:rPr>
          <w:rFonts w:ascii="David" w:hAnsi="David" w:cs="David" w:hint="eastAsia"/>
          <w:sz w:val="24"/>
          <w:szCs w:val="24"/>
          <w:rtl/>
        </w:rPr>
        <w:t>מעמיק</w:t>
      </w:r>
      <w:r w:rsidRPr="00820661">
        <w:rPr>
          <w:rFonts w:ascii="David" w:hAnsi="David" w:cs="David"/>
          <w:sz w:val="24"/>
          <w:szCs w:val="24"/>
          <w:rtl/>
        </w:rPr>
        <w:t xml:space="preserve"> </w:t>
      </w:r>
      <w:r w:rsidRPr="00820661">
        <w:rPr>
          <w:rFonts w:ascii="David" w:hAnsi="David" w:cs="David" w:hint="eastAsia"/>
          <w:sz w:val="24"/>
          <w:szCs w:val="24"/>
          <w:rtl/>
        </w:rPr>
        <w:t>במודלים</w:t>
      </w:r>
      <w:r w:rsidRPr="00820661">
        <w:rPr>
          <w:rFonts w:ascii="David" w:hAnsi="David" w:cs="David"/>
          <w:sz w:val="24"/>
          <w:szCs w:val="24"/>
          <w:rtl/>
        </w:rPr>
        <w:t xml:space="preserve"> </w:t>
      </w:r>
      <w:r w:rsidRPr="00820661">
        <w:rPr>
          <w:rFonts w:ascii="David" w:hAnsi="David" w:cs="David" w:hint="eastAsia"/>
          <w:sz w:val="24"/>
          <w:szCs w:val="24"/>
          <w:rtl/>
        </w:rPr>
        <w:t>שלמדנו</w:t>
      </w:r>
      <w:r w:rsidRPr="00820661">
        <w:rPr>
          <w:rFonts w:ascii="David" w:hAnsi="David" w:cs="David"/>
          <w:sz w:val="24"/>
          <w:szCs w:val="24"/>
          <w:rtl/>
        </w:rPr>
        <w:t xml:space="preserve"> </w:t>
      </w:r>
      <w:r w:rsidRPr="00820661">
        <w:rPr>
          <w:rFonts w:ascii="David" w:hAnsi="David" w:cs="David" w:hint="eastAsia"/>
          <w:sz w:val="24"/>
          <w:szCs w:val="24"/>
          <w:rtl/>
        </w:rPr>
        <w:t>במסגרת</w:t>
      </w:r>
      <w:r w:rsidRPr="00820661">
        <w:rPr>
          <w:rFonts w:ascii="David" w:hAnsi="David" w:cs="David"/>
          <w:sz w:val="24"/>
          <w:szCs w:val="24"/>
          <w:rtl/>
        </w:rPr>
        <w:t xml:space="preserve"> </w:t>
      </w:r>
      <w:r w:rsidRPr="00820661">
        <w:rPr>
          <w:rFonts w:ascii="David" w:hAnsi="David" w:cs="David" w:hint="eastAsia"/>
          <w:sz w:val="24"/>
          <w:szCs w:val="24"/>
          <w:rtl/>
        </w:rPr>
        <w:t>הקורס</w:t>
      </w:r>
      <w:r w:rsidRPr="00820661">
        <w:rPr>
          <w:rFonts w:ascii="David" w:hAnsi="David" w:cs="David"/>
          <w:sz w:val="24"/>
          <w:szCs w:val="24"/>
          <w:rtl/>
        </w:rPr>
        <w:t xml:space="preserve">.   </w:t>
      </w:r>
      <w:r w:rsidRPr="00820661">
        <w:rPr>
          <w:rFonts w:ascii="David" w:hAnsi="David" w:cs="David" w:hint="eastAsia"/>
          <w:sz w:val="24"/>
          <w:szCs w:val="24"/>
          <w:rtl/>
        </w:rPr>
        <w:t>כיווני</w:t>
      </w:r>
      <w:r w:rsidRPr="00820661">
        <w:rPr>
          <w:rFonts w:ascii="David" w:hAnsi="David" w:cs="David"/>
          <w:sz w:val="24"/>
          <w:szCs w:val="24"/>
          <w:rtl/>
        </w:rPr>
        <w:t xml:space="preserve"> </w:t>
      </w:r>
      <w:r w:rsidRPr="00820661">
        <w:rPr>
          <w:rFonts w:ascii="David" w:hAnsi="David" w:cs="David" w:hint="eastAsia"/>
          <w:sz w:val="24"/>
          <w:szCs w:val="24"/>
          <w:rtl/>
        </w:rPr>
        <w:t>ההתפתחות</w:t>
      </w:r>
      <w:r w:rsidRPr="00820661">
        <w:rPr>
          <w:rFonts w:ascii="David" w:hAnsi="David" w:cs="David"/>
          <w:sz w:val="24"/>
          <w:szCs w:val="24"/>
          <w:rtl/>
        </w:rPr>
        <w:t xml:space="preserve"> </w:t>
      </w:r>
      <w:r w:rsidRPr="00820661">
        <w:rPr>
          <w:rFonts w:ascii="David" w:hAnsi="David" w:cs="David" w:hint="eastAsia"/>
          <w:sz w:val="24"/>
          <w:szCs w:val="24"/>
          <w:rtl/>
        </w:rPr>
        <w:t>האסטרטגיים</w:t>
      </w:r>
      <w:r w:rsidRPr="00820661">
        <w:rPr>
          <w:rFonts w:ascii="David" w:hAnsi="David" w:cs="David"/>
          <w:sz w:val="24"/>
          <w:szCs w:val="24"/>
          <w:rtl/>
        </w:rPr>
        <w:t xml:space="preserve"> </w:t>
      </w:r>
      <w:r w:rsidRPr="00820661">
        <w:rPr>
          <w:rFonts w:ascii="David" w:hAnsi="David" w:cs="David" w:hint="eastAsia"/>
          <w:sz w:val="24"/>
          <w:szCs w:val="24"/>
          <w:rtl/>
        </w:rPr>
        <w:t>העתידיים</w:t>
      </w:r>
      <w:r w:rsidRPr="00820661">
        <w:rPr>
          <w:rFonts w:ascii="David" w:hAnsi="David" w:cs="David"/>
          <w:sz w:val="24"/>
          <w:szCs w:val="24"/>
          <w:rtl/>
        </w:rPr>
        <w:t xml:space="preserve"> </w:t>
      </w:r>
      <w:r w:rsidRPr="00820661">
        <w:rPr>
          <w:rFonts w:ascii="David" w:hAnsi="David" w:cs="David" w:hint="eastAsia"/>
          <w:sz w:val="24"/>
          <w:szCs w:val="24"/>
          <w:rtl/>
        </w:rPr>
        <w:t>של</w:t>
      </w:r>
      <w:r w:rsidRPr="00820661">
        <w:rPr>
          <w:rFonts w:ascii="David" w:hAnsi="David" w:cs="David"/>
          <w:sz w:val="24"/>
          <w:szCs w:val="24"/>
          <w:rtl/>
        </w:rPr>
        <w:t xml:space="preserve"> </w:t>
      </w:r>
      <w:r w:rsidRPr="00820661">
        <w:rPr>
          <w:rFonts w:ascii="David" w:hAnsi="David" w:cs="David" w:hint="eastAsia"/>
          <w:sz w:val="24"/>
          <w:szCs w:val="24"/>
          <w:rtl/>
        </w:rPr>
        <w:t>טסלה</w:t>
      </w:r>
      <w:r w:rsidRPr="00820661">
        <w:rPr>
          <w:rFonts w:ascii="David" w:hAnsi="David" w:cs="David"/>
          <w:sz w:val="24"/>
          <w:szCs w:val="24"/>
          <w:rtl/>
        </w:rPr>
        <w:t xml:space="preserve">, </w:t>
      </w:r>
      <w:r w:rsidRPr="00820661">
        <w:rPr>
          <w:rFonts w:ascii="David" w:hAnsi="David" w:cs="David" w:hint="eastAsia"/>
          <w:sz w:val="24"/>
          <w:szCs w:val="24"/>
          <w:rtl/>
        </w:rPr>
        <w:t>כפי</w:t>
      </w:r>
      <w:r w:rsidRPr="00820661">
        <w:rPr>
          <w:rFonts w:ascii="David" w:hAnsi="David" w:cs="David"/>
          <w:sz w:val="24"/>
          <w:szCs w:val="24"/>
          <w:rtl/>
        </w:rPr>
        <w:t xml:space="preserve"> </w:t>
      </w:r>
      <w:r w:rsidRPr="00820661">
        <w:rPr>
          <w:rFonts w:ascii="David" w:hAnsi="David" w:cs="David" w:hint="eastAsia"/>
          <w:sz w:val="24"/>
          <w:szCs w:val="24"/>
          <w:rtl/>
        </w:rPr>
        <w:t>שהוצגו</w:t>
      </w:r>
      <w:r w:rsidRPr="00820661">
        <w:rPr>
          <w:rFonts w:ascii="David" w:hAnsi="David" w:cs="David"/>
          <w:sz w:val="24"/>
          <w:szCs w:val="24"/>
          <w:rtl/>
        </w:rPr>
        <w:t xml:space="preserve"> </w:t>
      </w:r>
      <w:r w:rsidRPr="00820661">
        <w:rPr>
          <w:rFonts w:ascii="David" w:hAnsi="David" w:cs="David" w:hint="eastAsia"/>
          <w:sz w:val="24"/>
          <w:szCs w:val="24"/>
          <w:rtl/>
        </w:rPr>
        <w:t>מצביעים</w:t>
      </w:r>
      <w:r w:rsidRPr="00820661">
        <w:rPr>
          <w:rFonts w:ascii="David" w:hAnsi="David" w:cs="David"/>
          <w:sz w:val="24"/>
          <w:szCs w:val="24"/>
          <w:rtl/>
        </w:rPr>
        <w:t xml:space="preserve"> </w:t>
      </w:r>
      <w:r w:rsidRPr="00820661">
        <w:rPr>
          <w:rFonts w:ascii="David" w:hAnsi="David" w:cs="David" w:hint="eastAsia"/>
          <w:sz w:val="24"/>
          <w:szCs w:val="24"/>
          <w:rtl/>
        </w:rPr>
        <w:t>על</w:t>
      </w:r>
      <w:r w:rsidRPr="00820661">
        <w:rPr>
          <w:rFonts w:ascii="David" w:hAnsi="David" w:cs="David"/>
          <w:sz w:val="24"/>
          <w:szCs w:val="24"/>
          <w:rtl/>
        </w:rPr>
        <w:t xml:space="preserve"> </w:t>
      </w:r>
      <w:r w:rsidRPr="00820661">
        <w:rPr>
          <w:rFonts w:ascii="David" w:hAnsi="David" w:cs="David" w:hint="eastAsia"/>
          <w:sz w:val="24"/>
          <w:szCs w:val="24"/>
          <w:rtl/>
        </w:rPr>
        <w:t>מחשבה</w:t>
      </w:r>
      <w:r w:rsidRPr="00820661">
        <w:rPr>
          <w:rFonts w:ascii="David" w:hAnsi="David" w:cs="David"/>
          <w:sz w:val="24"/>
          <w:szCs w:val="24"/>
          <w:rtl/>
        </w:rPr>
        <w:t xml:space="preserve"> </w:t>
      </w:r>
      <w:r w:rsidRPr="00820661">
        <w:rPr>
          <w:rFonts w:ascii="David" w:hAnsi="David" w:cs="David" w:hint="eastAsia"/>
          <w:sz w:val="24"/>
          <w:szCs w:val="24"/>
          <w:rtl/>
        </w:rPr>
        <w:t>לטווח</w:t>
      </w:r>
      <w:r w:rsidRPr="00820661">
        <w:rPr>
          <w:rFonts w:ascii="David" w:hAnsi="David" w:cs="David"/>
          <w:sz w:val="24"/>
          <w:szCs w:val="24"/>
          <w:rtl/>
        </w:rPr>
        <w:t xml:space="preserve"> </w:t>
      </w:r>
      <w:r w:rsidRPr="00820661">
        <w:rPr>
          <w:rFonts w:ascii="David" w:hAnsi="David" w:cs="David" w:hint="eastAsia"/>
          <w:sz w:val="24"/>
          <w:szCs w:val="24"/>
          <w:rtl/>
        </w:rPr>
        <w:t>ארוך</w:t>
      </w:r>
      <w:r w:rsidRPr="00820661">
        <w:rPr>
          <w:rFonts w:ascii="David" w:hAnsi="David" w:cs="David"/>
          <w:sz w:val="24"/>
          <w:szCs w:val="24"/>
          <w:rtl/>
        </w:rPr>
        <w:t xml:space="preserve"> </w:t>
      </w:r>
      <w:r w:rsidRPr="00820661">
        <w:rPr>
          <w:rFonts w:ascii="David" w:hAnsi="David" w:cs="David" w:hint="eastAsia"/>
          <w:sz w:val="24"/>
          <w:szCs w:val="24"/>
          <w:rtl/>
        </w:rPr>
        <w:t>ויכולת</w:t>
      </w:r>
      <w:r w:rsidRPr="00820661">
        <w:rPr>
          <w:rFonts w:ascii="David" w:hAnsi="David" w:cs="David"/>
          <w:sz w:val="24"/>
          <w:szCs w:val="24"/>
          <w:rtl/>
        </w:rPr>
        <w:t xml:space="preserve"> </w:t>
      </w:r>
      <w:r w:rsidRPr="00820661">
        <w:rPr>
          <w:rFonts w:ascii="David" w:hAnsi="David" w:cs="David" w:hint="eastAsia"/>
          <w:sz w:val="24"/>
          <w:szCs w:val="24"/>
          <w:rtl/>
        </w:rPr>
        <w:t>להבין</w:t>
      </w:r>
      <w:r w:rsidRPr="00820661">
        <w:rPr>
          <w:rFonts w:ascii="David" w:hAnsi="David" w:cs="David"/>
          <w:sz w:val="24"/>
          <w:szCs w:val="24"/>
          <w:rtl/>
        </w:rPr>
        <w:t xml:space="preserve"> </w:t>
      </w:r>
      <w:r w:rsidRPr="00820661">
        <w:rPr>
          <w:rFonts w:ascii="David" w:hAnsi="David" w:cs="David" w:hint="eastAsia"/>
          <w:sz w:val="24"/>
          <w:szCs w:val="24"/>
          <w:rtl/>
        </w:rPr>
        <w:t>את</w:t>
      </w:r>
      <w:r w:rsidRPr="00820661">
        <w:rPr>
          <w:rFonts w:ascii="David" w:hAnsi="David" w:cs="David"/>
          <w:sz w:val="24"/>
          <w:szCs w:val="24"/>
          <w:rtl/>
        </w:rPr>
        <w:t xml:space="preserve"> </w:t>
      </w:r>
      <w:r w:rsidRPr="00820661">
        <w:rPr>
          <w:rFonts w:ascii="David" w:hAnsi="David" w:cs="David" w:hint="eastAsia"/>
          <w:sz w:val="24"/>
          <w:szCs w:val="24"/>
          <w:rtl/>
        </w:rPr>
        <w:t>השווקים</w:t>
      </w:r>
      <w:r w:rsidRPr="00820661">
        <w:rPr>
          <w:rFonts w:ascii="David" w:hAnsi="David" w:cs="David"/>
          <w:sz w:val="24"/>
          <w:szCs w:val="24"/>
          <w:rtl/>
        </w:rPr>
        <w:t xml:space="preserve"> </w:t>
      </w:r>
      <w:r w:rsidRPr="00820661">
        <w:rPr>
          <w:rFonts w:ascii="David" w:hAnsi="David" w:cs="David" w:hint="eastAsia"/>
          <w:sz w:val="24"/>
          <w:szCs w:val="24"/>
          <w:rtl/>
        </w:rPr>
        <w:t>בהם</w:t>
      </w:r>
      <w:r w:rsidRPr="00820661">
        <w:rPr>
          <w:rFonts w:ascii="David" w:hAnsi="David" w:cs="David"/>
          <w:sz w:val="24"/>
          <w:szCs w:val="24"/>
          <w:rtl/>
        </w:rPr>
        <w:t xml:space="preserve"> </w:t>
      </w:r>
      <w:r w:rsidRPr="00820661">
        <w:rPr>
          <w:rFonts w:ascii="David" w:hAnsi="David" w:cs="David" w:hint="eastAsia"/>
          <w:sz w:val="24"/>
          <w:szCs w:val="24"/>
          <w:rtl/>
        </w:rPr>
        <w:t>החברה</w:t>
      </w:r>
      <w:r w:rsidRPr="00820661">
        <w:rPr>
          <w:rFonts w:ascii="David" w:hAnsi="David" w:cs="David"/>
          <w:sz w:val="24"/>
          <w:szCs w:val="24"/>
          <w:rtl/>
        </w:rPr>
        <w:t xml:space="preserve"> </w:t>
      </w:r>
      <w:r w:rsidRPr="00820661">
        <w:rPr>
          <w:rFonts w:ascii="David" w:hAnsi="David" w:cs="David" w:hint="eastAsia"/>
          <w:sz w:val="24"/>
          <w:szCs w:val="24"/>
          <w:rtl/>
        </w:rPr>
        <w:t>עשויה</w:t>
      </w:r>
      <w:r w:rsidRPr="00820661">
        <w:rPr>
          <w:rFonts w:ascii="David" w:hAnsi="David" w:cs="David"/>
          <w:sz w:val="24"/>
          <w:szCs w:val="24"/>
          <w:rtl/>
        </w:rPr>
        <w:t xml:space="preserve"> </w:t>
      </w:r>
      <w:r w:rsidRPr="00820661">
        <w:rPr>
          <w:rFonts w:ascii="David" w:hAnsi="David" w:cs="David" w:hint="eastAsia"/>
          <w:sz w:val="24"/>
          <w:szCs w:val="24"/>
          <w:rtl/>
        </w:rPr>
        <w:t>להתפתח</w:t>
      </w:r>
      <w:r w:rsidRPr="00820661">
        <w:rPr>
          <w:rFonts w:ascii="David" w:hAnsi="David" w:cs="David"/>
          <w:sz w:val="24"/>
          <w:szCs w:val="24"/>
          <w:rtl/>
        </w:rPr>
        <w:t xml:space="preserve">. </w:t>
      </w:r>
      <w:r w:rsidRPr="00820661">
        <w:rPr>
          <w:rFonts w:ascii="David" w:hAnsi="David" w:cs="David" w:hint="eastAsia"/>
          <w:sz w:val="24"/>
          <w:szCs w:val="24"/>
          <w:rtl/>
        </w:rPr>
        <w:t>התייחסות</w:t>
      </w:r>
      <w:r w:rsidRPr="00820661">
        <w:rPr>
          <w:rFonts w:ascii="David" w:hAnsi="David" w:cs="David"/>
          <w:sz w:val="24"/>
          <w:szCs w:val="24"/>
          <w:rtl/>
        </w:rPr>
        <w:t xml:space="preserve"> </w:t>
      </w:r>
      <w:r w:rsidRPr="00820661">
        <w:rPr>
          <w:rFonts w:ascii="David" w:hAnsi="David" w:cs="David" w:hint="eastAsia"/>
          <w:sz w:val="24"/>
          <w:szCs w:val="24"/>
          <w:rtl/>
        </w:rPr>
        <w:t>למעבר</w:t>
      </w:r>
      <w:r w:rsidRPr="00820661">
        <w:rPr>
          <w:rFonts w:ascii="David" w:hAnsi="David" w:cs="David"/>
          <w:sz w:val="24"/>
          <w:szCs w:val="24"/>
          <w:rtl/>
        </w:rPr>
        <w:t xml:space="preserve"> </w:t>
      </w:r>
      <w:r w:rsidRPr="00820661">
        <w:rPr>
          <w:rFonts w:ascii="David" w:hAnsi="David" w:cs="David" w:hint="eastAsia"/>
          <w:sz w:val="24"/>
          <w:szCs w:val="24"/>
          <w:rtl/>
        </w:rPr>
        <w:t>העולמי</w:t>
      </w:r>
      <w:r w:rsidRPr="00820661">
        <w:rPr>
          <w:rFonts w:ascii="David" w:hAnsi="David" w:cs="David"/>
          <w:sz w:val="24"/>
          <w:szCs w:val="24"/>
          <w:rtl/>
        </w:rPr>
        <w:t xml:space="preserve"> </w:t>
      </w:r>
      <w:r w:rsidRPr="00820661">
        <w:rPr>
          <w:rFonts w:ascii="David" w:hAnsi="David" w:cs="David" w:hint="eastAsia"/>
          <w:sz w:val="24"/>
          <w:szCs w:val="24"/>
          <w:rtl/>
        </w:rPr>
        <w:t>לאנרגיה</w:t>
      </w:r>
      <w:r w:rsidRPr="00820661">
        <w:rPr>
          <w:rFonts w:ascii="David" w:hAnsi="David" w:cs="David"/>
          <w:sz w:val="24"/>
          <w:szCs w:val="24"/>
          <w:rtl/>
        </w:rPr>
        <w:t xml:space="preserve"> </w:t>
      </w:r>
      <w:r w:rsidRPr="00820661">
        <w:rPr>
          <w:rFonts w:ascii="David" w:hAnsi="David" w:cs="David" w:hint="eastAsia"/>
          <w:sz w:val="24"/>
          <w:szCs w:val="24"/>
          <w:rtl/>
        </w:rPr>
        <w:t>ירוקה</w:t>
      </w:r>
      <w:r w:rsidRPr="00820661">
        <w:rPr>
          <w:rFonts w:ascii="David" w:hAnsi="David" w:cs="David"/>
          <w:sz w:val="24"/>
          <w:szCs w:val="24"/>
          <w:rtl/>
        </w:rPr>
        <w:t xml:space="preserve"> </w:t>
      </w:r>
      <w:r w:rsidRPr="00820661">
        <w:rPr>
          <w:rFonts w:ascii="David" w:hAnsi="David" w:cs="David" w:hint="eastAsia"/>
          <w:sz w:val="24"/>
          <w:szCs w:val="24"/>
          <w:rtl/>
        </w:rPr>
        <w:t>ולפתיחת</w:t>
      </w:r>
      <w:r w:rsidRPr="00820661">
        <w:rPr>
          <w:rFonts w:ascii="David" w:hAnsi="David" w:cs="David"/>
          <w:sz w:val="24"/>
          <w:szCs w:val="24"/>
          <w:rtl/>
        </w:rPr>
        <w:t xml:space="preserve"> </w:t>
      </w:r>
      <w:r w:rsidRPr="00820661">
        <w:rPr>
          <w:rFonts w:ascii="David" w:hAnsi="David" w:cs="David" w:hint="eastAsia"/>
          <w:sz w:val="24"/>
          <w:szCs w:val="24"/>
          <w:rtl/>
        </w:rPr>
        <w:t>שווקים</w:t>
      </w:r>
      <w:r w:rsidRPr="00820661">
        <w:rPr>
          <w:rFonts w:ascii="David" w:hAnsi="David" w:cs="David"/>
          <w:sz w:val="24"/>
          <w:szCs w:val="24"/>
          <w:rtl/>
        </w:rPr>
        <w:t xml:space="preserve"> </w:t>
      </w:r>
      <w:r w:rsidRPr="00820661">
        <w:rPr>
          <w:rFonts w:ascii="David" w:hAnsi="David" w:cs="David" w:hint="eastAsia"/>
          <w:sz w:val="24"/>
          <w:szCs w:val="24"/>
          <w:rtl/>
        </w:rPr>
        <w:t>חדשים</w:t>
      </w:r>
      <w:r w:rsidRPr="00820661">
        <w:rPr>
          <w:rFonts w:ascii="David" w:hAnsi="David" w:cs="David"/>
          <w:sz w:val="24"/>
          <w:szCs w:val="24"/>
          <w:rtl/>
        </w:rPr>
        <w:t xml:space="preserve"> </w:t>
      </w:r>
      <w:r w:rsidRPr="00820661">
        <w:rPr>
          <w:rFonts w:ascii="David" w:hAnsi="David" w:cs="David" w:hint="eastAsia"/>
          <w:sz w:val="24"/>
          <w:szCs w:val="24"/>
          <w:rtl/>
        </w:rPr>
        <w:t>תורמים</w:t>
      </w:r>
      <w:r w:rsidRPr="00820661">
        <w:rPr>
          <w:rFonts w:ascii="David" w:hAnsi="David" w:cs="David"/>
          <w:sz w:val="24"/>
          <w:szCs w:val="24"/>
          <w:rtl/>
        </w:rPr>
        <w:t xml:space="preserve"> </w:t>
      </w:r>
      <w:r w:rsidRPr="00820661">
        <w:rPr>
          <w:rFonts w:ascii="David" w:hAnsi="David" w:cs="David" w:hint="eastAsia"/>
          <w:sz w:val="24"/>
          <w:szCs w:val="24"/>
          <w:rtl/>
        </w:rPr>
        <w:t>לתכנון</w:t>
      </w:r>
      <w:r w:rsidRPr="00820661">
        <w:rPr>
          <w:rFonts w:ascii="David" w:hAnsi="David" w:cs="David"/>
          <w:sz w:val="24"/>
          <w:szCs w:val="24"/>
          <w:rtl/>
        </w:rPr>
        <w:t xml:space="preserve"> </w:t>
      </w:r>
      <w:r w:rsidRPr="00820661">
        <w:rPr>
          <w:rFonts w:ascii="David" w:hAnsi="David" w:cs="David" w:hint="eastAsia"/>
          <w:sz w:val="24"/>
          <w:szCs w:val="24"/>
          <w:rtl/>
        </w:rPr>
        <w:t>אסטרטגי</w:t>
      </w:r>
      <w:r w:rsidRPr="00820661">
        <w:rPr>
          <w:rFonts w:ascii="David" w:hAnsi="David" w:cs="David"/>
          <w:sz w:val="24"/>
          <w:szCs w:val="24"/>
          <w:rtl/>
        </w:rPr>
        <w:t xml:space="preserve"> </w:t>
      </w:r>
      <w:r w:rsidRPr="00820661">
        <w:rPr>
          <w:rFonts w:ascii="David" w:hAnsi="David" w:cs="David" w:hint="eastAsia"/>
          <w:sz w:val="24"/>
          <w:szCs w:val="24"/>
          <w:rtl/>
        </w:rPr>
        <w:t>רחב</w:t>
      </w:r>
      <w:r w:rsidRPr="00820661">
        <w:rPr>
          <w:rFonts w:ascii="David" w:hAnsi="David" w:cs="David"/>
          <w:sz w:val="24"/>
          <w:szCs w:val="24"/>
          <w:rtl/>
        </w:rPr>
        <w:t xml:space="preserve">. </w:t>
      </w:r>
      <w:r w:rsidRPr="00820661">
        <w:rPr>
          <w:rFonts w:ascii="David" w:hAnsi="David" w:cs="David" w:hint="eastAsia"/>
          <w:sz w:val="24"/>
          <w:szCs w:val="24"/>
          <w:rtl/>
        </w:rPr>
        <w:t>היו</w:t>
      </w:r>
      <w:r w:rsidRPr="00820661">
        <w:rPr>
          <w:rFonts w:ascii="David" w:hAnsi="David" w:cs="David"/>
          <w:sz w:val="24"/>
          <w:szCs w:val="24"/>
          <w:rtl/>
        </w:rPr>
        <w:t xml:space="preserve"> </w:t>
      </w:r>
      <w:r w:rsidRPr="00820661">
        <w:rPr>
          <w:rFonts w:ascii="David" w:hAnsi="David" w:cs="David" w:hint="eastAsia"/>
          <w:sz w:val="24"/>
          <w:szCs w:val="24"/>
          <w:rtl/>
        </w:rPr>
        <w:t>מספר</w:t>
      </w:r>
      <w:r w:rsidRPr="00820661">
        <w:rPr>
          <w:rFonts w:ascii="David" w:hAnsi="David" w:cs="David"/>
          <w:sz w:val="24"/>
          <w:szCs w:val="24"/>
          <w:rtl/>
        </w:rPr>
        <w:t xml:space="preserve"> </w:t>
      </w:r>
      <w:r w:rsidRPr="00820661">
        <w:rPr>
          <w:rFonts w:ascii="David" w:hAnsi="David" w:cs="David" w:hint="eastAsia"/>
          <w:sz w:val="24"/>
          <w:szCs w:val="24"/>
          <w:rtl/>
        </w:rPr>
        <w:t>שקפים</w:t>
      </w:r>
      <w:r w:rsidRPr="00820661">
        <w:rPr>
          <w:rFonts w:ascii="David" w:hAnsi="David" w:cs="David"/>
          <w:sz w:val="24"/>
          <w:szCs w:val="24"/>
          <w:rtl/>
        </w:rPr>
        <w:t xml:space="preserve"> </w:t>
      </w:r>
      <w:r w:rsidRPr="00820661">
        <w:rPr>
          <w:rFonts w:ascii="David" w:hAnsi="David" w:cs="David" w:hint="eastAsia"/>
          <w:sz w:val="24"/>
          <w:szCs w:val="24"/>
          <w:rtl/>
        </w:rPr>
        <w:t>שמעט</w:t>
      </w:r>
      <w:r w:rsidRPr="00820661">
        <w:rPr>
          <w:rFonts w:ascii="David" w:hAnsi="David" w:cs="David"/>
          <w:sz w:val="24"/>
          <w:szCs w:val="24"/>
          <w:rtl/>
        </w:rPr>
        <w:t xml:space="preserve"> </w:t>
      </w:r>
      <w:r w:rsidRPr="00820661">
        <w:rPr>
          <w:rFonts w:ascii="David" w:hAnsi="David" w:cs="David" w:hint="eastAsia"/>
          <w:sz w:val="24"/>
          <w:szCs w:val="24"/>
          <w:rtl/>
        </w:rPr>
        <w:t>עמוסים</w:t>
      </w:r>
      <w:r w:rsidRPr="00820661">
        <w:rPr>
          <w:rFonts w:ascii="David" w:hAnsi="David" w:cs="David"/>
          <w:sz w:val="24"/>
          <w:szCs w:val="24"/>
          <w:rtl/>
        </w:rPr>
        <w:t xml:space="preserve"> </w:t>
      </w:r>
      <w:r w:rsidRPr="00820661">
        <w:rPr>
          <w:rFonts w:ascii="David" w:hAnsi="David" w:cs="David" w:hint="eastAsia"/>
          <w:sz w:val="24"/>
          <w:szCs w:val="24"/>
          <w:rtl/>
        </w:rPr>
        <w:t>במידע</w:t>
      </w:r>
      <w:r w:rsidRPr="00820661">
        <w:rPr>
          <w:rFonts w:ascii="David" w:hAnsi="David" w:cs="David"/>
          <w:sz w:val="24"/>
          <w:szCs w:val="24"/>
          <w:rtl/>
        </w:rPr>
        <w:t xml:space="preserve"> </w:t>
      </w:r>
      <w:r w:rsidRPr="00820661">
        <w:rPr>
          <w:rFonts w:ascii="David" w:hAnsi="David" w:cs="David" w:hint="eastAsia"/>
          <w:sz w:val="24"/>
          <w:szCs w:val="24"/>
          <w:rtl/>
        </w:rPr>
        <w:t>טקסטואלי</w:t>
      </w:r>
      <w:r w:rsidRPr="00820661">
        <w:rPr>
          <w:rFonts w:ascii="David" w:hAnsi="David" w:cs="David"/>
          <w:sz w:val="24"/>
          <w:szCs w:val="24"/>
          <w:rtl/>
        </w:rPr>
        <w:t xml:space="preserve">, </w:t>
      </w:r>
      <w:r w:rsidRPr="00820661">
        <w:rPr>
          <w:rFonts w:ascii="David" w:hAnsi="David" w:cs="David" w:hint="eastAsia"/>
          <w:sz w:val="24"/>
          <w:szCs w:val="24"/>
          <w:rtl/>
        </w:rPr>
        <w:t>וניתן</w:t>
      </w:r>
      <w:r w:rsidRPr="00820661">
        <w:rPr>
          <w:rFonts w:ascii="David" w:hAnsi="David" w:cs="David"/>
          <w:sz w:val="24"/>
          <w:szCs w:val="24"/>
          <w:rtl/>
        </w:rPr>
        <w:t xml:space="preserve"> </w:t>
      </w:r>
      <w:r w:rsidRPr="00820661">
        <w:rPr>
          <w:rFonts w:ascii="David" w:hAnsi="David" w:cs="David" w:hint="eastAsia"/>
          <w:sz w:val="24"/>
          <w:szCs w:val="24"/>
          <w:rtl/>
        </w:rPr>
        <w:t>להפחית</w:t>
      </w:r>
      <w:r w:rsidRPr="00820661">
        <w:rPr>
          <w:rFonts w:ascii="David" w:hAnsi="David" w:cs="David"/>
          <w:sz w:val="24"/>
          <w:szCs w:val="24"/>
          <w:rtl/>
        </w:rPr>
        <w:t xml:space="preserve"> </w:t>
      </w:r>
      <w:r w:rsidRPr="00820661">
        <w:rPr>
          <w:rFonts w:ascii="David" w:hAnsi="David" w:cs="David" w:hint="eastAsia"/>
          <w:sz w:val="24"/>
          <w:szCs w:val="24"/>
          <w:rtl/>
        </w:rPr>
        <w:t>את</w:t>
      </w:r>
      <w:r w:rsidRPr="00820661">
        <w:rPr>
          <w:rFonts w:ascii="David" w:hAnsi="David" w:cs="David"/>
          <w:sz w:val="24"/>
          <w:szCs w:val="24"/>
          <w:rtl/>
        </w:rPr>
        <w:t xml:space="preserve"> </w:t>
      </w:r>
      <w:r w:rsidRPr="00820661">
        <w:rPr>
          <w:rFonts w:ascii="David" w:hAnsi="David" w:cs="David" w:hint="eastAsia"/>
          <w:sz w:val="24"/>
          <w:szCs w:val="24"/>
          <w:rtl/>
        </w:rPr>
        <w:t>העומס</w:t>
      </w:r>
      <w:r w:rsidRPr="00820661">
        <w:rPr>
          <w:rFonts w:ascii="David" w:hAnsi="David" w:cs="David"/>
          <w:sz w:val="24"/>
          <w:szCs w:val="24"/>
          <w:rtl/>
        </w:rPr>
        <w:t xml:space="preserve"> </w:t>
      </w:r>
      <w:r w:rsidRPr="00820661">
        <w:rPr>
          <w:rFonts w:ascii="David" w:hAnsi="David" w:cs="David" w:hint="eastAsia"/>
          <w:sz w:val="24"/>
          <w:szCs w:val="24"/>
          <w:rtl/>
        </w:rPr>
        <w:t>באמצעות</w:t>
      </w:r>
      <w:r w:rsidRPr="00820661">
        <w:rPr>
          <w:rFonts w:ascii="David" w:hAnsi="David" w:cs="David"/>
          <w:sz w:val="24"/>
          <w:szCs w:val="24"/>
          <w:rtl/>
        </w:rPr>
        <w:t xml:space="preserve"> </w:t>
      </w:r>
      <w:r w:rsidRPr="00820661">
        <w:rPr>
          <w:rFonts w:ascii="David" w:hAnsi="David" w:cs="David" w:hint="eastAsia"/>
          <w:sz w:val="24"/>
          <w:szCs w:val="24"/>
          <w:rtl/>
        </w:rPr>
        <w:t>גרפים</w:t>
      </w:r>
      <w:r w:rsidRPr="00820661">
        <w:rPr>
          <w:rFonts w:ascii="David" w:hAnsi="David" w:cs="David"/>
          <w:sz w:val="24"/>
          <w:szCs w:val="24"/>
          <w:rtl/>
        </w:rPr>
        <w:t xml:space="preserve"> </w:t>
      </w:r>
      <w:r w:rsidRPr="00820661">
        <w:rPr>
          <w:rFonts w:ascii="David" w:hAnsi="David" w:cs="David" w:hint="eastAsia"/>
          <w:sz w:val="24"/>
          <w:szCs w:val="24"/>
          <w:rtl/>
        </w:rPr>
        <w:t>או</w:t>
      </w:r>
      <w:r w:rsidRPr="00820661">
        <w:rPr>
          <w:rFonts w:ascii="David" w:hAnsi="David" w:cs="David"/>
          <w:sz w:val="24"/>
          <w:szCs w:val="24"/>
          <w:rtl/>
        </w:rPr>
        <w:t xml:space="preserve"> </w:t>
      </w:r>
      <w:r w:rsidRPr="00820661">
        <w:rPr>
          <w:rFonts w:ascii="David" w:hAnsi="David" w:cs="David" w:hint="eastAsia"/>
          <w:sz w:val="24"/>
          <w:szCs w:val="24"/>
          <w:rtl/>
        </w:rPr>
        <w:t>תרשימים</w:t>
      </w:r>
      <w:r w:rsidRPr="00820661">
        <w:rPr>
          <w:rFonts w:ascii="David" w:hAnsi="David" w:cs="David"/>
          <w:sz w:val="24"/>
          <w:szCs w:val="24"/>
          <w:rtl/>
        </w:rPr>
        <w:t xml:space="preserve"> </w:t>
      </w:r>
      <w:r w:rsidRPr="00820661">
        <w:rPr>
          <w:rFonts w:ascii="David" w:hAnsi="David" w:cs="David" w:hint="eastAsia"/>
          <w:sz w:val="24"/>
          <w:szCs w:val="24"/>
          <w:rtl/>
        </w:rPr>
        <w:t>שמציגים</w:t>
      </w:r>
      <w:r w:rsidRPr="00820661">
        <w:rPr>
          <w:rFonts w:ascii="David" w:hAnsi="David" w:cs="David"/>
          <w:sz w:val="24"/>
          <w:szCs w:val="24"/>
          <w:rtl/>
        </w:rPr>
        <w:t xml:space="preserve"> </w:t>
      </w:r>
      <w:r w:rsidRPr="00820661">
        <w:rPr>
          <w:rFonts w:ascii="David" w:hAnsi="David" w:cs="David" w:hint="eastAsia"/>
          <w:sz w:val="24"/>
          <w:szCs w:val="24"/>
          <w:rtl/>
        </w:rPr>
        <w:t>את</w:t>
      </w:r>
      <w:r w:rsidRPr="00820661">
        <w:rPr>
          <w:rFonts w:ascii="David" w:hAnsi="David" w:cs="David"/>
          <w:sz w:val="24"/>
          <w:szCs w:val="24"/>
          <w:rtl/>
        </w:rPr>
        <w:t xml:space="preserve"> </w:t>
      </w:r>
      <w:r w:rsidRPr="00820661">
        <w:rPr>
          <w:rFonts w:ascii="David" w:hAnsi="David" w:cs="David" w:hint="eastAsia"/>
          <w:sz w:val="24"/>
          <w:szCs w:val="24"/>
          <w:rtl/>
        </w:rPr>
        <w:t>המידע</w:t>
      </w:r>
      <w:r w:rsidRPr="00820661">
        <w:rPr>
          <w:rFonts w:ascii="David" w:hAnsi="David" w:cs="David"/>
          <w:sz w:val="24"/>
          <w:szCs w:val="24"/>
          <w:rtl/>
        </w:rPr>
        <w:t xml:space="preserve"> </w:t>
      </w:r>
      <w:r w:rsidRPr="00820661">
        <w:rPr>
          <w:rFonts w:ascii="David" w:hAnsi="David" w:cs="David" w:hint="eastAsia"/>
          <w:sz w:val="24"/>
          <w:szCs w:val="24"/>
          <w:rtl/>
        </w:rPr>
        <w:t>בצורה</w:t>
      </w:r>
      <w:r w:rsidRPr="00820661">
        <w:rPr>
          <w:rFonts w:ascii="David" w:hAnsi="David" w:cs="David"/>
          <w:sz w:val="24"/>
          <w:szCs w:val="24"/>
          <w:rtl/>
        </w:rPr>
        <w:t xml:space="preserve"> </w:t>
      </w:r>
      <w:r w:rsidRPr="00820661">
        <w:rPr>
          <w:rFonts w:ascii="David" w:hAnsi="David" w:cs="David" w:hint="eastAsia"/>
          <w:sz w:val="24"/>
          <w:szCs w:val="24"/>
          <w:rtl/>
        </w:rPr>
        <w:t>חזותית</w:t>
      </w:r>
      <w:r w:rsidRPr="00820661">
        <w:rPr>
          <w:rFonts w:ascii="David" w:hAnsi="David" w:cs="David"/>
          <w:sz w:val="24"/>
          <w:szCs w:val="24"/>
          <w:rtl/>
        </w:rPr>
        <w:t xml:space="preserve"> </w:t>
      </w:r>
      <w:r w:rsidRPr="00820661">
        <w:rPr>
          <w:rFonts w:ascii="David" w:hAnsi="David" w:cs="David" w:hint="eastAsia"/>
          <w:sz w:val="24"/>
          <w:szCs w:val="24"/>
          <w:rtl/>
        </w:rPr>
        <w:t>ונגישה</w:t>
      </w:r>
      <w:r w:rsidRPr="00820661">
        <w:rPr>
          <w:rFonts w:ascii="David" w:hAnsi="David" w:cs="David"/>
          <w:sz w:val="24"/>
          <w:szCs w:val="24"/>
          <w:rtl/>
        </w:rPr>
        <w:t xml:space="preserve"> </w:t>
      </w:r>
      <w:r w:rsidRPr="00820661">
        <w:rPr>
          <w:rFonts w:ascii="David" w:hAnsi="David" w:cs="David" w:hint="eastAsia"/>
          <w:sz w:val="24"/>
          <w:szCs w:val="24"/>
          <w:rtl/>
        </w:rPr>
        <w:t>יותר</w:t>
      </w:r>
      <w:r w:rsidRPr="00820661">
        <w:rPr>
          <w:rFonts w:ascii="David" w:hAnsi="David" w:cs="David"/>
          <w:sz w:val="24"/>
          <w:szCs w:val="24"/>
          <w:rtl/>
        </w:rPr>
        <w:t>.</w:t>
      </w:r>
    </w:p>
    <w:p w14:paraId="44A136F8" w14:textId="77777777" w:rsidR="00E011F8" w:rsidRPr="00820661" w:rsidRDefault="00E011F8" w:rsidP="003E6D39">
      <w:pPr>
        <w:numPr>
          <w:ilvl w:val="0"/>
          <w:numId w:val="48"/>
        </w:numPr>
        <w:spacing w:line="360" w:lineRule="auto"/>
        <w:ind w:left="360"/>
        <w:rPr>
          <w:rFonts w:ascii="David" w:hAnsi="David" w:cs="David"/>
          <w:sz w:val="24"/>
          <w:szCs w:val="24"/>
        </w:rPr>
      </w:pPr>
      <w:bookmarkStart w:id="27" w:name="_Hlk180146789"/>
      <w:r w:rsidRPr="00820661">
        <w:rPr>
          <w:rFonts w:ascii="David" w:hAnsi="David" w:cs="David" w:hint="eastAsia"/>
          <w:sz w:val="24"/>
          <w:szCs w:val="24"/>
          <w:rtl/>
        </w:rPr>
        <w:t>קבוצת</w:t>
      </w:r>
      <w:r w:rsidRPr="00820661">
        <w:rPr>
          <w:rFonts w:ascii="David" w:hAnsi="David" w:cs="David"/>
          <w:sz w:val="24"/>
          <w:szCs w:val="24"/>
          <w:rtl/>
        </w:rPr>
        <w:t xml:space="preserve"> </w:t>
      </w:r>
      <w:r w:rsidRPr="00820661">
        <w:rPr>
          <w:rFonts w:ascii="David" w:hAnsi="David" w:cs="David" w:hint="eastAsia"/>
          <w:sz w:val="24"/>
          <w:szCs w:val="24"/>
          <w:rtl/>
        </w:rPr>
        <w:t>סטודנטים</w:t>
      </w:r>
      <w:r w:rsidRPr="00820661">
        <w:rPr>
          <w:rFonts w:ascii="David" w:hAnsi="David" w:cs="David"/>
          <w:sz w:val="24"/>
          <w:szCs w:val="24"/>
          <w:rtl/>
        </w:rPr>
        <w:t xml:space="preserve"> </w:t>
      </w:r>
      <w:bookmarkEnd w:id="27"/>
      <w:r w:rsidRPr="00935A1B">
        <w:rPr>
          <w:rFonts w:ascii="David" w:hAnsi="David" w:cs="David" w:hint="eastAsia"/>
          <w:sz w:val="24"/>
          <w:szCs w:val="24"/>
          <w:u w:val="single"/>
          <w:rtl/>
        </w:rPr>
        <w:t>אביעד</w:t>
      </w:r>
      <w:r w:rsidRPr="00935A1B">
        <w:rPr>
          <w:rFonts w:ascii="David" w:hAnsi="David" w:cs="David"/>
          <w:sz w:val="24"/>
          <w:szCs w:val="24"/>
          <w:u w:val="single"/>
          <w:rtl/>
        </w:rPr>
        <w:t xml:space="preserve"> </w:t>
      </w:r>
      <w:r w:rsidRPr="00935A1B">
        <w:rPr>
          <w:rFonts w:ascii="David" w:hAnsi="David" w:cs="David" w:hint="eastAsia"/>
          <w:sz w:val="24"/>
          <w:szCs w:val="24"/>
          <w:u w:val="single"/>
          <w:rtl/>
        </w:rPr>
        <w:t>וישי</w:t>
      </w:r>
      <w:r w:rsidRPr="00935A1B">
        <w:rPr>
          <w:rFonts w:ascii="David" w:hAnsi="David" w:cs="David"/>
          <w:sz w:val="24"/>
          <w:szCs w:val="24"/>
          <w:u w:val="single"/>
          <w:rtl/>
        </w:rPr>
        <w:t xml:space="preserve">, </w:t>
      </w:r>
      <w:r w:rsidRPr="00935A1B">
        <w:rPr>
          <w:rFonts w:ascii="David" w:hAnsi="David" w:cs="David" w:hint="eastAsia"/>
          <w:sz w:val="24"/>
          <w:szCs w:val="24"/>
          <w:u w:val="single"/>
          <w:rtl/>
        </w:rPr>
        <w:t>אורי</w:t>
      </w:r>
      <w:r w:rsidRPr="00935A1B">
        <w:rPr>
          <w:rFonts w:ascii="David" w:hAnsi="David" w:cs="David"/>
          <w:sz w:val="24"/>
          <w:szCs w:val="24"/>
          <w:u w:val="single"/>
          <w:rtl/>
        </w:rPr>
        <w:t xml:space="preserve"> </w:t>
      </w:r>
      <w:r w:rsidRPr="00935A1B">
        <w:rPr>
          <w:rFonts w:ascii="David" w:hAnsi="David" w:cs="David" w:hint="eastAsia"/>
          <w:sz w:val="24"/>
          <w:szCs w:val="24"/>
          <w:u w:val="single"/>
          <w:rtl/>
        </w:rPr>
        <w:t>מאיור</w:t>
      </w:r>
      <w:r w:rsidRPr="00935A1B">
        <w:rPr>
          <w:rFonts w:ascii="David" w:hAnsi="David" w:cs="David"/>
          <w:sz w:val="24"/>
          <w:szCs w:val="24"/>
          <w:u w:val="single"/>
          <w:rtl/>
        </w:rPr>
        <w:t xml:space="preserve"> </w:t>
      </w:r>
      <w:r w:rsidRPr="00935A1B">
        <w:rPr>
          <w:rFonts w:ascii="David" w:hAnsi="David" w:cs="David" w:hint="eastAsia"/>
          <w:sz w:val="24"/>
          <w:szCs w:val="24"/>
          <w:u w:val="single"/>
          <w:rtl/>
        </w:rPr>
        <w:t>ויותם</w:t>
      </w:r>
      <w:r w:rsidRPr="00935A1B">
        <w:rPr>
          <w:rFonts w:ascii="David" w:hAnsi="David" w:cs="David"/>
          <w:sz w:val="24"/>
          <w:szCs w:val="24"/>
          <w:u w:val="single"/>
          <w:rtl/>
        </w:rPr>
        <w:t xml:space="preserve"> </w:t>
      </w:r>
      <w:r w:rsidRPr="00935A1B">
        <w:rPr>
          <w:rFonts w:ascii="David" w:hAnsi="David" w:cs="David" w:hint="eastAsia"/>
          <w:sz w:val="24"/>
          <w:szCs w:val="24"/>
          <w:u w:val="single"/>
          <w:rtl/>
        </w:rPr>
        <w:t>רוזנסקי</w:t>
      </w:r>
      <w:r w:rsidRPr="00820661">
        <w:rPr>
          <w:rFonts w:ascii="David" w:hAnsi="David" w:cs="David"/>
          <w:sz w:val="24"/>
          <w:szCs w:val="24"/>
          <w:rtl/>
        </w:rPr>
        <w:t xml:space="preserve"> </w:t>
      </w:r>
      <w:r w:rsidRPr="00820661">
        <w:rPr>
          <w:rFonts w:ascii="David" w:hAnsi="David" w:cs="David" w:hint="eastAsia"/>
          <w:sz w:val="24"/>
          <w:szCs w:val="24"/>
          <w:rtl/>
        </w:rPr>
        <w:t>עשתה</w:t>
      </w:r>
      <w:r w:rsidRPr="00820661">
        <w:rPr>
          <w:rFonts w:ascii="David" w:hAnsi="David" w:cs="David"/>
          <w:sz w:val="24"/>
          <w:szCs w:val="24"/>
          <w:rtl/>
        </w:rPr>
        <w:t xml:space="preserve"> </w:t>
      </w:r>
      <w:r w:rsidRPr="00820661">
        <w:rPr>
          <w:rFonts w:ascii="David" w:hAnsi="David" w:cs="David" w:hint="eastAsia"/>
          <w:sz w:val="24"/>
          <w:szCs w:val="24"/>
          <w:rtl/>
        </w:rPr>
        <w:t>עבודה</w:t>
      </w:r>
      <w:r w:rsidRPr="00820661">
        <w:rPr>
          <w:rFonts w:ascii="David" w:hAnsi="David" w:cs="David"/>
          <w:sz w:val="24"/>
          <w:szCs w:val="24"/>
          <w:rtl/>
        </w:rPr>
        <w:t xml:space="preserve"> </w:t>
      </w:r>
      <w:r w:rsidRPr="00820661">
        <w:rPr>
          <w:rFonts w:ascii="David" w:hAnsi="David" w:cs="David" w:hint="eastAsia"/>
          <w:sz w:val="24"/>
          <w:szCs w:val="24"/>
          <w:rtl/>
        </w:rPr>
        <w:t>באסטתגיה</w:t>
      </w:r>
      <w:r w:rsidRPr="00820661">
        <w:rPr>
          <w:rFonts w:ascii="David" w:hAnsi="David" w:cs="David"/>
          <w:sz w:val="24"/>
          <w:szCs w:val="24"/>
          <w:rtl/>
        </w:rPr>
        <w:t xml:space="preserve"> </w:t>
      </w:r>
      <w:r w:rsidRPr="00820661">
        <w:rPr>
          <w:rFonts w:ascii="David" w:hAnsi="David" w:cs="David" w:hint="eastAsia"/>
          <w:sz w:val="24"/>
          <w:szCs w:val="24"/>
          <w:rtl/>
        </w:rPr>
        <w:t>עסקית</w:t>
      </w:r>
      <w:r w:rsidRPr="00820661">
        <w:rPr>
          <w:rFonts w:ascii="David" w:hAnsi="David" w:cs="David"/>
          <w:sz w:val="24"/>
          <w:szCs w:val="24"/>
          <w:rtl/>
        </w:rPr>
        <w:t xml:space="preserve"> </w:t>
      </w:r>
      <w:r w:rsidRPr="00820661">
        <w:rPr>
          <w:rFonts w:ascii="David" w:hAnsi="David" w:cs="David" w:hint="eastAsia"/>
          <w:sz w:val="24"/>
          <w:szCs w:val="24"/>
          <w:rtl/>
        </w:rPr>
        <w:t>על</w:t>
      </w:r>
      <w:r w:rsidRPr="00820661">
        <w:rPr>
          <w:rFonts w:ascii="David" w:hAnsi="David" w:cs="David"/>
          <w:sz w:val="24"/>
          <w:szCs w:val="24"/>
          <w:rtl/>
        </w:rPr>
        <w:t xml:space="preserve"> </w:t>
      </w:r>
      <w:r w:rsidRPr="00820661">
        <w:rPr>
          <w:rFonts w:ascii="David" w:hAnsi="David" w:cs="David" w:hint="eastAsia"/>
          <w:sz w:val="24"/>
          <w:szCs w:val="24"/>
          <w:rtl/>
        </w:rPr>
        <w:t>חברת</w:t>
      </w:r>
      <w:r w:rsidRPr="00820661">
        <w:rPr>
          <w:rFonts w:ascii="David" w:hAnsi="David" w:cs="David"/>
          <w:sz w:val="24"/>
          <w:szCs w:val="24"/>
          <w:rtl/>
        </w:rPr>
        <w:t xml:space="preserve"> </w:t>
      </w:r>
      <w:r w:rsidRPr="00935A1B">
        <w:rPr>
          <w:rFonts w:ascii="David" w:hAnsi="David" w:cs="David"/>
          <w:b/>
          <w:bCs/>
          <w:sz w:val="24"/>
          <w:szCs w:val="24"/>
        </w:rPr>
        <w:t>Southwest Airlines</w:t>
      </w:r>
      <w:r w:rsidRPr="00820661">
        <w:rPr>
          <w:rFonts w:ascii="David" w:hAnsi="David" w:cs="David"/>
          <w:sz w:val="24"/>
          <w:szCs w:val="24"/>
          <w:rtl/>
        </w:rPr>
        <w:t xml:space="preserve">. </w:t>
      </w:r>
      <w:r w:rsidRPr="00820661">
        <w:rPr>
          <w:rFonts w:ascii="David" w:hAnsi="David" w:cs="David" w:hint="eastAsia"/>
          <w:sz w:val="24"/>
          <w:szCs w:val="24"/>
          <w:rtl/>
        </w:rPr>
        <w:t>המצגת</w:t>
      </w:r>
      <w:r w:rsidRPr="00820661">
        <w:rPr>
          <w:rFonts w:ascii="David" w:hAnsi="David" w:cs="David"/>
          <w:sz w:val="24"/>
          <w:szCs w:val="24"/>
          <w:rtl/>
        </w:rPr>
        <w:t xml:space="preserve"> </w:t>
      </w:r>
      <w:r w:rsidRPr="00820661">
        <w:rPr>
          <w:rFonts w:ascii="David" w:hAnsi="David" w:cs="David" w:hint="eastAsia"/>
          <w:sz w:val="24"/>
          <w:szCs w:val="24"/>
          <w:rtl/>
        </w:rPr>
        <w:t>מסודרת</w:t>
      </w:r>
      <w:r w:rsidRPr="00820661">
        <w:rPr>
          <w:rFonts w:ascii="David" w:hAnsi="David" w:cs="David"/>
          <w:sz w:val="24"/>
          <w:szCs w:val="24"/>
          <w:rtl/>
        </w:rPr>
        <w:t xml:space="preserve"> </w:t>
      </w:r>
      <w:r w:rsidRPr="00820661">
        <w:rPr>
          <w:rFonts w:ascii="David" w:hAnsi="David" w:cs="David" w:hint="eastAsia"/>
          <w:sz w:val="24"/>
          <w:szCs w:val="24"/>
          <w:rtl/>
        </w:rPr>
        <w:t>בצורה</w:t>
      </w:r>
      <w:r w:rsidRPr="00820661">
        <w:rPr>
          <w:rFonts w:ascii="David" w:hAnsi="David" w:cs="David"/>
          <w:sz w:val="24"/>
          <w:szCs w:val="24"/>
          <w:rtl/>
        </w:rPr>
        <w:t xml:space="preserve"> </w:t>
      </w:r>
      <w:r w:rsidRPr="00820661">
        <w:rPr>
          <w:rFonts w:ascii="David" w:hAnsi="David" w:cs="David" w:hint="eastAsia"/>
          <w:sz w:val="24"/>
          <w:szCs w:val="24"/>
          <w:rtl/>
        </w:rPr>
        <w:t>לוגית</w:t>
      </w:r>
      <w:r w:rsidRPr="00820661">
        <w:rPr>
          <w:rFonts w:ascii="David" w:hAnsi="David" w:cs="David"/>
          <w:sz w:val="24"/>
          <w:szCs w:val="24"/>
          <w:rtl/>
        </w:rPr>
        <w:t xml:space="preserve">, </w:t>
      </w:r>
      <w:r w:rsidRPr="00820661">
        <w:rPr>
          <w:rFonts w:ascii="David" w:hAnsi="David" w:cs="David" w:hint="eastAsia"/>
          <w:sz w:val="24"/>
          <w:szCs w:val="24"/>
          <w:rtl/>
        </w:rPr>
        <w:t>החל</w:t>
      </w:r>
      <w:r w:rsidRPr="00820661">
        <w:rPr>
          <w:rFonts w:ascii="David" w:hAnsi="David" w:cs="David"/>
          <w:sz w:val="24"/>
          <w:szCs w:val="24"/>
          <w:rtl/>
        </w:rPr>
        <w:t xml:space="preserve"> </w:t>
      </w:r>
      <w:r w:rsidRPr="00820661">
        <w:rPr>
          <w:rFonts w:ascii="David" w:hAnsi="David" w:cs="David" w:hint="eastAsia"/>
          <w:sz w:val="24"/>
          <w:szCs w:val="24"/>
          <w:rtl/>
        </w:rPr>
        <w:t>מהקדמה</w:t>
      </w:r>
      <w:r w:rsidRPr="00820661">
        <w:rPr>
          <w:rFonts w:ascii="David" w:hAnsi="David" w:cs="David"/>
          <w:sz w:val="24"/>
          <w:szCs w:val="24"/>
          <w:rtl/>
        </w:rPr>
        <w:t xml:space="preserve"> </w:t>
      </w:r>
      <w:r w:rsidRPr="00820661">
        <w:rPr>
          <w:rFonts w:ascii="David" w:hAnsi="David" w:cs="David" w:hint="eastAsia"/>
          <w:sz w:val="24"/>
          <w:szCs w:val="24"/>
          <w:rtl/>
        </w:rPr>
        <w:t>להגדרות</w:t>
      </w:r>
      <w:r w:rsidRPr="00820661">
        <w:rPr>
          <w:rFonts w:ascii="David" w:hAnsi="David" w:cs="David"/>
          <w:sz w:val="24"/>
          <w:szCs w:val="24"/>
          <w:rtl/>
        </w:rPr>
        <w:t xml:space="preserve"> </w:t>
      </w:r>
      <w:r w:rsidRPr="00820661">
        <w:rPr>
          <w:rFonts w:ascii="David" w:hAnsi="David" w:cs="David" w:hint="eastAsia"/>
          <w:sz w:val="24"/>
          <w:szCs w:val="24"/>
          <w:rtl/>
        </w:rPr>
        <w:t>ועד</w:t>
      </w:r>
      <w:r w:rsidRPr="00820661">
        <w:rPr>
          <w:rFonts w:ascii="David" w:hAnsi="David" w:cs="David"/>
          <w:sz w:val="24"/>
          <w:szCs w:val="24"/>
          <w:rtl/>
        </w:rPr>
        <w:t xml:space="preserve"> </w:t>
      </w:r>
      <w:r w:rsidRPr="00820661">
        <w:rPr>
          <w:rFonts w:ascii="David" w:hAnsi="David" w:cs="David" w:hint="eastAsia"/>
          <w:sz w:val="24"/>
          <w:szCs w:val="24"/>
          <w:rtl/>
        </w:rPr>
        <w:t>לניתוח</w:t>
      </w:r>
      <w:r w:rsidRPr="00820661">
        <w:rPr>
          <w:rFonts w:ascii="David" w:hAnsi="David" w:cs="David"/>
          <w:sz w:val="24"/>
          <w:szCs w:val="24"/>
          <w:rtl/>
        </w:rPr>
        <w:t xml:space="preserve"> </w:t>
      </w:r>
      <w:r w:rsidRPr="00820661">
        <w:rPr>
          <w:rFonts w:ascii="David" w:hAnsi="David" w:cs="David" w:hint="eastAsia"/>
          <w:sz w:val="24"/>
          <w:szCs w:val="24"/>
          <w:rtl/>
        </w:rPr>
        <w:t>רמות</w:t>
      </w:r>
      <w:r w:rsidRPr="00820661">
        <w:rPr>
          <w:rFonts w:ascii="David" w:hAnsi="David" w:cs="David"/>
          <w:sz w:val="24"/>
          <w:szCs w:val="24"/>
          <w:rtl/>
        </w:rPr>
        <w:t xml:space="preserve"> </w:t>
      </w:r>
      <w:r w:rsidRPr="00820661">
        <w:rPr>
          <w:rFonts w:ascii="David" w:hAnsi="David" w:cs="David" w:hint="eastAsia"/>
          <w:sz w:val="24"/>
          <w:szCs w:val="24"/>
          <w:rtl/>
        </w:rPr>
        <w:t>אסטרטגיה</w:t>
      </w:r>
      <w:r w:rsidRPr="00820661">
        <w:rPr>
          <w:rFonts w:ascii="David" w:hAnsi="David" w:cs="David"/>
          <w:sz w:val="24"/>
          <w:szCs w:val="24"/>
          <w:rtl/>
        </w:rPr>
        <w:t xml:space="preserve">. </w:t>
      </w:r>
      <w:r w:rsidRPr="00820661">
        <w:rPr>
          <w:rFonts w:ascii="David" w:hAnsi="David" w:cs="David" w:hint="eastAsia"/>
          <w:sz w:val="24"/>
          <w:szCs w:val="24"/>
          <w:rtl/>
        </w:rPr>
        <w:t>שקפים</w:t>
      </w:r>
      <w:r w:rsidRPr="00820661">
        <w:rPr>
          <w:rFonts w:ascii="David" w:hAnsi="David" w:cs="David"/>
          <w:sz w:val="24"/>
          <w:szCs w:val="24"/>
          <w:rtl/>
        </w:rPr>
        <w:t xml:space="preserve"> </w:t>
      </w:r>
      <w:r w:rsidRPr="00820661">
        <w:rPr>
          <w:rFonts w:ascii="David" w:hAnsi="David" w:cs="David" w:hint="eastAsia"/>
          <w:sz w:val="24"/>
          <w:szCs w:val="24"/>
          <w:rtl/>
        </w:rPr>
        <w:t>ויזואליים</w:t>
      </w:r>
      <w:r w:rsidRPr="00820661">
        <w:rPr>
          <w:rFonts w:ascii="David" w:hAnsi="David" w:cs="David"/>
          <w:sz w:val="24"/>
          <w:szCs w:val="24"/>
          <w:rtl/>
        </w:rPr>
        <w:t xml:space="preserve"> </w:t>
      </w:r>
      <w:r w:rsidRPr="00820661">
        <w:rPr>
          <w:rFonts w:ascii="David" w:hAnsi="David" w:cs="David" w:hint="eastAsia"/>
          <w:sz w:val="24"/>
          <w:szCs w:val="24"/>
          <w:rtl/>
        </w:rPr>
        <w:t>להבנת</w:t>
      </w:r>
      <w:r w:rsidRPr="00820661">
        <w:rPr>
          <w:rFonts w:ascii="David" w:hAnsi="David" w:cs="David"/>
          <w:sz w:val="24"/>
          <w:szCs w:val="24"/>
          <w:rtl/>
        </w:rPr>
        <w:t xml:space="preserve"> </w:t>
      </w:r>
      <w:r w:rsidRPr="00820661">
        <w:rPr>
          <w:rFonts w:ascii="David" w:hAnsi="David" w:cs="David" w:hint="eastAsia"/>
          <w:sz w:val="24"/>
          <w:szCs w:val="24"/>
          <w:rtl/>
        </w:rPr>
        <w:t>קונספטואלית</w:t>
      </w:r>
      <w:r w:rsidRPr="00820661">
        <w:rPr>
          <w:rFonts w:ascii="David" w:hAnsi="David" w:cs="David"/>
          <w:sz w:val="24"/>
          <w:szCs w:val="24"/>
          <w:rtl/>
        </w:rPr>
        <w:t xml:space="preserve"> </w:t>
      </w:r>
      <w:r w:rsidRPr="00820661">
        <w:rPr>
          <w:rFonts w:ascii="David" w:hAnsi="David" w:cs="David" w:hint="eastAsia"/>
          <w:sz w:val="24"/>
          <w:szCs w:val="24"/>
          <w:rtl/>
        </w:rPr>
        <w:t>של</w:t>
      </w:r>
      <w:r w:rsidRPr="00820661">
        <w:rPr>
          <w:rFonts w:ascii="David" w:hAnsi="David" w:cs="David"/>
          <w:sz w:val="24"/>
          <w:szCs w:val="24"/>
          <w:rtl/>
        </w:rPr>
        <w:t xml:space="preserve"> </w:t>
      </w:r>
      <w:r w:rsidRPr="00820661">
        <w:rPr>
          <w:rFonts w:ascii="David" w:hAnsi="David" w:cs="David" w:hint="eastAsia"/>
          <w:sz w:val="24"/>
          <w:szCs w:val="24"/>
          <w:rtl/>
        </w:rPr>
        <w:t>נושאים</w:t>
      </w:r>
      <w:r w:rsidRPr="00820661">
        <w:rPr>
          <w:rFonts w:ascii="David" w:hAnsi="David" w:cs="David"/>
          <w:sz w:val="24"/>
          <w:szCs w:val="24"/>
          <w:rtl/>
        </w:rPr>
        <w:t xml:space="preserve"> </w:t>
      </w:r>
      <w:r w:rsidRPr="00820661">
        <w:rPr>
          <w:rFonts w:ascii="David" w:hAnsi="David" w:cs="David" w:hint="eastAsia"/>
          <w:sz w:val="24"/>
          <w:szCs w:val="24"/>
          <w:rtl/>
        </w:rPr>
        <w:t>במצגת</w:t>
      </w:r>
      <w:r w:rsidRPr="00820661">
        <w:rPr>
          <w:rFonts w:ascii="David" w:hAnsi="David" w:cs="David"/>
          <w:sz w:val="24"/>
          <w:szCs w:val="24"/>
          <w:rtl/>
        </w:rPr>
        <w:t xml:space="preserve"> </w:t>
      </w:r>
      <w:r w:rsidRPr="00820661">
        <w:rPr>
          <w:rFonts w:ascii="David" w:hAnsi="David" w:cs="David" w:hint="eastAsia"/>
          <w:sz w:val="24"/>
          <w:szCs w:val="24"/>
          <w:rtl/>
        </w:rPr>
        <w:t>תרמו</w:t>
      </w:r>
      <w:r w:rsidRPr="00820661">
        <w:rPr>
          <w:rFonts w:ascii="David" w:hAnsi="David" w:cs="David"/>
          <w:sz w:val="24"/>
          <w:szCs w:val="24"/>
          <w:rtl/>
        </w:rPr>
        <w:t xml:space="preserve"> </w:t>
      </w:r>
      <w:r w:rsidRPr="00820661">
        <w:rPr>
          <w:rFonts w:ascii="David" w:hAnsi="David" w:cs="David" w:hint="eastAsia"/>
          <w:sz w:val="24"/>
          <w:szCs w:val="24"/>
          <w:rtl/>
        </w:rPr>
        <w:t>לדיון</w:t>
      </w:r>
      <w:r w:rsidRPr="00820661">
        <w:rPr>
          <w:rFonts w:ascii="David" w:hAnsi="David" w:cs="David"/>
          <w:sz w:val="24"/>
          <w:szCs w:val="24"/>
          <w:rtl/>
        </w:rPr>
        <w:t xml:space="preserve"> </w:t>
      </w:r>
      <w:r w:rsidRPr="00820661">
        <w:rPr>
          <w:rFonts w:ascii="David" w:hAnsi="David" w:cs="David" w:hint="eastAsia"/>
          <w:sz w:val="24"/>
          <w:szCs w:val="24"/>
          <w:rtl/>
        </w:rPr>
        <w:t>בכיתה</w:t>
      </w:r>
      <w:r w:rsidRPr="00820661">
        <w:rPr>
          <w:rFonts w:ascii="David" w:hAnsi="David" w:cs="David"/>
          <w:sz w:val="24"/>
          <w:szCs w:val="24"/>
          <w:rtl/>
        </w:rPr>
        <w:t xml:space="preserve"> </w:t>
      </w:r>
      <w:r w:rsidRPr="00820661">
        <w:rPr>
          <w:rFonts w:ascii="David" w:hAnsi="David" w:cs="David" w:hint="eastAsia"/>
          <w:sz w:val="24"/>
          <w:szCs w:val="24"/>
          <w:rtl/>
        </w:rPr>
        <w:t>ולהבנת</w:t>
      </w:r>
      <w:r w:rsidRPr="00820661">
        <w:rPr>
          <w:rFonts w:ascii="David" w:hAnsi="David" w:cs="David"/>
          <w:sz w:val="24"/>
          <w:szCs w:val="24"/>
          <w:rtl/>
        </w:rPr>
        <w:t xml:space="preserve"> </w:t>
      </w:r>
      <w:r w:rsidRPr="00820661">
        <w:rPr>
          <w:rFonts w:ascii="David" w:hAnsi="David" w:cs="David" w:hint="eastAsia"/>
          <w:sz w:val="24"/>
          <w:szCs w:val="24"/>
          <w:rtl/>
        </w:rPr>
        <w:t>חומר</w:t>
      </w:r>
      <w:r w:rsidRPr="00820661">
        <w:rPr>
          <w:rFonts w:ascii="David" w:hAnsi="David" w:cs="David"/>
          <w:sz w:val="24"/>
          <w:szCs w:val="24"/>
          <w:rtl/>
        </w:rPr>
        <w:t xml:space="preserve"> </w:t>
      </w:r>
      <w:r w:rsidRPr="00820661">
        <w:rPr>
          <w:rFonts w:ascii="David" w:hAnsi="David" w:cs="David" w:hint="eastAsia"/>
          <w:sz w:val="24"/>
          <w:szCs w:val="24"/>
          <w:rtl/>
        </w:rPr>
        <w:t>הנלמד</w:t>
      </w:r>
      <w:r w:rsidRPr="00820661">
        <w:rPr>
          <w:rFonts w:ascii="David" w:hAnsi="David" w:cs="David"/>
          <w:sz w:val="24"/>
          <w:szCs w:val="24"/>
          <w:rtl/>
        </w:rPr>
        <w:t>.</w:t>
      </w:r>
    </w:p>
    <w:p w14:paraId="532450A2" w14:textId="77777777" w:rsidR="00277125" w:rsidRPr="00277125" w:rsidRDefault="00277125" w:rsidP="003E6D39">
      <w:pPr>
        <w:numPr>
          <w:ilvl w:val="0"/>
          <w:numId w:val="48"/>
        </w:numPr>
        <w:spacing w:line="360" w:lineRule="auto"/>
        <w:ind w:left="360"/>
        <w:rPr>
          <w:rFonts w:ascii="David" w:hAnsi="David" w:cs="David"/>
          <w:sz w:val="24"/>
          <w:szCs w:val="24"/>
        </w:rPr>
      </w:pPr>
      <w:r w:rsidRPr="00277125">
        <w:rPr>
          <w:rFonts w:ascii="David" w:hAnsi="David" w:cs="David" w:hint="eastAsia"/>
          <w:sz w:val="24"/>
          <w:szCs w:val="24"/>
          <w:rtl/>
        </w:rPr>
        <w:t>קבוצת</w:t>
      </w:r>
      <w:r w:rsidRPr="00277125">
        <w:rPr>
          <w:rFonts w:ascii="David" w:hAnsi="David" w:cs="David"/>
          <w:sz w:val="24"/>
          <w:szCs w:val="24"/>
          <w:rtl/>
        </w:rPr>
        <w:t xml:space="preserve"> </w:t>
      </w:r>
      <w:r w:rsidRPr="00277125">
        <w:rPr>
          <w:rFonts w:ascii="David" w:hAnsi="David" w:cs="David" w:hint="eastAsia"/>
          <w:sz w:val="24"/>
          <w:szCs w:val="24"/>
          <w:rtl/>
        </w:rPr>
        <w:t>סטודנטים</w:t>
      </w:r>
      <w:r w:rsidRPr="00277125">
        <w:rPr>
          <w:rFonts w:ascii="David" w:hAnsi="David" w:cs="David"/>
          <w:sz w:val="24"/>
          <w:szCs w:val="24"/>
          <w:rtl/>
        </w:rPr>
        <w:t xml:space="preserve"> </w:t>
      </w:r>
      <w:r w:rsidRPr="00277125">
        <w:rPr>
          <w:rFonts w:ascii="David" w:hAnsi="David" w:cs="David" w:hint="eastAsia"/>
          <w:sz w:val="24"/>
          <w:szCs w:val="24"/>
          <w:u w:val="single"/>
          <w:rtl/>
        </w:rPr>
        <w:t>מוריה</w:t>
      </w:r>
      <w:r w:rsidRPr="00277125">
        <w:rPr>
          <w:rFonts w:ascii="David" w:hAnsi="David" w:cs="David"/>
          <w:sz w:val="24"/>
          <w:szCs w:val="24"/>
          <w:u w:val="single"/>
        </w:rPr>
        <w:t xml:space="preserve"> </w:t>
      </w:r>
      <w:r w:rsidRPr="00277125">
        <w:rPr>
          <w:rFonts w:ascii="David" w:hAnsi="David" w:cs="David" w:hint="eastAsia"/>
          <w:sz w:val="24"/>
          <w:szCs w:val="24"/>
          <w:u w:val="single"/>
          <w:rtl/>
        </w:rPr>
        <w:t>שוסהיים</w:t>
      </w:r>
      <w:r w:rsidRPr="00277125">
        <w:rPr>
          <w:rFonts w:ascii="David" w:hAnsi="David" w:cs="David"/>
          <w:sz w:val="24"/>
          <w:szCs w:val="24"/>
          <w:u w:val="single"/>
          <w:rtl/>
        </w:rPr>
        <w:t xml:space="preserve">, </w:t>
      </w:r>
      <w:r w:rsidRPr="00277125">
        <w:rPr>
          <w:rFonts w:ascii="David" w:hAnsi="David" w:cs="David" w:hint="eastAsia"/>
          <w:sz w:val="24"/>
          <w:szCs w:val="24"/>
          <w:u w:val="single"/>
          <w:rtl/>
        </w:rPr>
        <w:t>שקד</w:t>
      </w:r>
      <w:r w:rsidRPr="00277125">
        <w:rPr>
          <w:rFonts w:ascii="David" w:hAnsi="David" w:cs="David"/>
          <w:sz w:val="24"/>
          <w:szCs w:val="24"/>
          <w:u w:val="single"/>
        </w:rPr>
        <w:t xml:space="preserve"> </w:t>
      </w:r>
      <w:r w:rsidRPr="00277125">
        <w:rPr>
          <w:rFonts w:ascii="David" w:hAnsi="David" w:cs="David" w:hint="eastAsia"/>
          <w:sz w:val="24"/>
          <w:szCs w:val="24"/>
          <w:u w:val="single"/>
          <w:rtl/>
        </w:rPr>
        <w:t>שרון</w:t>
      </w:r>
      <w:r w:rsidRPr="00277125">
        <w:rPr>
          <w:rFonts w:ascii="David" w:hAnsi="David" w:cs="David"/>
          <w:sz w:val="24"/>
          <w:szCs w:val="24"/>
          <w:u w:val="single"/>
          <w:rtl/>
        </w:rPr>
        <w:t xml:space="preserve"> </w:t>
      </w:r>
      <w:r w:rsidRPr="00277125">
        <w:rPr>
          <w:rFonts w:ascii="David" w:hAnsi="David" w:cs="David" w:hint="eastAsia"/>
          <w:sz w:val="24"/>
          <w:szCs w:val="24"/>
          <w:u w:val="single"/>
          <w:rtl/>
        </w:rPr>
        <w:t>ושקד</w:t>
      </w:r>
      <w:r w:rsidRPr="00277125">
        <w:rPr>
          <w:rFonts w:ascii="David" w:hAnsi="David" w:cs="David"/>
          <w:sz w:val="24"/>
          <w:szCs w:val="24"/>
          <w:u w:val="single"/>
        </w:rPr>
        <w:t xml:space="preserve"> </w:t>
      </w:r>
      <w:r w:rsidRPr="00277125">
        <w:rPr>
          <w:rFonts w:ascii="David" w:hAnsi="David" w:cs="David" w:hint="eastAsia"/>
          <w:sz w:val="24"/>
          <w:szCs w:val="24"/>
          <w:u w:val="single"/>
          <w:rtl/>
        </w:rPr>
        <w:t>ששון</w:t>
      </w:r>
      <w:r w:rsidRPr="00277125">
        <w:rPr>
          <w:rFonts w:ascii="David" w:hAnsi="David" w:cs="David"/>
          <w:sz w:val="24"/>
          <w:szCs w:val="24"/>
          <w:rtl/>
        </w:rPr>
        <w:t xml:space="preserve"> </w:t>
      </w:r>
      <w:r w:rsidRPr="00277125">
        <w:rPr>
          <w:rFonts w:ascii="David" w:hAnsi="David" w:cs="David" w:hint="eastAsia"/>
          <w:sz w:val="24"/>
          <w:szCs w:val="24"/>
          <w:rtl/>
        </w:rPr>
        <w:t>הציגה</w:t>
      </w:r>
      <w:r w:rsidRPr="00277125">
        <w:rPr>
          <w:rFonts w:ascii="David" w:hAnsi="David" w:cs="David"/>
          <w:sz w:val="24"/>
          <w:szCs w:val="24"/>
          <w:rtl/>
        </w:rPr>
        <w:t xml:space="preserve"> </w:t>
      </w:r>
      <w:r w:rsidRPr="00277125">
        <w:rPr>
          <w:rFonts w:ascii="David" w:hAnsi="David" w:cs="David" w:hint="eastAsia"/>
          <w:sz w:val="24"/>
          <w:szCs w:val="24"/>
          <w:rtl/>
        </w:rPr>
        <w:t>עבודה</w:t>
      </w:r>
      <w:r w:rsidRPr="00277125">
        <w:rPr>
          <w:rFonts w:ascii="David" w:hAnsi="David" w:cs="David"/>
          <w:sz w:val="24"/>
          <w:szCs w:val="24"/>
          <w:rtl/>
        </w:rPr>
        <w:t xml:space="preserve"> </w:t>
      </w:r>
      <w:r w:rsidRPr="00277125">
        <w:rPr>
          <w:rFonts w:ascii="David" w:hAnsi="David" w:cs="David" w:hint="eastAsia"/>
          <w:sz w:val="24"/>
          <w:szCs w:val="24"/>
          <w:rtl/>
        </w:rPr>
        <w:t>באסטרטגיה</w:t>
      </w:r>
      <w:r w:rsidRPr="00277125">
        <w:rPr>
          <w:rFonts w:ascii="David" w:hAnsi="David" w:cs="David"/>
          <w:sz w:val="24"/>
          <w:szCs w:val="24"/>
          <w:rtl/>
        </w:rPr>
        <w:t xml:space="preserve"> </w:t>
      </w:r>
      <w:r w:rsidRPr="00277125">
        <w:rPr>
          <w:rFonts w:ascii="David" w:hAnsi="David" w:cs="David" w:hint="eastAsia"/>
          <w:sz w:val="24"/>
          <w:szCs w:val="24"/>
          <w:rtl/>
        </w:rPr>
        <w:t>עסקית</w:t>
      </w:r>
      <w:r w:rsidRPr="00277125">
        <w:rPr>
          <w:rFonts w:ascii="David" w:hAnsi="David" w:cs="David"/>
          <w:sz w:val="24"/>
          <w:szCs w:val="24"/>
          <w:rtl/>
        </w:rPr>
        <w:t xml:space="preserve"> </w:t>
      </w:r>
      <w:r w:rsidRPr="00277125">
        <w:rPr>
          <w:rFonts w:ascii="David" w:hAnsi="David" w:cs="David" w:hint="eastAsia"/>
          <w:sz w:val="24"/>
          <w:szCs w:val="24"/>
          <w:rtl/>
        </w:rPr>
        <w:t>על</w:t>
      </w:r>
      <w:r w:rsidRPr="00277125">
        <w:rPr>
          <w:rFonts w:ascii="David" w:hAnsi="David" w:cs="David"/>
          <w:sz w:val="24"/>
          <w:szCs w:val="24"/>
          <w:rtl/>
        </w:rPr>
        <w:t xml:space="preserve"> </w:t>
      </w:r>
      <w:r w:rsidRPr="00277125">
        <w:rPr>
          <w:rFonts w:ascii="David" w:hAnsi="David" w:cs="David" w:hint="eastAsia"/>
          <w:sz w:val="24"/>
          <w:szCs w:val="24"/>
          <w:rtl/>
        </w:rPr>
        <w:t>חברת</w:t>
      </w:r>
      <w:r w:rsidRPr="00277125">
        <w:rPr>
          <w:rFonts w:ascii="David" w:hAnsi="David" w:cs="David"/>
          <w:sz w:val="24"/>
          <w:szCs w:val="24"/>
        </w:rPr>
        <w:t xml:space="preserve"> .</w:t>
      </w:r>
      <w:r w:rsidRPr="00277125">
        <w:rPr>
          <w:rFonts w:ascii="David" w:hAnsi="David" w:cs="David"/>
          <w:b/>
          <w:bCs/>
          <w:sz w:val="24"/>
          <w:szCs w:val="24"/>
        </w:rPr>
        <w:t xml:space="preserve">Energym Sport  </w:t>
      </w:r>
      <w:r w:rsidRPr="00277125">
        <w:rPr>
          <w:rFonts w:ascii="David" w:hAnsi="David" w:cs="David" w:hint="eastAsia"/>
          <w:sz w:val="24"/>
          <w:szCs w:val="24"/>
          <w:rtl/>
        </w:rPr>
        <w:t>המצגת</w:t>
      </w:r>
      <w:r w:rsidRPr="00277125">
        <w:rPr>
          <w:rFonts w:ascii="David" w:hAnsi="David" w:cs="David"/>
          <w:sz w:val="24"/>
          <w:szCs w:val="24"/>
          <w:rtl/>
        </w:rPr>
        <w:t xml:space="preserve"> </w:t>
      </w:r>
      <w:r w:rsidRPr="00277125">
        <w:rPr>
          <w:rFonts w:ascii="David" w:hAnsi="David" w:cs="David" w:hint="eastAsia"/>
          <w:sz w:val="24"/>
          <w:szCs w:val="24"/>
          <w:rtl/>
        </w:rPr>
        <w:t>מחולקת</w:t>
      </w:r>
      <w:r w:rsidRPr="00277125">
        <w:rPr>
          <w:rFonts w:ascii="David" w:hAnsi="David" w:cs="David"/>
          <w:sz w:val="24"/>
          <w:szCs w:val="24"/>
          <w:rtl/>
        </w:rPr>
        <w:t xml:space="preserve"> </w:t>
      </w:r>
      <w:r w:rsidRPr="00277125">
        <w:rPr>
          <w:rFonts w:ascii="David" w:hAnsi="David" w:cs="David" w:hint="eastAsia"/>
          <w:sz w:val="24"/>
          <w:szCs w:val="24"/>
          <w:rtl/>
        </w:rPr>
        <w:t>לנושאים</w:t>
      </w:r>
      <w:r w:rsidRPr="00277125">
        <w:rPr>
          <w:rFonts w:ascii="David" w:hAnsi="David" w:cs="David"/>
          <w:sz w:val="24"/>
          <w:szCs w:val="24"/>
          <w:rtl/>
        </w:rPr>
        <w:t xml:space="preserve"> </w:t>
      </w:r>
      <w:r w:rsidRPr="00277125">
        <w:rPr>
          <w:rFonts w:ascii="David" w:hAnsi="David" w:cs="David" w:hint="eastAsia"/>
          <w:sz w:val="24"/>
          <w:szCs w:val="24"/>
          <w:rtl/>
        </w:rPr>
        <w:t>עיקריים</w:t>
      </w:r>
      <w:r w:rsidRPr="00277125">
        <w:rPr>
          <w:rFonts w:ascii="David" w:hAnsi="David" w:cs="David"/>
          <w:sz w:val="24"/>
          <w:szCs w:val="24"/>
          <w:rtl/>
        </w:rPr>
        <w:t xml:space="preserve"> </w:t>
      </w:r>
      <w:r w:rsidRPr="00277125">
        <w:rPr>
          <w:rFonts w:ascii="David" w:hAnsi="David" w:cs="David" w:hint="eastAsia"/>
          <w:sz w:val="24"/>
          <w:szCs w:val="24"/>
          <w:rtl/>
        </w:rPr>
        <w:t>וכוללת</w:t>
      </w:r>
      <w:r w:rsidRPr="00277125">
        <w:rPr>
          <w:rFonts w:ascii="David" w:hAnsi="David" w:cs="David"/>
          <w:sz w:val="24"/>
          <w:szCs w:val="24"/>
          <w:rtl/>
        </w:rPr>
        <w:t xml:space="preserve"> </w:t>
      </w:r>
      <w:r w:rsidRPr="00277125">
        <w:rPr>
          <w:rFonts w:ascii="David" w:hAnsi="David" w:cs="David" w:hint="eastAsia"/>
          <w:sz w:val="24"/>
          <w:szCs w:val="24"/>
          <w:rtl/>
        </w:rPr>
        <w:t>הגדרות</w:t>
      </w:r>
      <w:r w:rsidRPr="00277125">
        <w:rPr>
          <w:rFonts w:ascii="David" w:hAnsi="David" w:cs="David"/>
          <w:sz w:val="24"/>
          <w:szCs w:val="24"/>
          <w:rtl/>
        </w:rPr>
        <w:t xml:space="preserve"> </w:t>
      </w:r>
      <w:r w:rsidRPr="00277125">
        <w:rPr>
          <w:rFonts w:ascii="David" w:hAnsi="David" w:cs="David" w:hint="eastAsia"/>
          <w:sz w:val="24"/>
          <w:szCs w:val="24"/>
          <w:rtl/>
        </w:rPr>
        <w:t>ברורות</w:t>
      </w:r>
      <w:r w:rsidRPr="00277125">
        <w:rPr>
          <w:rFonts w:ascii="David" w:hAnsi="David" w:cs="David"/>
          <w:sz w:val="24"/>
          <w:szCs w:val="24"/>
          <w:rtl/>
        </w:rPr>
        <w:t xml:space="preserve"> </w:t>
      </w:r>
      <w:r w:rsidRPr="00277125">
        <w:rPr>
          <w:rFonts w:ascii="David" w:hAnsi="David" w:cs="David" w:hint="eastAsia"/>
          <w:sz w:val="24"/>
          <w:szCs w:val="24"/>
          <w:rtl/>
        </w:rPr>
        <w:t>ותמציתיות</w:t>
      </w:r>
      <w:r w:rsidRPr="00277125">
        <w:rPr>
          <w:rFonts w:ascii="David" w:hAnsi="David" w:cs="David"/>
          <w:sz w:val="24"/>
          <w:szCs w:val="24"/>
          <w:rtl/>
        </w:rPr>
        <w:t xml:space="preserve"> </w:t>
      </w:r>
      <w:r w:rsidRPr="00277125">
        <w:rPr>
          <w:rFonts w:ascii="David" w:hAnsi="David" w:cs="David" w:hint="eastAsia"/>
          <w:sz w:val="24"/>
          <w:szCs w:val="24"/>
          <w:rtl/>
        </w:rPr>
        <w:t>של</w:t>
      </w:r>
      <w:r w:rsidRPr="00277125">
        <w:rPr>
          <w:rFonts w:ascii="David" w:hAnsi="David" w:cs="David"/>
          <w:sz w:val="24"/>
          <w:szCs w:val="24"/>
          <w:rtl/>
        </w:rPr>
        <w:t xml:space="preserve"> </w:t>
      </w:r>
      <w:r w:rsidRPr="00277125">
        <w:rPr>
          <w:rFonts w:ascii="David" w:hAnsi="David" w:cs="David" w:hint="eastAsia"/>
          <w:sz w:val="24"/>
          <w:szCs w:val="24"/>
          <w:rtl/>
        </w:rPr>
        <w:t>המודלים</w:t>
      </w:r>
      <w:r w:rsidRPr="00277125">
        <w:rPr>
          <w:rFonts w:ascii="David" w:hAnsi="David" w:cs="David"/>
          <w:sz w:val="24"/>
          <w:szCs w:val="24"/>
          <w:rtl/>
        </w:rPr>
        <w:t xml:space="preserve"> </w:t>
      </w:r>
      <w:r w:rsidRPr="00277125">
        <w:rPr>
          <w:rFonts w:ascii="David" w:hAnsi="David" w:cs="David" w:hint="eastAsia"/>
          <w:sz w:val="24"/>
          <w:szCs w:val="24"/>
          <w:rtl/>
        </w:rPr>
        <w:t>באסטרטגיה</w:t>
      </w:r>
      <w:r w:rsidRPr="00277125">
        <w:rPr>
          <w:rFonts w:ascii="David" w:hAnsi="David" w:cs="David"/>
          <w:sz w:val="24"/>
          <w:szCs w:val="24"/>
          <w:rtl/>
        </w:rPr>
        <w:t xml:space="preserve"> </w:t>
      </w:r>
      <w:r w:rsidRPr="00277125">
        <w:rPr>
          <w:rFonts w:ascii="David" w:hAnsi="David" w:cs="David" w:hint="eastAsia"/>
          <w:sz w:val="24"/>
          <w:szCs w:val="24"/>
          <w:rtl/>
        </w:rPr>
        <w:t>עסקית</w:t>
      </w:r>
      <w:r w:rsidRPr="00277125">
        <w:rPr>
          <w:rFonts w:ascii="David" w:hAnsi="David" w:cs="David"/>
          <w:sz w:val="24"/>
          <w:szCs w:val="24"/>
          <w:rtl/>
        </w:rPr>
        <w:t xml:space="preserve"> </w:t>
      </w:r>
      <w:r w:rsidRPr="00277125">
        <w:rPr>
          <w:rFonts w:ascii="David" w:hAnsi="David" w:cs="David" w:hint="eastAsia"/>
          <w:sz w:val="24"/>
          <w:szCs w:val="24"/>
          <w:rtl/>
        </w:rPr>
        <w:t>שנלמדו</w:t>
      </w:r>
      <w:r w:rsidRPr="00277125">
        <w:rPr>
          <w:rFonts w:ascii="David" w:hAnsi="David" w:cs="David"/>
          <w:sz w:val="24"/>
          <w:szCs w:val="24"/>
          <w:rtl/>
        </w:rPr>
        <w:t xml:space="preserve"> </w:t>
      </w:r>
      <w:r w:rsidRPr="00277125">
        <w:rPr>
          <w:rFonts w:ascii="David" w:hAnsi="David" w:cs="David" w:hint="eastAsia"/>
          <w:sz w:val="24"/>
          <w:szCs w:val="24"/>
          <w:rtl/>
        </w:rPr>
        <w:t>במסגרת</w:t>
      </w:r>
      <w:r w:rsidRPr="00277125">
        <w:rPr>
          <w:rFonts w:ascii="David" w:hAnsi="David" w:cs="David"/>
          <w:sz w:val="24"/>
          <w:szCs w:val="24"/>
          <w:rtl/>
        </w:rPr>
        <w:t xml:space="preserve"> </w:t>
      </w:r>
      <w:r w:rsidRPr="00277125">
        <w:rPr>
          <w:rFonts w:ascii="David" w:hAnsi="David" w:cs="David" w:hint="eastAsia"/>
          <w:sz w:val="24"/>
          <w:szCs w:val="24"/>
          <w:rtl/>
        </w:rPr>
        <w:t>הקורס</w:t>
      </w:r>
      <w:r w:rsidRPr="00277125">
        <w:rPr>
          <w:rFonts w:ascii="David" w:hAnsi="David" w:cs="David"/>
          <w:sz w:val="24"/>
          <w:szCs w:val="24"/>
          <w:rtl/>
        </w:rPr>
        <w:t xml:space="preserve">. </w:t>
      </w:r>
      <w:r w:rsidRPr="00277125">
        <w:rPr>
          <w:rFonts w:ascii="David" w:hAnsi="David" w:cs="David" w:hint="eastAsia"/>
          <w:sz w:val="24"/>
          <w:szCs w:val="24"/>
          <w:rtl/>
        </w:rPr>
        <w:t>החיבור</w:t>
      </w:r>
      <w:r w:rsidRPr="00277125">
        <w:rPr>
          <w:rFonts w:ascii="David" w:hAnsi="David" w:cs="David"/>
          <w:sz w:val="24"/>
          <w:szCs w:val="24"/>
          <w:rtl/>
        </w:rPr>
        <w:t xml:space="preserve"> </w:t>
      </w:r>
      <w:r w:rsidRPr="00277125">
        <w:rPr>
          <w:rFonts w:ascii="David" w:hAnsi="David" w:cs="David" w:hint="eastAsia"/>
          <w:sz w:val="24"/>
          <w:szCs w:val="24"/>
          <w:rtl/>
        </w:rPr>
        <w:t>בין</w:t>
      </w:r>
      <w:r w:rsidRPr="00277125">
        <w:rPr>
          <w:rFonts w:ascii="David" w:hAnsi="David" w:cs="David"/>
          <w:sz w:val="24"/>
          <w:szCs w:val="24"/>
          <w:rtl/>
        </w:rPr>
        <w:t xml:space="preserve"> </w:t>
      </w:r>
      <w:r w:rsidRPr="00277125">
        <w:rPr>
          <w:rFonts w:ascii="David" w:hAnsi="David" w:cs="David" w:hint="eastAsia"/>
          <w:sz w:val="24"/>
          <w:szCs w:val="24"/>
          <w:rtl/>
        </w:rPr>
        <w:t>המושגים</w:t>
      </w:r>
      <w:r w:rsidRPr="00277125">
        <w:rPr>
          <w:rFonts w:ascii="David" w:hAnsi="David" w:cs="David"/>
          <w:sz w:val="24"/>
          <w:szCs w:val="24"/>
          <w:rtl/>
        </w:rPr>
        <w:t xml:space="preserve"> </w:t>
      </w:r>
      <w:r w:rsidRPr="00277125">
        <w:rPr>
          <w:rFonts w:ascii="David" w:hAnsi="David" w:cs="David" w:hint="eastAsia"/>
          <w:sz w:val="24"/>
          <w:szCs w:val="24"/>
          <w:rtl/>
        </w:rPr>
        <w:t>הכלכליים</w:t>
      </w:r>
      <w:r w:rsidRPr="00277125">
        <w:rPr>
          <w:rFonts w:ascii="David" w:hAnsi="David" w:cs="David"/>
          <w:sz w:val="24"/>
          <w:szCs w:val="24"/>
          <w:rtl/>
        </w:rPr>
        <w:t xml:space="preserve"> </w:t>
      </w:r>
      <w:r w:rsidRPr="00277125">
        <w:rPr>
          <w:rFonts w:ascii="David" w:hAnsi="David" w:cs="David" w:hint="eastAsia"/>
          <w:sz w:val="24"/>
          <w:szCs w:val="24"/>
          <w:rtl/>
        </w:rPr>
        <w:t>לבין</w:t>
      </w:r>
      <w:r w:rsidRPr="00277125">
        <w:rPr>
          <w:rFonts w:ascii="David" w:hAnsi="David" w:cs="David"/>
          <w:sz w:val="24"/>
          <w:szCs w:val="24"/>
          <w:rtl/>
        </w:rPr>
        <w:t xml:space="preserve"> </w:t>
      </w:r>
      <w:r w:rsidRPr="00277125">
        <w:rPr>
          <w:rFonts w:ascii="David" w:hAnsi="David" w:cs="David" w:hint="eastAsia"/>
          <w:sz w:val="24"/>
          <w:szCs w:val="24"/>
          <w:rtl/>
        </w:rPr>
        <w:t>האסטרטגיה</w:t>
      </w:r>
      <w:r w:rsidRPr="00277125">
        <w:rPr>
          <w:rFonts w:ascii="David" w:hAnsi="David" w:cs="David"/>
          <w:sz w:val="24"/>
          <w:szCs w:val="24"/>
          <w:rtl/>
        </w:rPr>
        <w:t xml:space="preserve"> </w:t>
      </w:r>
      <w:r w:rsidRPr="00277125">
        <w:rPr>
          <w:rFonts w:ascii="David" w:hAnsi="David" w:cs="David" w:hint="eastAsia"/>
          <w:sz w:val="24"/>
          <w:szCs w:val="24"/>
          <w:rtl/>
        </w:rPr>
        <w:t>הכללית</w:t>
      </w:r>
      <w:r w:rsidRPr="00277125">
        <w:rPr>
          <w:rFonts w:ascii="David" w:hAnsi="David" w:cs="David"/>
          <w:sz w:val="24"/>
          <w:szCs w:val="24"/>
          <w:rtl/>
        </w:rPr>
        <w:t xml:space="preserve"> </w:t>
      </w:r>
      <w:r w:rsidRPr="00277125">
        <w:rPr>
          <w:rFonts w:ascii="David" w:hAnsi="David" w:cs="David" w:hint="eastAsia"/>
          <w:sz w:val="24"/>
          <w:szCs w:val="24"/>
          <w:rtl/>
        </w:rPr>
        <w:t>של</w:t>
      </w:r>
      <w:r w:rsidRPr="00277125">
        <w:rPr>
          <w:rFonts w:ascii="David" w:hAnsi="David" w:cs="David"/>
          <w:sz w:val="24"/>
          <w:szCs w:val="24"/>
          <w:rtl/>
        </w:rPr>
        <w:t xml:space="preserve"> </w:t>
      </w:r>
      <w:r w:rsidRPr="00277125">
        <w:rPr>
          <w:rFonts w:ascii="David" w:hAnsi="David" w:cs="David" w:hint="eastAsia"/>
          <w:sz w:val="24"/>
          <w:szCs w:val="24"/>
          <w:rtl/>
        </w:rPr>
        <w:t>החברה</w:t>
      </w:r>
      <w:r w:rsidRPr="00277125">
        <w:rPr>
          <w:rFonts w:ascii="David" w:hAnsi="David" w:cs="David"/>
          <w:sz w:val="24"/>
          <w:szCs w:val="24"/>
          <w:rtl/>
        </w:rPr>
        <w:t xml:space="preserve"> </w:t>
      </w:r>
      <w:r w:rsidRPr="00277125">
        <w:rPr>
          <w:rFonts w:ascii="David" w:hAnsi="David" w:cs="David" w:hint="eastAsia"/>
          <w:sz w:val="24"/>
          <w:szCs w:val="24"/>
          <w:rtl/>
        </w:rPr>
        <w:t>מוסבר</w:t>
      </w:r>
      <w:r w:rsidRPr="00277125">
        <w:rPr>
          <w:rFonts w:ascii="David" w:hAnsi="David" w:cs="David"/>
          <w:sz w:val="24"/>
          <w:szCs w:val="24"/>
          <w:rtl/>
        </w:rPr>
        <w:t xml:space="preserve"> </w:t>
      </w:r>
      <w:r w:rsidRPr="00277125">
        <w:rPr>
          <w:rFonts w:ascii="David" w:hAnsi="David" w:cs="David" w:hint="eastAsia"/>
          <w:sz w:val="24"/>
          <w:szCs w:val="24"/>
          <w:rtl/>
        </w:rPr>
        <w:t>היטב</w:t>
      </w:r>
      <w:r w:rsidRPr="00277125">
        <w:rPr>
          <w:rFonts w:ascii="David" w:hAnsi="David" w:cs="David"/>
          <w:sz w:val="24"/>
          <w:szCs w:val="24"/>
          <w:rtl/>
        </w:rPr>
        <w:t xml:space="preserve">. </w:t>
      </w:r>
      <w:r w:rsidRPr="00277125">
        <w:rPr>
          <w:rFonts w:ascii="David" w:hAnsi="David" w:cs="David" w:hint="eastAsia"/>
          <w:sz w:val="24"/>
          <w:szCs w:val="24"/>
          <w:rtl/>
        </w:rPr>
        <w:t>יש</w:t>
      </w:r>
      <w:r w:rsidRPr="00277125">
        <w:rPr>
          <w:rFonts w:ascii="David" w:hAnsi="David" w:cs="David"/>
          <w:sz w:val="24"/>
          <w:szCs w:val="24"/>
          <w:rtl/>
        </w:rPr>
        <w:t xml:space="preserve"> </w:t>
      </w:r>
      <w:r w:rsidRPr="00277125">
        <w:rPr>
          <w:rFonts w:ascii="David" w:hAnsi="David" w:cs="David" w:hint="eastAsia"/>
          <w:sz w:val="24"/>
          <w:szCs w:val="24"/>
          <w:rtl/>
        </w:rPr>
        <w:t>רצף</w:t>
      </w:r>
      <w:r w:rsidRPr="00277125">
        <w:rPr>
          <w:rFonts w:ascii="David" w:hAnsi="David" w:cs="David"/>
          <w:sz w:val="24"/>
          <w:szCs w:val="24"/>
          <w:rtl/>
        </w:rPr>
        <w:t xml:space="preserve"> </w:t>
      </w:r>
      <w:r w:rsidRPr="00277125">
        <w:rPr>
          <w:rFonts w:ascii="David" w:hAnsi="David" w:cs="David" w:hint="eastAsia"/>
          <w:sz w:val="24"/>
          <w:szCs w:val="24"/>
          <w:rtl/>
        </w:rPr>
        <w:t>לוגי</w:t>
      </w:r>
      <w:r w:rsidRPr="00277125">
        <w:rPr>
          <w:rFonts w:ascii="David" w:hAnsi="David" w:cs="David"/>
          <w:sz w:val="24"/>
          <w:szCs w:val="24"/>
          <w:rtl/>
        </w:rPr>
        <w:t xml:space="preserve"> </w:t>
      </w:r>
      <w:r w:rsidRPr="00277125">
        <w:rPr>
          <w:rFonts w:ascii="David" w:hAnsi="David" w:cs="David" w:hint="eastAsia"/>
          <w:sz w:val="24"/>
          <w:szCs w:val="24"/>
          <w:rtl/>
        </w:rPr>
        <w:t>בין</w:t>
      </w:r>
      <w:r w:rsidRPr="00277125">
        <w:rPr>
          <w:rFonts w:ascii="David" w:hAnsi="David" w:cs="David"/>
          <w:sz w:val="24"/>
          <w:szCs w:val="24"/>
          <w:rtl/>
        </w:rPr>
        <w:t xml:space="preserve"> </w:t>
      </w:r>
      <w:r w:rsidRPr="00277125">
        <w:rPr>
          <w:rFonts w:ascii="David" w:hAnsi="David" w:cs="David" w:hint="eastAsia"/>
          <w:sz w:val="24"/>
          <w:szCs w:val="24"/>
          <w:rtl/>
        </w:rPr>
        <w:t>הנושאים</w:t>
      </w:r>
      <w:r w:rsidRPr="00277125">
        <w:rPr>
          <w:rFonts w:ascii="David" w:hAnsi="David" w:cs="David"/>
          <w:sz w:val="24"/>
          <w:szCs w:val="24"/>
          <w:rtl/>
        </w:rPr>
        <w:t xml:space="preserve">, </w:t>
      </w:r>
      <w:r w:rsidRPr="00277125">
        <w:rPr>
          <w:rFonts w:ascii="David" w:hAnsi="David" w:cs="David" w:hint="eastAsia"/>
          <w:sz w:val="24"/>
          <w:szCs w:val="24"/>
          <w:rtl/>
        </w:rPr>
        <w:t>מה</w:t>
      </w:r>
      <w:r w:rsidRPr="00277125">
        <w:rPr>
          <w:rFonts w:ascii="David" w:hAnsi="David" w:cs="David"/>
          <w:sz w:val="24"/>
          <w:szCs w:val="24"/>
          <w:rtl/>
        </w:rPr>
        <w:t xml:space="preserve"> </w:t>
      </w:r>
      <w:r w:rsidRPr="00277125">
        <w:rPr>
          <w:rFonts w:ascii="David" w:hAnsi="David" w:cs="David" w:hint="eastAsia"/>
          <w:sz w:val="24"/>
          <w:szCs w:val="24"/>
          <w:rtl/>
        </w:rPr>
        <w:t>שמאפשר</w:t>
      </w:r>
      <w:r w:rsidRPr="00277125">
        <w:rPr>
          <w:rFonts w:ascii="David" w:hAnsi="David" w:cs="David"/>
          <w:sz w:val="24"/>
          <w:szCs w:val="24"/>
          <w:rtl/>
        </w:rPr>
        <w:t xml:space="preserve"> </w:t>
      </w:r>
      <w:r w:rsidRPr="00277125">
        <w:rPr>
          <w:rFonts w:ascii="David" w:hAnsi="David" w:cs="David" w:hint="eastAsia"/>
          <w:sz w:val="24"/>
          <w:szCs w:val="24"/>
          <w:rtl/>
        </w:rPr>
        <w:t>לעקוב</w:t>
      </w:r>
      <w:r w:rsidRPr="00277125">
        <w:rPr>
          <w:rFonts w:ascii="David" w:hAnsi="David" w:cs="David"/>
          <w:sz w:val="24"/>
          <w:szCs w:val="24"/>
          <w:rtl/>
        </w:rPr>
        <w:t xml:space="preserve"> </w:t>
      </w:r>
      <w:r w:rsidRPr="00277125">
        <w:rPr>
          <w:rFonts w:ascii="David" w:hAnsi="David" w:cs="David" w:hint="eastAsia"/>
          <w:sz w:val="24"/>
          <w:szCs w:val="24"/>
          <w:rtl/>
        </w:rPr>
        <w:t>בקלות</w:t>
      </w:r>
      <w:r w:rsidRPr="00277125">
        <w:rPr>
          <w:rFonts w:ascii="David" w:hAnsi="David" w:cs="David"/>
          <w:sz w:val="24"/>
          <w:szCs w:val="24"/>
          <w:rtl/>
        </w:rPr>
        <w:t xml:space="preserve"> </w:t>
      </w:r>
      <w:r w:rsidRPr="00277125">
        <w:rPr>
          <w:rFonts w:ascii="David" w:hAnsi="David" w:cs="David" w:hint="eastAsia"/>
          <w:sz w:val="24"/>
          <w:szCs w:val="24"/>
          <w:rtl/>
        </w:rPr>
        <w:t>אחרי</w:t>
      </w:r>
      <w:r w:rsidRPr="00277125">
        <w:rPr>
          <w:rFonts w:ascii="David" w:hAnsi="David" w:cs="David"/>
          <w:sz w:val="24"/>
          <w:szCs w:val="24"/>
          <w:rtl/>
        </w:rPr>
        <w:t xml:space="preserve"> </w:t>
      </w:r>
      <w:r w:rsidRPr="00277125">
        <w:rPr>
          <w:rFonts w:ascii="David" w:hAnsi="David" w:cs="David" w:hint="eastAsia"/>
          <w:sz w:val="24"/>
          <w:szCs w:val="24"/>
          <w:rtl/>
        </w:rPr>
        <w:t>הדיון</w:t>
      </w:r>
      <w:r w:rsidRPr="00277125">
        <w:rPr>
          <w:rFonts w:ascii="David" w:hAnsi="David" w:cs="David"/>
          <w:sz w:val="24"/>
          <w:szCs w:val="24"/>
          <w:rtl/>
        </w:rPr>
        <w:t xml:space="preserve">. </w:t>
      </w:r>
    </w:p>
    <w:p w14:paraId="41E4C2A5" w14:textId="77777777" w:rsidR="00913388" w:rsidRPr="007C0972" w:rsidRDefault="00913388" w:rsidP="003E6D39">
      <w:pPr>
        <w:pStyle w:val="a9"/>
        <w:spacing w:line="360" w:lineRule="auto"/>
        <w:ind w:left="360"/>
        <w:rPr>
          <w:rFonts w:ascii="David" w:hAnsi="David" w:cs="David"/>
          <w:b/>
          <w:bCs/>
          <w:sz w:val="24"/>
          <w:szCs w:val="24"/>
        </w:rPr>
      </w:pPr>
    </w:p>
    <w:p w14:paraId="09F90DCD" w14:textId="43008019" w:rsidR="00AD4181" w:rsidRPr="003E6D39" w:rsidRDefault="00AD4181" w:rsidP="003E6D39">
      <w:pPr>
        <w:pStyle w:val="2"/>
        <w:rPr>
          <w:sz w:val="24"/>
          <w:szCs w:val="24"/>
          <w:u w:val="single"/>
        </w:rPr>
      </w:pPr>
      <w:bookmarkStart w:id="28" w:name="_Toc180158648"/>
      <w:r w:rsidRPr="003E6D39">
        <w:rPr>
          <w:sz w:val="24"/>
          <w:szCs w:val="24"/>
          <w:u w:val="single"/>
          <w:rtl/>
        </w:rPr>
        <w:t>ניב קוטק:</w:t>
      </w:r>
      <w:bookmarkEnd w:id="28"/>
    </w:p>
    <w:p w14:paraId="5F55DDD7" w14:textId="3DC14B41" w:rsidR="00831F91" w:rsidRPr="007C0972" w:rsidRDefault="00F633FF" w:rsidP="003E6D39">
      <w:pPr>
        <w:pStyle w:val="a9"/>
        <w:spacing w:line="360" w:lineRule="auto"/>
        <w:ind w:left="360"/>
        <w:rPr>
          <w:rFonts w:ascii="David" w:hAnsi="David" w:cs="David"/>
          <w:sz w:val="24"/>
          <w:szCs w:val="24"/>
          <w:rtl/>
        </w:rPr>
      </w:pPr>
      <w:r w:rsidRPr="007C0972">
        <w:rPr>
          <w:rFonts w:ascii="David" w:hAnsi="David" w:cs="David"/>
          <w:sz w:val="24"/>
          <w:szCs w:val="24"/>
          <w:u w:val="single"/>
          <w:rtl/>
        </w:rPr>
        <w:t>20/09</w:t>
      </w:r>
    </w:p>
    <w:p w14:paraId="58ADC785" w14:textId="2C7471E5" w:rsidR="00F633FF" w:rsidRPr="007C0972" w:rsidRDefault="00F633FF" w:rsidP="003E6D39">
      <w:pPr>
        <w:pStyle w:val="a9"/>
        <w:numPr>
          <w:ilvl w:val="0"/>
          <w:numId w:val="45"/>
        </w:numPr>
        <w:spacing w:line="360" w:lineRule="auto"/>
        <w:ind w:left="360"/>
        <w:rPr>
          <w:rFonts w:ascii="David" w:hAnsi="David" w:cs="David"/>
          <w:sz w:val="24"/>
          <w:szCs w:val="24"/>
        </w:rPr>
      </w:pPr>
      <w:r w:rsidRPr="007C0972">
        <w:rPr>
          <w:rFonts w:ascii="David" w:hAnsi="David" w:cs="David"/>
          <w:sz w:val="24"/>
          <w:szCs w:val="24"/>
          <w:rtl/>
        </w:rPr>
        <w:t>חברי הצוות: שי צוברי ומתן רחימי</w:t>
      </w:r>
    </w:p>
    <w:p w14:paraId="264D4088" w14:textId="42DE54E5" w:rsidR="00F633FF" w:rsidRPr="007C0972" w:rsidRDefault="00F633FF" w:rsidP="003E6D39">
      <w:pPr>
        <w:pStyle w:val="a9"/>
        <w:spacing w:line="360" w:lineRule="auto"/>
        <w:ind w:left="360"/>
        <w:rPr>
          <w:rFonts w:ascii="David" w:hAnsi="David" w:cs="David"/>
          <w:sz w:val="24"/>
          <w:szCs w:val="24"/>
          <w:rtl/>
        </w:rPr>
      </w:pPr>
      <w:r w:rsidRPr="007C0972">
        <w:rPr>
          <w:rFonts w:ascii="David" w:hAnsi="David" w:cs="David"/>
          <w:sz w:val="24"/>
          <w:szCs w:val="24"/>
          <w:rtl/>
        </w:rPr>
        <w:t>שם החברה: מובילאיי</w:t>
      </w:r>
    </w:p>
    <w:p w14:paraId="010AA708" w14:textId="6DD784B3" w:rsidR="00F633FF" w:rsidRPr="007C0972" w:rsidRDefault="00F633FF" w:rsidP="003E6D39">
      <w:pPr>
        <w:pStyle w:val="a9"/>
        <w:spacing w:line="360" w:lineRule="auto"/>
        <w:ind w:left="360"/>
        <w:rPr>
          <w:rFonts w:ascii="David" w:hAnsi="David" w:cs="David"/>
          <w:sz w:val="24"/>
          <w:szCs w:val="24"/>
          <w:rtl/>
        </w:rPr>
      </w:pPr>
      <w:r w:rsidRPr="007C0972">
        <w:rPr>
          <w:rFonts w:ascii="David" w:hAnsi="David" w:cs="David"/>
          <w:sz w:val="24"/>
          <w:szCs w:val="24"/>
          <w:rtl/>
        </w:rPr>
        <w:t xml:space="preserve">משוב: </w:t>
      </w:r>
      <w:r w:rsidR="00D32E19" w:rsidRPr="007C0972">
        <w:rPr>
          <w:rFonts w:ascii="David" w:hAnsi="David" w:cs="David"/>
          <w:sz w:val="24"/>
          <w:szCs w:val="24"/>
          <w:rtl/>
        </w:rPr>
        <w:t>חברי הצוות, שי ומתן, הציגו את המצגת בצורה ממוקדת וברורה. המצגת הייתה מאורגנת ומעוצבת בצורה שמשכה את הקהל, תוך הימנעות מעודף מלל, מה שהפך אותה לויזואלית ומעניינת. הם התעמקו במחזור חיי הענף של מובילאיי, והסבירו אותו באופן שיטתי ובהיר.</w:t>
      </w:r>
    </w:p>
    <w:p w14:paraId="47478A86" w14:textId="1FB041D8" w:rsidR="00F633FF" w:rsidRPr="007C0972" w:rsidRDefault="00F633FF" w:rsidP="003E6D39">
      <w:pPr>
        <w:pStyle w:val="a9"/>
        <w:numPr>
          <w:ilvl w:val="0"/>
          <w:numId w:val="45"/>
        </w:numPr>
        <w:spacing w:line="360" w:lineRule="auto"/>
        <w:ind w:left="360"/>
        <w:rPr>
          <w:rFonts w:ascii="David" w:hAnsi="David" w:cs="David"/>
          <w:sz w:val="24"/>
          <w:szCs w:val="24"/>
        </w:rPr>
      </w:pPr>
      <w:r w:rsidRPr="007C0972">
        <w:rPr>
          <w:rFonts w:ascii="David" w:hAnsi="David" w:cs="David"/>
          <w:sz w:val="24"/>
          <w:szCs w:val="24"/>
          <w:rtl/>
        </w:rPr>
        <w:t>חברי הצוות: מאור גבאי ורועי אבנר</w:t>
      </w:r>
    </w:p>
    <w:p w14:paraId="2E140D74" w14:textId="7787D3CB" w:rsidR="00F633FF" w:rsidRPr="007C0972" w:rsidRDefault="00F633FF" w:rsidP="003E6D39">
      <w:pPr>
        <w:pStyle w:val="a9"/>
        <w:spacing w:line="360" w:lineRule="auto"/>
        <w:ind w:left="360"/>
        <w:rPr>
          <w:rFonts w:ascii="David" w:hAnsi="David" w:cs="David"/>
          <w:sz w:val="24"/>
          <w:szCs w:val="24"/>
          <w:rtl/>
        </w:rPr>
      </w:pPr>
      <w:r w:rsidRPr="007C0972">
        <w:rPr>
          <w:rFonts w:ascii="David" w:hAnsi="David" w:cs="David"/>
          <w:sz w:val="24"/>
          <w:szCs w:val="24"/>
          <w:rtl/>
        </w:rPr>
        <w:t>שם החברה: אלטשולר שחם</w:t>
      </w:r>
    </w:p>
    <w:p w14:paraId="1BA0C8B0" w14:textId="1BE5FD7F" w:rsidR="00D32E19" w:rsidRPr="007C0972" w:rsidRDefault="00F633FF" w:rsidP="003E6D39">
      <w:pPr>
        <w:pStyle w:val="a9"/>
        <w:spacing w:line="360" w:lineRule="auto"/>
        <w:ind w:left="360"/>
        <w:rPr>
          <w:rFonts w:ascii="David" w:hAnsi="David" w:cs="David"/>
          <w:sz w:val="24"/>
          <w:szCs w:val="24"/>
          <w:rtl/>
        </w:rPr>
      </w:pPr>
      <w:r w:rsidRPr="007C0972">
        <w:rPr>
          <w:rFonts w:ascii="David" w:hAnsi="David" w:cs="David"/>
          <w:sz w:val="24"/>
          <w:szCs w:val="24"/>
          <w:rtl/>
        </w:rPr>
        <w:t xml:space="preserve">משוב: </w:t>
      </w:r>
      <w:r w:rsidR="00D32E19" w:rsidRPr="007C0972">
        <w:rPr>
          <w:rFonts w:ascii="David" w:hAnsi="David" w:cs="David"/>
          <w:sz w:val="24"/>
          <w:szCs w:val="24"/>
          <w:rtl/>
        </w:rPr>
        <w:t>מאור ורועי הציגו מצגת ממוקדת במיוחד, עם ויזואליזציה ברמה גבוהה, מה שתרם להבנת הנתונים והמסרים שהעבירו. הם הצליחו להציג את מחזור חיי הענף בצורה מעולה, תוך הדגשת מספר ענפים רלוונטיים והבנת ההשפעות הכלכליות המרכזיות בשוק ההשקעות.</w:t>
      </w:r>
    </w:p>
    <w:p w14:paraId="2DAE474F" w14:textId="0712F777" w:rsidR="00F633FF" w:rsidRPr="007C0972" w:rsidRDefault="00D32E19" w:rsidP="003E6D39">
      <w:pPr>
        <w:pStyle w:val="a9"/>
        <w:numPr>
          <w:ilvl w:val="0"/>
          <w:numId w:val="45"/>
        </w:numPr>
        <w:spacing w:line="360" w:lineRule="auto"/>
        <w:ind w:left="360"/>
        <w:rPr>
          <w:rFonts w:ascii="David" w:hAnsi="David" w:cs="David"/>
          <w:sz w:val="24"/>
          <w:szCs w:val="24"/>
        </w:rPr>
      </w:pPr>
      <w:r w:rsidRPr="007C0972">
        <w:rPr>
          <w:rFonts w:ascii="David" w:hAnsi="David" w:cs="David"/>
          <w:sz w:val="24"/>
          <w:szCs w:val="24"/>
          <w:rtl/>
        </w:rPr>
        <w:t>חברי הצוות:</w:t>
      </w:r>
      <w:r w:rsidRPr="007C0972">
        <w:rPr>
          <w:rFonts w:ascii="David" w:hAnsi="David" w:cs="David"/>
          <w:sz w:val="24"/>
          <w:szCs w:val="24"/>
        </w:rPr>
        <w:t xml:space="preserve"> </w:t>
      </w:r>
      <w:r w:rsidRPr="007C0972">
        <w:rPr>
          <w:rFonts w:ascii="David" w:hAnsi="David" w:cs="David"/>
          <w:sz w:val="24"/>
          <w:szCs w:val="24"/>
          <w:rtl/>
        </w:rPr>
        <w:t>ליאור בן זקן ותמר כרמלי</w:t>
      </w:r>
    </w:p>
    <w:p w14:paraId="04A295BA" w14:textId="06F1FC41" w:rsidR="00D32E19" w:rsidRPr="007C0972" w:rsidRDefault="00D32E19" w:rsidP="003E6D39">
      <w:pPr>
        <w:pStyle w:val="a9"/>
        <w:spacing w:line="360" w:lineRule="auto"/>
        <w:ind w:left="360"/>
        <w:rPr>
          <w:rFonts w:ascii="David" w:hAnsi="David" w:cs="David"/>
          <w:sz w:val="24"/>
          <w:szCs w:val="24"/>
          <w:rtl/>
        </w:rPr>
      </w:pPr>
      <w:r w:rsidRPr="007C0972">
        <w:rPr>
          <w:rFonts w:ascii="David" w:hAnsi="David" w:cs="David"/>
          <w:sz w:val="24"/>
          <w:szCs w:val="24"/>
          <w:rtl/>
        </w:rPr>
        <w:t>שם החברה: אלביט מערכות</w:t>
      </w:r>
    </w:p>
    <w:p w14:paraId="65C897DA" w14:textId="613AAFB3" w:rsidR="00D32E19" w:rsidRPr="007C0972" w:rsidRDefault="00D32E19" w:rsidP="003E6D39">
      <w:pPr>
        <w:pStyle w:val="a9"/>
        <w:spacing w:line="360" w:lineRule="auto"/>
        <w:ind w:left="360"/>
        <w:rPr>
          <w:rFonts w:ascii="David" w:hAnsi="David" w:cs="David"/>
          <w:sz w:val="24"/>
          <w:szCs w:val="24"/>
          <w:rtl/>
        </w:rPr>
      </w:pPr>
      <w:r w:rsidRPr="007C0972">
        <w:rPr>
          <w:rFonts w:ascii="David" w:hAnsi="David" w:cs="David"/>
          <w:sz w:val="24"/>
          <w:szCs w:val="24"/>
          <w:rtl/>
        </w:rPr>
        <w:t xml:space="preserve">משוב: ליאור ותמר הציגו מצגת מעולה שבלטה בתכנון ובתוכן שלה. הצוות התמקד במודל </w:t>
      </w:r>
      <w:r w:rsidRPr="007C0972">
        <w:rPr>
          <w:rFonts w:ascii="David" w:hAnsi="David" w:cs="David"/>
          <w:sz w:val="24"/>
          <w:szCs w:val="24"/>
        </w:rPr>
        <w:t>SWOT</w:t>
      </w:r>
      <w:r w:rsidRPr="007C0972">
        <w:rPr>
          <w:rFonts w:ascii="David" w:hAnsi="David" w:cs="David"/>
          <w:sz w:val="24"/>
          <w:szCs w:val="24"/>
          <w:rtl/>
        </w:rPr>
        <w:t xml:space="preserve">, והצליח להציג בצורה מעמיקה את החוזקות והחולשות של אלביט מערכות. ניתוח המודל היה מקיף והציג לא רק את החוזקות והחולשות של החברה, אלא גם את ההזדמנויות </w:t>
      </w:r>
      <w:r w:rsidRPr="007C0972">
        <w:rPr>
          <w:rFonts w:ascii="David" w:hAnsi="David" w:cs="David"/>
          <w:sz w:val="24"/>
          <w:szCs w:val="24"/>
          <w:rtl/>
        </w:rPr>
        <w:lastRenderedPageBreak/>
        <w:t>והאיומים בשוק הצבאי והטכנולוגי, כולל הצגת תובנות על מיצוב החברה בשווקים הגלובליים.</w:t>
      </w:r>
    </w:p>
    <w:p w14:paraId="09C88C10" w14:textId="3B70D089" w:rsidR="009C23A7" w:rsidRPr="007C0972" w:rsidRDefault="009C23A7" w:rsidP="003E6D39">
      <w:pPr>
        <w:spacing w:line="360" w:lineRule="auto"/>
        <w:rPr>
          <w:rFonts w:ascii="David" w:hAnsi="David" w:cs="David"/>
          <w:sz w:val="24"/>
          <w:szCs w:val="24"/>
          <w:rtl/>
        </w:rPr>
      </w:pPr>
      <w:r w:rsidRPr="007C0972">
        <w:rPr>
          <w:rFonts w:ascii="David" w:hAnsi="David" w:cs="David"/>
          <w:sz w:val="24"/>
          <w:szCs w:val="24"/>
          <w:u w:val="single"/>
          <w:rtl/>
        </w:rPr>
        <w:t>27/09</w:t>
      </w:r>
    </w:p>
    <w:p w14:paraId="1472A846" w14:textId="7C2DDFB2" w:rsidR="009C23A7" w:rsidRPr="007C0972" w:rsidRDefault="009C23A7" w:rsidP="003E6D39">
      <w:pPr>
        <w:pStyle w:val="a9"/>
        <w:numPr>
          <w:ilvl w:val="0"/>
          <w:numId w:val="46"/>
        </w:numPr>
        <w:spacing w:line="360" w:lineRule="auto"/>
        <w:ind w:left="360"/>
        <w:rPr>
          <w:rFonts w:ascii="David" w:hAnsi="David" w:cs="David"/>
          <w:sz w:val="24"/>
          <w:szCs w:val="24"/>
        </w:rPr>
      </w:pPr>
      <w:r w:rsidRPr="007C0972">
        <w:rPr>
          <w:rFonts w:ascii="David" w:hAnsi="David" w:cs="David"/>
          <w:sz w:val="24"/>
          <w:szCs w:val="24"/>
          <w:rtl/>
        </w:rPr>
        <w:t xml:space="preserve">חברי הצוות: </w:t>
      </w:r>
      <w:r w:rsidR="00494D3A" w:rsidRPr="007C0972">
        <w:rPr>
          <w:rFonts w:ascii="David" w:hAnsi="David" w:cs="David"/>
          <w:sz w:val="24"/>
          <w:szCs w:val="24"/>
          <w:rtl/>
        </w:rPr>
        <w:t>שקד ששון,שקד שרון ומוריה שוסהיים</w:t>
      </w:r>
    </w:p>
    <w:p w14:paraId="487E3D87" w14:textId="7C470CF7" w:rsidR="009C23A7" w:rsidRPr="007C0972" w:rsidRDefault="009C23A7" w:rsidP="003E6D39">
      <w:pPr>
        <w:pStyle w:val="a9"/>
        <w:spacing w:line="360" w:lineRule="auto"/>
        <w:ind w:left="360"/>
        <w:rPr>
          <w:rFonts w:ascii="David" w:hAnsi="David" w:cs="David"/>
          <w:sz w:val="24"/>
          <w:szCs w:val="24"/>
          <w:rtl/>
        </w:rPr>
      </w:pPr>
      <w:r w:rsidRPr="007C0972">
        <w:rPr>
          <w:rFonts w:ascii="David" w:hAnsi="David" w:cs="David"/>
          <w:sz w:val="24"/>
          <w:szCs w:val="24"/>
          <w:rtl/>
        </w:rPr>
        <w:t xml:space="preserve">שם החברה: </w:t>
      </w:r>
      <w:r w:rsidR="00494D3A" w:rsidRPr="007C0972">
        <w:rPr>
          <w:rFonts w:ascii="David" w:hAnsi="David" w:cs="David"/>
          <w:sz w:val="24"/>
          <w:szCs w:val="24"/>
          <w:rtl/>
        </w:rPr>
        <w:t>אנרג'ים</w:t>
      </w:r>
    </w:p>
    <w:p w14:paraId="1C141A65" w14:textId="533E3647" w:rsidR="00494D3A" w:rsidRPr="007C0972" w:rsidRDefault="009C23A7" w:rsidP="003E6D39">
      <w:pPr>
        <w:pStyle w:val="a9"/>
        <w:spacing w:line="360" w:lineRule="auto"/>
        <w:ind w:left="360"/>
        <w:rPr>
          <w:rFonts w:ascii="David" w:hAnsi="David" w:cs="David"/>
          <w:sz w:val="24"/>
          <w:szCs w:val="24"/>
          <w:rtl/>
        </w:rPr>
      </w:pPr>
      <w:r w:rsidRPr="007C0972">
        <w:rPr>
          <w:rFonts w:ascii="David" w:hAnsi="David" w:cs="David"/>
          <w:sz w:val="24"/>
          <w:szCs w:val="24"/>
          <w:rtl/>
        </w:rPr>
        <w:t xml:space="preserve">משוב: </w:t>
      </w:r>
      <w:r w:rsidR="004E2367" w:rsidRPr="007C0972">
        <w:rPr>
          <w:rFonts w:ascii="David" w:hAnsi="David" w:cs="David"/>
          <w:sz w:val="24"/>
          <w:szCs w:val="24"/>
          <w:rtl/>
        </w:rPr>
        <w:t>שקד, שקד ומוריה הציגו מצגת מושקעת במיוחד, שהתבלטה בויזואליזציה מרשימה וברורה שהעבירה את המסרים המרכזיים בצורה יעילה. הצוות ביצע ניתוח מעמיק של החברה באמצעות מודל</w:t>
      </w:r>
      <w:r w:rsidR="004E2367" w:rsidRPr="007C0972">
        <w:rPr>
          <w:rFonts w:ascii="David" w:hAnsi="David" w:cs="David"/>
          <w:sz w:val="24"/>
          <w:szCs w:val="24"/>
        </w:rPr>
        <w:t xml:space="preserve"> SWOT, </w:t>
      </w:r>
      <w:r w:rsidR="004E2367" w:rsidRPr="007C0972">
        <w:rPr>
          <w:rFonts w:ascii="David" w:hAnsi="David" w:cs="David"/>
          <w:sz w:val="24"/>
          <w:szCs w:val="24"/>
          <w:rtl/>
        </w:rPr>
        <w:t>תוך שהם ממפים את החוזקות, החולשות, ההזדמנויות והאיומים המרכזיים של אנרג'ים בשוק האנרגיה. בנוסף, הצוות התעמק באסטרטגיה הגנרית של החברה ובחנו את מקומה בתחרות, כשהם שמים דגש מיוחד על היריבות בין המתחרים הקיימים. הניתוח היה יסודי ומפורט, מה שהראה הבנה מעמיקה של האסטרטגיות השונות שנוקטת החברה והכוחות המשפיעים עליה בשוק</w:t>
      </w:r>
      <w:r w:rsidR="004E2367" w:rsidRPr="007C0972">
        <w:rPr>
          <w:rFonts w:ascii="David" w:hAnsi="David" w:cs="David"/>
          <w:sz w:val="24"/>
          <w:szCs w:val="24"/>
        </w:rPr>
        <w:t>.</w:t>
      </w:r>
    </w:p>
    <w:p w14:paraId="6301DC59" w14:textId="43BBF077" w:rsidR="00494D3A" w:rsidRPr="007C0972" w:rsidRDefault="00494D3A" w:rsidP="003E6D39">
      <w:pPr>
        <w:pStyle w:val="a9"/>
        <w:numPr>
          <w:ilvl w:val="0"/>
          <w:numId w:val="46"/>
        </w:numPr>
        <w:spacing w:line="360" w:lineRule="auto"/>
        <w:ind w:left="360"/>
        <w:rPr>
          <w:rFonts w:ascii="David" w:hAnsi="David" w:cs="David"/>
          <w:sz w:val="24"/>
          <w:szCs w:val="24"/>
        </w:rPr>
      </w:pPr>
      <w:r w:rsidRPr="007C0972">
        <w:rPr>
          <w:rFonts w:ascii="David" w:hAnsi="David" w:cs="David"/>
          <w:sz w:val="24"/>
          <w:szCs w:val="24"/>
          <w:rtl/>
        </w:rPr>
        <w:t>חברי הצוות: אמיר יצחיאק ורועי בסון</w:t>
      </w:r>
    </w:p>
    <w:p w14:paraId="5808167F" w14:textId="77777777" w:rsidR="00833B9A" w:rsidRPr="007C0972" w:rsidRDefault="00494D3A" w:rsidP="003E6D39">
      <w:pPr>
        <w:pStyle w:val="a9"/>
        <w:spacing w:line="360" w:lineRule="auto"/>
        <w:ind w:left="360"/>
        <w:rPr>
          <w:rFonts w:ascii="David" w:hAnsi="David" w:cs="David"/>
          <w:sz w:val="24"/>
          <w:szCs w:val="24"/>
          <w:rtl/>
        </w:rPr>
      </w:pPr>
      <w:r w:rsidRPr="007C0972">
        <w:rPr>
          <w:rFonts w:ascii="David" w:hAnsi="David" w:cs="David"/>
          <w:sz w:val="24"/>
          <w:szCs w:val="24"/>
          <w:rtl/>
        </w:rPr>
        <w:t xml:space="preserve">שם החברה: </w:t>
      </w:r>
      <w:r w:rsidR="00833B9A" w:rsidRPr="007C0972">
        <w:rPr>
          <w:rFonts w:ascii="David" w:hAnsi="David" w:cs="David"/>
          <w:sz w:val="24"/>
          <w:szCs w:val="24"/>
          <w:rtl/>
        </w:rPr>
        <w:t xml:space="preserve">אמיר ורועי הציגו מצגת שהייתה ממוקדת במיוחד. המצגת הצליחה להעביר את המסר בצורה חדה וברורה, עם דגש על הניתוח האסטרטגי של החברה. הצוות השתמש בצורה יעילה במודלים אסטרטגיים כמו </w:t>
      </w:r>
      <w:r w:rsidR="00833B9A" w:rsidRPr="007C0972">
        <w:rPr>
          <w:rFonts w:ascii="David" w:hAnsi="David" w:cs="David"/>
          <w:sz w:val="24"/>
          <w:szCs w:val="24"/>
        </w:rPr>
        <w:t>RBV (Resource-Based View)</w:t>
      </w:r>
      <w:r w:rsidR="00833B9A" w:rsidRPr="007C0972">
        <w:rPr>
          <w:rFonts w:ascii="David" w:hAnsi="David" w:cs="David"/>
          <w:sz w:val="24"/>
          <w:szCs w:val="24"/>
          <w:rtl/>
        </w:rPr>
        <w:t xml:space="preserve">, שהתמקד במשאבי החברה וביכולותיה, וכן במודל </w:t>
      </w:r>
      <w:r w:rsidR="00833B9A" w:rsidRPr="007C0972">
        <w:rPr>
          <w:rFonts w:ascii="David" w:hAnsi="David" w:cs="David"/>
          <w:sz w:val="24"/>
          <w:szCs w:val="24"/>
        </w:rPr>
        <w:t>SWOT</w:t>
      </w:r>
      <w:r w:rsidR="00833B9A" w:rsidRPr="007C0972">
        <w:rPr>
          <w:rFonts w:ascii="David" w:hAnsi="David" w:cs="David"/>
          <w:sz w:val="24"/>
          <w:szCs w:val="24"/>
          <w:rtl/>
        </w:rPr>
        <w:t xml:space="preserve">, שסיפק ניתוח מפורט של החוזקות, החולשות, ההזדמנויות והאיומים שלה. הניתוח היה מרשים, והצוות הציג הבנה עמוקה של האסטרטגיה של צק' נט והתהליכים העסקיים שלה, תוך שהוא מתמקד בנקודות החשובות ביותר בצורה ברורה וממוקדת. זו הייתה הקבוצה המצטיינת, שכן הם הצליחו לנתח בצורה מקיפה את כל המודלים והציגו אותם באופן מקצועי ומדויק. </w:t>
      </w:r>
    </w:p>
    <w:p w14:paraId="139E91AB" w14:textId="1B3729F5" w:rsidR="00494D3A" w:rsidRPr="007C0972" w:rsidRDefault="004E2367" w:rsidP="003E6D39">
      <w:pPr>
        <w:pStyle w:val="a9"/>
        <w:numPr>
          <w:ilvl w:val="0"/>
          <w:numId w:val="46"/>
        </w:numPr>
        <w:spacing w:line="360" w:lineRule="auto"/>
        <w:ind w:left="360"/>
        <w:rPr>
          <w:rFonts w:ascii="David" w:hAnsi="David" w:cs="David"/>
          <w:sz w:val="24"/>
          <w:szCs w:val="24"/>
        </w:rPr>
      </w:pPr>
      <w:r w:rsidRPr="007C0972">
        <w:rPr>
          <w:rFonts w:ascii="David" w:hAnsi="David" w:cs="David"/>
          <w:sz w:val="24"/>
          <w:szCs w:val="24"/>
          <w:rtl/>
        </w:rPr>
        <w:t>חברי הקבוצה: חן מאור ואנאל הולבינגר</w:t>
      </w:r>
    </w:p>
    <w:p w14:paraId="3636D589" w14:textId="0384F6B3" w:rsidR="004E2367" w:rsidRPr="007C0972" w:rsidRDefault="004E2367" w:rsidP="003E6D39">
      <w:pPr>
        <w:pStyle w:val="a9"/>
        <w:spacing w:line="360" w:lineRule="auto"/>
        <w:ind w:left="360"/>
        <w:rPr>
          <w:rFonts w:ascii="David" w:hAnsi="David" w:cs="David"/>
          <w:sz w:val="24"/>
          <w:szCs w:val="24"/>
          <w:rtl/>
        </w:rPr>
      </w:pPr>
      <w:r w:rsidRPr="007C0972">
        <w:rPr>
          <w:rFonts w:ascii="David" w:hAnsi="David" w:cs="David"/>
          <w:sz w:val="24"/>
          <w:szCs w:val="24"/>
          <w:rtl/>
        </w:rPr>
        <w:t>שם החברה:</w:t>
      </w:r>
      <w:r w:rsidRPr="007C0972">
        <w:rPr>
          <w:rFonts w:ascii="David" w:hAnsi="David" w:cs="David"/>
          <w:sz w:val="24"/>
          <w:szCs w:val="24"/>
        </w:rPr>
        <w:t>Vayyar</w:t>
      </w:r>
      <w:r w:rsidRPr="007C0972">
        <w:rPr>
          <w:rFonts w:ascii="David" w:hAnsi="David" w:cs="David"/>
          <w:sz w:val="24"/>
          <w:szCs w:val="24"/>
          <w:rtl/>
        </w:rPr>
        <w:t xml:space="preserve"> </w:t>
      </w:r>
    </w:p>
    <w:p w14:paraId="4124FF6C" w14:textId="37097BB6" w:rsidR="007274F7" w:rsidRPr="007C0972" w:rsidRDefault="004E2367" w:rsidP="00687ADC">
      <w:pPr>
        <w:pStyle w:val="a9"/>
        <w:spacing w:line="360" w:lineRule="auto"/>
        <w:ind w:left="360"/>
        <w:rPr>
          <w:rFonts w:ascii="David" w:hAnsi="David" w:cs="David"/>
          <w:b/>
          <w:bCs/>
          <w:sz w:val="24"/>
          <w:szCs w:val="24"/>
          <w:rtl/>
        </w:rPr>
      </w:pPr>
      <w:r w:rsidRPr="007C0972">
        <w:rPr>
          <w:rFonts w:ascii="David" w:hAnsi="David" w:cs="David"/>
          <w:sz w:val="24"/>
          <w:szCs w:val="24"/>
          <w:rtl/>
        </w:rPr>
        <w:t xml:space="preserve">משוב: </w:t>
      </w:r>
      <w:r w:rsidR="00833B9A" w:rsidRPr="007C0972">
        <w:rPr>
          <w:rFonts w:ascii="David" w:hAnsi="David" w:cs="David"/>
          <w:sz w:val="24"/>
          <w:szCs w:val="24"/>
          <w:rtl/>
        </w:rPr>
        <w:t>חן ואנאל הציגו בצורה מצוינת את מודל 5 הכוחות של פורטר, והדגישו היטב כיצד כוחות כמו תחרות בין מתחרים קיימים, איום מצד מוצרים חלופיים וכוח מיקוח של הספקים והלקוחות משפיעים על פעילות החברה בשוק. ההסבר היה ממוקד ואפשר הבנה טובה של האתגרים וההזדמנויות שאיתם מתמודדת</w:t>
      </w:r>
      <w:r w:rsidR="00833B9A" w:rsidRPr="007C0972">
        <w:rPr>
          <w:rFonts w:ascii="David" w:hAnsi="David" w:cs="David"/>
          <w:sz w:val="24"/>
          <w:szCs w:val="24"/>
        </w:rPr>
        <w:t xml:space="preserve"> Vayyar,</w:t>
      </w:r>
      <w:r w:rsidR="00833B9A" w:rsidRPr="007C0972">
        <w:rPr>
          <w:rFonts w:ascii="David" w:hAnsi="David" w:cs="David"/>
          <w:sz w:val="24"/>
          <w:szCs w:val="24"/>
          <w:rtl/>
        </w:rPr>
        <w:t>. בנוסף, המצגת עצמה הייתה ברורה ועניינית, מה שהקל על ההבנה של הניתוח האסטרטגי</w:t>
      </w:r>
      <w:r w:rsidR="00833B9A" w:rsidRPr="007C0972">
        <w:rPr>
          <w:rFonts w:ascii="David" w:hAnsi="David" w:cs="David"/>
          <w:sz w:val="24"/>
          <w:szCs w:val="24"/>
        </w:rPr>
        <w:t>.</w:t>
      </w:r>
    </w:p>
    <w:p w14:paraId="79193F67" w14:textId="77777777" w:rsidR="007274F7" w:rsidRPr="007C0972" w:rsidRDefault="007274F7" w:rsidP="003E6D39">
      <w:pPr>
        <w:pStyle w:val="a9"/>
        <w:spacing w:line="360" w:lineRule="auto"/>
        <w:ind w:left="360"/>
        <w:rPr>
          <w:rFonts w:ascii="David" w:hAnsi="David" w:cs="David"/>
          <w:b/>
          <w:bCs/>
          <w:sz w:val="24"/>
          <w:szCs w:val="24"/>
          <w:rtl/>
        </w:rPr>
      </w:pPr>
    </w:p>
    <w:p w14:paraId="5B4C93B5" w14:textId="7847A10A" w:rsidR="008A717C" w:rsidRPr="007C0972" w:rsidRDefault="008A717C" w:rsidP="003E6D39">
      <w:pPr>
        <w:spacing w:line="360" w:lineRule="auto"/>
        <w:rPr>
          <w:rFonts w:ascii="David" w:hAnsi="David" w:cs="David"/>
          <w:sz w:val="36"/>
          <w:szCs w:val="36"/>
        </w:rPr>
      </w:pPr>
    </w:p>
    <w:sectPr w:rsidR="008A717C" w:rsidRPr="007C0972" w:rsidSect="00AD4181">
      <w:headerReference w:type="default" r:id="rId12"/>
      <w:footerReference w:type="default" r:id="rId1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8C0BA7" w14:textId="77777777" w:rsidR="002807B5" w:rsidRDefault="002807B5" w:rsidP="004A7FA5">
      <w:pPr>
        <w:spacing w:after="0" w:line="240" w:lineRule="auto"/>
      </w:pPr>
      <w:r>
        <w:separator/>
      </w:r>
    </w:p>
  </w:endnote>
  <w:endnote w:type="continuationSeparator" w:id="0">
    <w:p w14:paraId="010EBFC1" w14:textId="77777777" w:rsidR="002807B5" w:rsidRDefault="002807B5" w:rsidP="004A7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825203741"/>
      <w:docPartObj>
        <w:docPartGallery w:val="Page Numbers (Bottom of Page)"/>
        <w:docPartUnique/>
      </w:docPartObj>
    </w:sdtPr>
    <w:sdtContent>
      <w:p w14:paraId="16BE13B2" w14:textId="2E1903D9" w:rsidR="004A7FA5" w:rsidRDefault="004A7FA5">
        <w:pPr>
          <w:pStyle w:val="af0"/>
          <w:jc w:val="center"/>
        </w:pPr>
        <w:r>
          <w:fldChar w:fldCharType="begin"/>
        </w:r>
        <w:r>
          <w:instrText>PAGE   \* MERGEFORMAT</w:instrText>
        </w:r>
        <w:r>
          <w:fldChar w:fldCharType="separate"/>
        </w:r>
        <w:r>
          <w:rPr>
            <w:rtl/>
            <w:lang w:val="he-IL"/>
          </w:rPr>
          <w:t>2</w:t>
        </w:r>
        <w:r>
          <w:fldChar w:fldCharType="end"/>
        </w:r>
      </w:p>
    </w:sdtContent>
  </w:sdt>
  <w:p w14:paraId="59A63531" w14:textId="77777777" w:rsidR="004A7FA5" w:rsidRDefault="004A7FA5">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72ABDD" w14:textId="77777777" w:rsidR="002807B5" w:rsidRDefault="002807B5" w:rsidP="004A7FA5">
      <w:pPr>
        <w:spacing w:after="0" w:line="240" w:lineRule="auto"/>
      </w:pPr>
      <w:r>
        <w:separator/>
      </w:r>
    </w:p>
  </w:footnote>
  <w:footnote w:type="continuationSeparator" w:id="0">
    <w:p w14:paraId="263491C2" w14:textId="77777777" w:rsidR="002807B5" w:rsidRDefault="002807B5" w:rsidP="004A7F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0F8EEA" w14:textId="0DEFBFA5" w:rsidR="00AD4181" w:rsidRDefault="00AD4181">
    <w:pPr>
      <w:pStyle w:val="ae"/>
    </w:pPr>
    <w:r>
      <w:rPr>
        <w:noProof/>
      </w:rPr>
      <w:drawing>
        <wp:anchor distT="0" distB="0" distL="114300" distR="114300" simplePos="0" relativeHeight="251659264" behindDoc="0" locked="0" layoutInCell="1" allowOverlap="1" wp14:anchorId="52D58078" wp14:editId="233584BC">
          <wp:simplePos x="0" y="0"/>
          <wp:positionH relativeFrom="column">
            <wp:posOffset>4397375</wp:posOffset>
          </wp:positionH>
          <wp:positionV relativeFrom="paragraph">
            <wp:posOffset>-250016</wp:posOffset>
          </wp:positionV>
          <wp:extent cx="1639482" cy="524786"/>
          <wp:effectExtent l="0" t="0" r="0" b="8890"/>
          <wp:wrapNone/>
          <wp:docPr id="881462750"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9482" cy="524786"/>
                  </a:xfrm>
                  <a:prstGeom prst="rect">
                    <a:avLst/>
                  </a:prstGeom>
                  <a:noFill/>
                </pic:spPr>
              </pic:pic>
            </a:graphicData>
          </a:graphic>
          <wp14:sizeRelV relativeFrom="margin">
            <wp14:pctHeight>0</wp14:pctHeight>
          </wp14:sizeRelV>
        </wp:anchor>
      </w:drawing>
    </w:r>
    <w:r w:rsidRPr="00AD4181">
      <w:rPr>
        <w:rtl/>
      </w:rPr>
      <w:ptab w:relativeTo="margin" w:alignment="center" w:leader="none"/>
    </w:r>
    <w:r w:rsidRPr="00AD4181">
      <w:rPr>
        <w:rtl/>
      </w:rPr>
      <w:ptab w:relativeTo="margin" w:alignment="right" w:leader="none"/>
    </w:r>
    <w:r w:rsidRPr="00AD4181">
      <w:rPr>
        <w:rtl/>
      </w:rPr>
      <w:t>עדליא - ייעוץ כלכלי בע"מ</w:t>
    </w:r>
    <w:r>
      <w:rPr>
        <w:rt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4pt;height:11.4pt" o:bullet="t">
        <v:imagedata r:id="rId1" o:title="clip_image001"/>
      </v:shape>
    </w:pict>
  </w:numPicBullet>
  <w:abstractNum w:abstractNumId="0" w15:restartNumberingAfterBreak="0">
    <w:nsid w:val="030C242D"/>
    <w:multiLevelType w:val="hybridMultilevel"/>
    <w:tmpl w:val="1F6E3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50A7D"/>
    <w:multiLevelType w:val="hybridMultilevel"/>
    <w:tmpl w:val="D8E0C71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8011A1"/>
    <w:multiLevelType w:val="hybridMultilevel"/>
    <w:tmpl w:val="E3583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6F57EA"/>
    <w:multiLevelType w:val="multilevel"/>
    <w:tmpl w:val="C70E1EB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4" w15:restartNumberingAfterBreak="0">
    <w:nsid w:val="09604939"/>
    <w:multiLevelType w:val="hybridMultilevel"/>
    <w:tmpl w:val="A9444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E123A6"/>
    <w:multiLevelType w:val="hybridMultilevel"/>
    <w:tmpl w:val="BD526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CA0DFE"/>
    <w:multiLevelType w:val="hybridMultilevel"/>
    <w:tmpl w:val="0850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0B0DFF"/>
    <w:multiLevelType w:val="hybridMultilevel"/>
    <w:tmpl w:val="58144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E824CE"/>
    <w:multiLevelType w:val="hybridMultilevel"/>
    <w:tmpl w:val="1D08291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7706616"/>
    <w:multiLevelType w:val="multilevel"/>
    <w:tmpl w:val="047C7970"/>
    <w:lvl w:ilvl="0">
      <w:start w:val="1"/>
      <w:numFmt w:val="decimal"/>
      <w:lvlText w:val="%1."/>
      <w:lvlJc w:val="left"/>
      <w:pPr>
        <w:ind w:left="-580" w:hanging="360"/>
      </w:pPr>
      <w:rPr>
        <w:rFonts w:hint="default"/>
      </w:rPr>
    </w:lvl>
    <w:lvl w:ilvl="1">
      <w:start w:val="1"/>
      <w:numFmt w:val="decimal"/>
      <w:isLgl/>
      <w:lvlText w:val="%1.%2."/>
      <w:lvlJc w:val="left"/>
      <w:pPr>
        <w:ind w:left="140" w:hanging="720"/>
      </w:pPr>
      <w:rPr>
        <w:rFonts w:hint="default"/>
      </w:rPr>
    </w:lvl>
    <w:lvl w:ilvl="2">
      <w:start w:val="1"/>
      <w:numFmt w:val="decimal"/>
      <w:isLgl/>
      <w:lvlText w:val="%1.%2.%3."/>
      <w:lvlJc w:val="left"/>
      <w:pPr>
        <w:ind w:left="500" w:hanging="720"/>
      </w:pPr>
      <w:rPr>
        <w:rFonts w:hint="default"/>
      </w:rPr>
    </w:lvl>
    <w:lvl w:ilvl="3">
      <w:start w:val="1"/>
      <w:numFmt w:val="decimal"/>
      <w:isLgl/>
      <w:lvlText w:val="%1.%2.%3.%4."/>
      <w:lvlJc w:val="left"/>
      <w:pPr>
        <w:ind w:left="1220" w:hanging="1080"/>
      </w:pPr>
      <w:rPr>
        <w:rFonts w:hint="default"/>
      </w:rPr>
    </w:lvl>
    <w:lvl w:ilvl="4">
      <w:start w:val="1"/>
      <w:numFmt w:val="decimal"/>
      <w:isLgl/>
      <w:lvlText w:val="%1.%2.%3.%4.%5."/>
      <w:lvlJc w:val="left"/>
      <w:pPr>
        <w:ind w:left="1580" w:hanging="1080"/>
      </w:pPr>
      <w:rPr>
        <w:rFonts w:hint="default"/>
      </w:rPr>
    </w:lvl>
    <w:lvl w:ilvl="5">
      <w:start w:val="1"/>
      <w:numFmt w:val="decimal"/>
      <w:isLgl/>
      <w:lvlText w:val="%1.%2.%3.%4.%5.%6."/>
      <w:lvlJc w:val="left"/>
      <w:pPr>
        <w:ind w:left="2300" w:hanging="1440"/>
      </w:pPr>
      <w:rPr>
        <w:rFonts w:hint="default"/>
      </w:rPr>
    </w:lvl>
    <w:lvl w:ilvl="6">
      <w:start w:val="1"/>
      <w:numFmt w:val="decimal"/>
      <w:isLgl/>
      <w:lvlText w:val="%1.%2.%3.%4.%5.%6.%7."/>
      <w:lvlJc w:val="left"/>
      <w:pPr>
        <w:ind w:left="2660" w:hanging="1440"/>
      </w:pPr>
      <w:rPr>
        <w:rFonts w:hint="default"/>
      </w:rPr>
    </w:lvl>
    <w:lvl w:ilvl="7">
      <w:start w:val="1"/>
      <w:numFmt w:val="decimal"/>
      <w:isLgl/>
      <w:lvlText w:val="%1.%2.%3.%4.%5.%6.%7.%8."/>
      <w:lvlJc w:val="left"/>
      <w:pPr>
        <w:ind w:left="3380" w:hanging="1800"/>
      </w:pPr>
      <w:rPr>
        <w:rFonts w:hint="default"/>
      </w:rPr>
    </w:lvl>
    <w:lvl w:ilvl="8">
      <w:start w:val="1"/>
      <w:numFmt w:val="decimal"/>
      <w:isLgl/>
      <w:lvlText w:val="%1.%2.%3.%4.%5.%6.%7.%8.%9."/>
      <w:lvlJc w:val="left"/>
      <w:pPr>
        <w:ind w:left="4100" w:hanging="2160"/>
      </w:pPr>
      <w:rPr>
        <w:rFonts w:hint="default"/>
      </w:rPr>
    </w:lvl>
  </w:abstractNum>
  <w:abstractNum w:abstractNumId="10" w15:restartNumberingAfterBreak="0">
    <w:nsid w:val="1D086E95"/>
    <w:multiLevelType w:val="hybridMultilevel"/>
    <w:tmpl w:val="20781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1A032F"/>
    <w:multiLevelType w:val="hybridMultilevel"/>
    <w:tmpl w:val="C78AB77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E600A62"/>
    <w:multiLevelType w:val="hybridMultilevel"/>
    <w:tmpl w:val="260AC4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FD44F18"/>
    <w:multiLevelType w:val="hybridMultilevel"/>
    <w:tmpl w:val="2924A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3210A9"/>
    <w:multiLevelType w:val="hybridMultilevel"/>
    <w:tmpl w:val="9550B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623AA4"/>
    <w:multiLevelType w:val="hybridMultilevel"/>
    <w:tmpl w:val="BCC208BC"/>
    <w:lvl w:ilvl="0" w:tplc="4FBA2A12">
      <w:start w:val="1"/>
      <w:numFmt w:val="bullet"/>
      <w:lvlText w:val="•"/>
      <w:lvlJc w:val="left"/>
      <w:pPr>
        <w:tabs>
          <w:tab w:val="num" w:pos="720"/>
        </w:tabs>
        <w:ind w:left="720" w:hanging="360"/>
      </w:pPr>
      <w:rPr>
        <w:rFonts w:ascii="Arial" w:hAnsi="Arial" w:hint="default"/>
      </w:rPr>
    </w:lvl>
    <w:lvl w:ilvl="1" w:tplc="411E8B6C" w:tentative="1">
      <w:start w:val="1"/>
      <w:numFmt w:val="bullet"/>
      <w:lvlText w:val="•"/>
      <w:lvlJc w:val="left"/>
      <w:pPr>
        <w:tabs>
          <w:tab w:val="num" w:pos="1440"/>
        </w:tabs>
        <w:ind w:left="1440" w:hanging="360"/>
      </w:pPr>
      <w:rPr>
        <w:rFonts w:ascii="Arial" w:hAnsi="Arial" w:hint="default"/>
      </w:rPr>
    </w:lvl>
    <w:lvl w:ilvl="2" w:tplc="4E66FE4C" w:tentative="1">
      <w:start w:val="1"/>
      <w:numFmt w:val="bullet"/>
      <w:lvlText w:val="•"/>
      <w:lvlJc w:val="left"/>
      <w:pPr>
        <w:tabs>
          <w:tab w:val="num" w:pos="2160"/>
        </w:tabs>
        <w:ind w:left="2160" w:hanging="360"/>
      </w:pPr>
      <w:rPr>
        <w:rFonts w:ascii="Arial" w:hAnsi="Arial" w:hint="default"/>
      </w:rPr>
    </w:lvl>
    <w:lvl w:ilvl="3" w:tplc="322C34CE" w:tentative="1">
      <w:start w:val="1"/>
      <w:numFmt w:val="bullet"/>
      <w:lvlText w:val="•"/>
      <w:lvlJc w:val="left"/>
      <w:pPr>
        <w:tabs>
          <w:tab w:val="num" w:pos="2880"/>
        </w:tabs>
        <w:ind w:left="2880" w:hanging="360"/>
      </w:pPr>
      <w:rPr>
        <w:rFonts w:ascii="Arial" w:hAnsi="Arial" w:hint="default"/>
      </w:rPr>
    </w:lvl>
    <w:lvl w:ilvl="4" w:tplc="283E4AD6" w:tentative="1">
      <w:start w:val="1"/>
      <w:numFmt w:val="bullet"/>
      <w:lvlText w:val="•"/>
      <w:lvlJc w:val="left"/>
      <w:pPr>
        <w:tabs>
          <w:tab w:val="num" w:pos="3600"/>
        </w:tabs>
        <w:ind w:left="3600" w:hanging="360"/>
      </w:pPr>
      <w:rPr>
        <w:rFonts w:ascii="Arial" w:hAnsi="Arial" w:hint="default"/>
      </w:rPr>
    </w:lvl>
    <w:lvl w:ilvl="5" w:tplc="579EE024" w:tentative="1">
      <w:start w:val="1"/>
      <w:numFmt w:val="bullet"/>
      <w:lvlText w:val="•"/>
      <w:lvlJc w:val="left"/>
      <w:pPr>
        <w:tabs>
          <w:tab w:val="num" w:pos="4320"/>
        </w:tabs>
        <w:ind w:left="4320" w:hanging="360"/>
      </w:pPr>
      <w:rPr>
        <w:rFonts w:ascii="Arial" w:hAnsi="Arial" w:hint="default"/>
      </w:rPr>
    </w:lvl>
    <w:lvl w:ilvl="6" w:tplc="42E4953E" w:tentative="1">
      <w:start w:val="1"/>
      <w:numFmt w:val="bullet"/>
      <w:lvlText w:val="•"/>
      <w:lvlJc w:val="left"/>
      <w:pPr>
        <w:tabs>
          <w:tab w:val="num" w:pos="5040"/>
        </w:tabs>
        <w:ind w:left="5040" w:hanging="360"/>
      </w:pPr>
      <w:rPr>
        <w:rFonts w:ascii="Arial" w:hAnsi="Arial" w:hint="default"/>
      </w:rPr>
    </w:lvl>
    <w:lvl w:ilvl="7" w:tplc="02ACE4A8" w:tentative="1">
      <w:start w:val="1"/>
      <w:numFmt w:val="bullet"/>
      <w:lvlText w:val="•"/>
      <w:lvlJc w:val="left"/>
      <w:pPr>
        <w:tabs>
          <w:tab w:val="num" w:pos="5760"/>
        </w:tabs>
        <w:ind w:left="5760" w:hanging="360"/>
      </w:pPr>
      <w:rPr>
        <w:rFonts w:ascii="Arial" w:hAnsi="Arial" w:hint="default"/>
      </w:rPr>
    </w:lvl>
    <w:lvl w:ilvl="8" w:tplc="C7F0BE2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8A736D0"/>
    <w:multiLevelType w:val="hybridMultilevel"/>
    <w:tmpl w:val="958455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B2D0D9F"/>
    <w:multiLevelType w:val="hybridMultilevel"/>
    <w:tmpl w:val="6AE2BF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E885CD1"/>
    <w:multiLevelType w:val="hybridMultilevel"/>
    <w:tmpl w:val="8E4A3106"/>
    <w:lvl w:ilvl="0" w:tplc="15EA2C82">
      <w:start w:val="1"/>
      <w:numFmt w:val="bullet"/>
      <w:lvlText w:val=""/>
      <w:lvlPicBulletId w:val="0"/>
      <w:lvlJc w:val="left"/>
      <w:pPr>
        <w:tabs>
          <w:tab w:val="num" w:pos="1103"/>
        </w:tabs>
        <w:ind w:left="1103" w:hanging="360"/>
      </w:pPr>
      <w:rPr>
        <w:rFonts w:ascii="Symbol" w:hAnsi="Symbol" w:hint="default"/>
        <w:lang w:bidi="he-IL"/>
      </w:rPr>
    </w:lvl>
    <w:lvl w:ilvl="1" w:tplc="04090003">
      <w:start w:val="1"/>
      <w:numFmt w:val="bullet"/>
      <w:lvlText w:val="o"/>
      <w:lvlJc w:val="left"/>
      <w:pPr>
        <w:tabs>
          <w:tab w:val="num" w:pos="1823"/>
        </w:tabs>
        <w:ind w:left="1823"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2EFA7641"/>
    <w:multiLevelType w:val="hybridMultilevel"/>
    <w:tmpl w:val="D256A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E73682"/>
    <w:multiLevelType w:val="hybridMultilevel"/>
    <w:tmpl w:val="01A8EA3E"/>
    <w:lvl w:ilvl="0" w:tplc="DA36081A">
      <w:start w:val="1"/>
      <w:numFmt w:val="bullet"/>
      <w:lvlText w:val=""/>
      <w:lvlJc w:val="left"/>
      <w:pPr>
        <w:ind w:left="360" w:hanging="360"/>
      </w:pPr>
      <w:rPr>
        <w:rFonts w:ascii="Symbol" w:hAnsi="Symbol" w:hint="default"/>
        <w:lang w:bidi="he-I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B3D65CC"/>
    <w:multiLevelType w:val="hybridMultilevel"/>
    <w:tmpl w:val="9F7CF64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B7A7931"/>
    <w:multiLevelType w:val="hybridMultilevel"/>
    <w:tmpl w:val="3684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F969BD"/>
    <w:multiLevelType w:val="hybridMultilevel"/>
    <w:tmpl w:val="686C4F44"/>
    <w:lvl w:ilvl="0" w:tplc="46F8FC28">
      <w:start w:val="1"/>
      <w:numFmt w:val="bullet"/>
      <w:lvlText w:val="•"/>
      <w:lvlJc w:val="left"/>
      <w:pPr>
        <w:tabs>
          <w:tab w:val="num" w:pos="720"/>
        </w:tabs>
        <w:ind w:left="720" w:hanging="360"/>
      </w:pPr>
      <w:rPr>
        <w:rFonts w:ascii="Arial" w:hAnsi="Arial" w:hint="default"/>
      </w:rPr>
    </w:lvl>
    <w:lvl w:ilvl="1" w:tplc="1E9C8D86" w:tentative="1">
      <w:start w:val="1"/>
      <w:numFmt w:val="bullet"/>
      <w:lvlText w:val="•"/>
      <w:lvlJc w:val="left"/>
      <w:pPr>
        <w:tabs>
          <w:tab w:val="num" w:pos="1440"/>
        </w:tabs>
        <w:ind w:left="1440" w:hanging="360"/>
      </w:pPr>
      <w:rPr>
        <w:rFonts w:ascii="Arial" w:hAnsi="Arial" w:hint="default"/>
      </w:rPr>
    </w:lvl>
    <w:lvl w:ilvl="2" w:tplc="B2D419C4" w:tentative="1">
      <w:start w:val="1"/>
      <w:numFmt w:val="bullet"/>
      <w:lvlText w:val="•"/>
      <w:lvlJc w:val="left"/>
      <w:pPr>
        <w:tabs>
          <w:tab w:val="num" w:pos="2160"/>
        </w:tabs>
        <w:ind w:left="2160" w:hanging="360"/>
      </w:pPr>
      <w:rPr>
        <w:rFonts w:ascii="Arial" w:hAnsi="Arial" w:hint="default"/>
      </w:rPr>
    </w:lvl>
    <w:lvl w:ilvl="3" w:tplc="B7581956" w:tentative="1">
      <w:start w:val="1"/>
      <w:numFmt w:val="bullet"/>
      <w:lvlText w:val="•"/>
      <w:lvlJc w:val="left"/>
      <w:pPr>
        <w:tabs>
          <w:tab w:val="num" w:pos="2880"/>
        </w:tabs>
        <w:ind w:left="2880" w:hanging="360"/>
      </w:pPr>
      <w:rPr>
        <w:rFonts w:ascii="Arial" w:hAnsi="Arial" w:hint="default"/>
      </w:rPr>
    </w:lvl>
    <w:lvl w:ilvl="4" w:tplc="5774854E" w:tentative="1">
      <w:start w:val="1"/>
      <w:numFmt w:val="bullet"/>
      <w:lvlText w:val="•"/>
      <w:lvlJc w:val="left"/>
      <w:pPr>
        <w:tabs>
          <w:tab w:val="num" w:pos="3600"/>
        </w:tabs>
        <w:ind w:left="3600" w:hanging="360"/>
      </w:pPr>
      <w:rPr>
        <w:rFonts w:ascii="Arial" w:hAnsi="Arial" w:hint="default"/>
      </w:rPr>
    </w:lvl>
    <w:lvl w:ilvl="5" w:tplc="93D4CFCA" w:tentative="1">
      <w:start w:val="1"/>
      <w:numFmt w:val="bullet"/>
      <w:lvlText w:val="•"/>
      <w:lvlJc w:val="left"/>
      <w:pPr>
        <w:tabs>
          <w:tab w:val="num" w:pos="4320"/>
        </w:tabs>
        <w:ind w:left="4320" w:hanging="360"/>
      </w:pPr>
      <w:rPr>
        <w:rFonts w:ascii="Arial" w:hAnsi="Arial" w:hint="default"/>
      </w:rPr>
    </w:lvl>
    <w:lvl w:ilvl="6" w:tplc="F3882E16" w:tentative="1">
      <w:start w:val="1"/>
      <w:numFmt w:val="bullet"/>
      <w:lvlText w:val="•"/>
      <w:lvlJc w:val="left"/>
      <w:pPr>
        <w:tabs>
          <w:tab w:val="num" w:pos="5040"/>
        </w:tabs>
        <w:ind w:left="5040" w:hanging="360"/>
      </w:pPr>
      <w:rPr>
        <w:rFonts w:ascii="Arial" w:hAnsi="Arial" w:hint="default"/>
      </w:rPr>
    </w:lvl>
    <w:lvl w:ilvl="7" w:tplc="66344F3E" w:tentative="1">
      <w:start w:val="1"/>
      <w:numFmt w:val="bullet"/>
      <w:lvlText w:val="•"/>
      <w:lvlJc w:val="left"/>
      <w:pPr>
        <w:tabs>
          <w:tab w:val="num" w:pos="5760"/>
        </w:tabs>
        <w:ind w:left="5760" w:hanging="360"/>
      </w:pPr>
      <w:rPr>
        <w:rFonts w:ascii="Arial" w:hAnsi="Arial" w:hint="default"/>
      </w:rPr>
    </w:lvl>
    <w:lvl w:ilvl="8" w:tplc="877AFDB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3BA0228"/>
    <w:multiLevelType w:val="hybridMultilevel"/>
    <w:tmpl w:val="BA0E32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3BE0090"/>
    <w:multiLevelType w:val="hybridMultilevel"/>
    <w:tmpl w:val="6A56C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40797A"/>
    <w:multiLevelType w:val="hybridMultilevel"/>
    <w:tmpl w:val="21AE8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FF092E"/>
    <w:multiLevelType w:val="hybridMultilevel"/>
    <w:tmpl w:val="C226A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B55BF3"/>
    <w:multiLevelType w:val="hybridMultilevel"/>
    <w:tmpl w:val="955ED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EE5B41"/>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0" w15:restartNumberingAfterBreak="0">
    <w:nsid w:val="511B4534"/>
    <w:multiLevelType w:val="hybridMultilevel"/>
    <w:tmpl w:val="4E1CDEE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2EF678D"/>
    <w:multiLevelType w:val="hybridMultilevel"/>
    <w:tmpl w:val="5FA8368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37D2206"/>
    <w:multiLevelType w:val="hybridMultilevel"/>
    <w:tmpl w:val="01461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1E1A8C"/>
    <w:multiLevelType w:val="hybridMultilevel"/>
    <w:tmpl w:val="B07AED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A6A5288"/>
    <w:multiLevelType w:val="multilevel"/>
    <w:tmpl w:val="9F48153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5" w15:restartNumberingAfterBreak="0">
    <w:nsid w:val="5B255525"/>
    <w:multiLevelType w:val="hybridMultilevel"/>
    <w:tmpl w:val="556EB2C0"/>
    <w:lvl w:ilvl="0" w:tplc="E7123DCA">
      <w:start w:val="1"/>
      <w:numFmt w:val="bullet"/>
      <w:lvlText w:val="•"/>
      <w:lvlJc w:val="left"/>
      <w:pPr>
        <w:tabs>
          <w:tab w:val="num" w:pos="720"/>
        </w:tabs>
        <w:ind w:left="720" w:hanging="360"/>
      </w:pPr>
      <w:rPr>
        <w:rFonts w:ascii="Arial" w:hAnsi="Arial" w:hint="default"/>
      </w:rPr>
    </w:lvl>
    <w:lvl w:ilvl="1" w:tplc="D3BEA8BE" w:tentative="1">
      <w:start w:val="1"/>
      <w:numFmt w:val="bullet"/>
      <w:lvlText w:val="•"/>
      <w:lvlJc w:val="left"/>
      <w:pPr>
        <w:tabs>
          <w:tab w:val="num" w:pos="1440"/>
        </w:tabs>
        <w:ind w:left="1440" w:hanging="360"/>
      </w:pPr>
      <w:rPr>
        <w:rFonts w:ascii="Arial" w:hAnsi="Arial" w:hint="default"/>
      </w:rPr>
    </w:lvl>
    <w:lvl w:ilvl="2" w:tplc="ED7C39A6" w:tentative="1">
      <w:start w:val="1"/>
      <w:numFmt w:val="bullet"/>
      <w:lvlText w:val="•"/>
      <w:lvlJc w:val="left"/>
      <w:pPr>
        <w:tabs>
          <w:tab w:val="num" w:pos="2160"/>
        </w:tabs>
        <w:ind w:left="2160" w:hanging="360"/>
      </w:pPr>
      <w:rPr>
        <w:rFonts w:ascii="Arial" w:hAnsi="Arial" w:hint="default"/>
      </w:rPr>
    </w:lvl>
    <w:lvl w:ilvl="3" w:tplc="EF007412" w:tentative="1">
      <w:start w:val="1"/>
      <w:numFmt w:val="bullet"/>
      <w:lvlText w:val="•"/>
      <w:lvlJc w:val="left"/>
      <w:pPr>
        <w:tabs>
          <w:tab w:val="num" w:pos="2880"/>
        </w:tabs>
        <w:ind w:left="2880" w:hanging="360"/>
      </w:pPr>
      <w:rPr>
        <w:rFonts w:ascii="Arial" w:hAnsi="Arial" w:hint="default"/>
      </w:rPr>
    </w:lvl>
    <w:lvl w:ilvl="4" w:tplc="38825030" w:tentative="1">
      <w:start w:val="1"/>
      <w:numFmt w:val="bullet"/>
      <w:lvlText w:val="•"/>
      <w:lvlJc w:val="left"/>
      <w:pPr>
        <w:tabs>
          <w:tab w:val="num" w:pos="3600"/>
        </w:tabs>
        <w:ind w:left="3600" w:hanging="360"/>
      </w:pPr>
      <w:rPr>
        <w:rFonts w:ascii="Arial" w:hAnsi="Arial" w:hint="default"/>
      </w:rPr>
    </w:lvl>
    <w:lvl w:ilvl="5" w:tplc="C87A7DD8" w:tentative="1">
      <w:start w:val="1"/>
      <w:numFmt w:val="bullet"/>
      <w:lvlText w:val="•"/>
      <w:lvlJc w:val="left"/>
      <w:pPr>
        <w:tabs>
          <w:tab w:val="num" w:pos="4320"/>
        </w:tabs>
        <w:ind w:left="4320" w:hanging="360"/>
      </w:pPr>
      <w:rPr>
        <w:rFonts w:ascii="Arial" w:hAnsi="Arial" w:hint="default"/>
      </w:rPr>
    </w:lvl>
    <w:lvl w:ilvl="6" w:tplc="2A6E2168" w:tentative="1">
      <w:start w:val="1"/>
      <w:numFmt w:val="bullet"/>
      <w:lvlText w:val="•"/>
      <w:lvlJc w:val="left"/>
      <w:pPr>
        <w:tabs>
          <w:tab w:val="num" w:pos="5040"/>
        </w:tabs>
        <w:ind w:left="5040" w:hanging="360"/>
      </w:pPr>
      <w:rPr>
        <w:rFonts w:ascii="Arial" w:hAnsi="Arial" w:hint="default"/>
      </w:rPr>
    </w:lvl>
    <w:lvl w:ilvl="7" w:tplc="100C1C1E" w:tentative="1">
      <w:start w:val="1"/>
      <w:numFmt w:val="bullet"/>
      <w:lvlText w:val="•"/>
      <w:lvlJc w:val="left"/>
      <w:pPr>
        <w:tabs>
          <w:tab w:val="num" w:pos="5760"/>
        </w:tabs>
        <w:ind w:left="5760" w:hanging="360"/>
      </w:pPr>
      <w:rPr>
        <w:rFonts w:ascii="Arial" w:hAnsi="Arial" w:hint="default"/>
      </w:rPr>
    </w:lvl>
    <w:lvl w:ilvl="8" w:tplc="1026CA9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E1D444A"/>
    <w:multiLevelType w:val="hybridMultilevel"/>
    <w:tmpl w:val="133AD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A813D3"/>
    <w:multiLevelType w:val="hybridMultilevel"/>
    <w:tmpl w:val="C6CE8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F8D7DB0"/>
    <w:multiLevelType w:val="hybridMultilevel"/>
    <w:tmpl w:val="E3ACF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F53AE7"/>
    <w:multiLevelType w:val="hybridMultilevel"/>
    <w:tmpl w:val="CD92F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2732BE6"/>
    <w:multiLevelType w:val="hybridMultilevel"/>
    <w:tmpl w:val="AD006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97613CD"/>
    <w:multiLevelType w:val="hybridMultilevel"/>
    <w:tmpl w:val="85EE88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97E5093"/>
    <w:multiLevelType w:val="hybridMultilevel"/>
    <w:tmpl w:val="2AEE4E98"/>
    <w:lvl w:ilvl="0" w:tplc="17C06ADE">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BEE51B3"/>
    <w:multiLevelType w:val="hybridMultilevel"/>
    <w:tmpl w:val="0E647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C9F4E6B"/>
    <w:multiLevelType w:val="hybridMultilevel"/>
    <w:tmpl w:val="36CEE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67B1908"/>
    <w:multiLevelType w:val="hybridMultilevel"/>
    <w:tmpl w:val="F642F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0C23B5"/>
    <w:multiLevelType w:val="hybridMultilevel"/>
    <w:tmpl w:val="838891E8"/>
    <w:lvl w:ilvl="0" w:tplc="8B3294F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0789821">
    <w:abstractNumId w:val="34"/>
  </w:num>
  <w:num w:numId="2" w16cid:durableId="2053963854">
    <w:abstractNumId w:val="9"/>
  </w:num>
  <w:num w:numId="3" w16cid:durableId="1063138871">
    <w:abstractNumId w:val="3"/>
  </w:num>
  <w:num w:numId="4" w16cid:durableId="168376271">
    <w:abstractNumId w:val="18"/>
  </w:num>
  <w:num w:numId="5" w16cid:durableId="1518693119">
    <w:abstractNumId w:val="1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46058227">
    <w:abstractNumId w:val="40"/>
  </w:num>
  <w:num w:numId="7" w16cid:durableId="30806732">
    <w:abstractNumId w:val="39"/>
  </w:num>
  <w:num w:numId="8" w16cid:durableId="1785493551">
    <w:abstractNumId w:val="38"/>
  </w:num>
  <w:num w:numId="9" w16cid:durableId="239095551">
    <w:abstractNumId w:val="23"/>
  </w:num>
  <w:num w:numId="10" w16cid:durableId="363753648">
    <w:abstractNumId w:val="15"/>
  </w:num>
  <w:num w:numId="11" w16cid:durableId="1859999863">
    <w:abstractNumId w:val="35"/>
  </w:num>
  <w:num w:numId="12" w16cid:durableId="1927105871">
    <w:abstractNumId w:val="16"/>
  </w:num>
  <w:num w:numId="13" w16cid:durableId="970669425">
    <w:abstractNumId w:val="21"/>
  </w:num>
  <w:num w:numId="14" w16cid:durableId="660502225">
    <w:abstractNumId w:val="42"/>
  </w:num>
  <w:num w:numId="15" w16cid:durableId="853615392">
    <w:abstractNumId w:val="46"/>
  </w:num>
  <w:num w:numId="16" w16cid:durableId="1824544286">
    <w:abstractNumId w:val="16"/>
  </w:num>
  <w:num w:numId="17" w16cid:durableId="1621912033">
    <w:abstractNumId w:val="20"/>
  </w:num>
  <w:num w:numId="18" w16cid:durableId="677007249">
    <w:abstractNumId w:val="17"/>
  </w:num>
  <w:num w:numId="19" w16cid:durableId="1083259674">
    <w:abstractNumId w:val="10"/>
  </w:num>
  <w:num w:numId="20" w16cid:durableId="1949970960">
    <w:abstractNumId w:val="28"/>
  </w:num>
  <w:num w:numId="21" w16cid:durableId="357195811">
    <w:abstractNumId w:val="36"/>
  </w:num>
  <w:num w:numId="22" w16cid:durableId="503403722">
    <w:abstractNumId w:val="4"/>
  </w:num>
  <w:num w:numId="23" w16cid:durableId="1124929678">
    <w:abstractNumId w:val="30"/>
  </w:num>
  <w:num w:numId="24" w16cid:durableId="1623345706">
    <w:abstractNumId w:val="45"/>
  </w:num>
  <w:num w:numId="25" w16cid:durableId="787622357">
    <w:abstractNumId w:val="1"/>
  </w:num>
  <w:num w:numId="26" w16cid:durableId="1381246150">
    <w:abstractNumId w:val="11"/>
  </w:num>
  <w:num w:numId="27" w16cid:durableId="327909202">
    <w:abstractNumId w:val="31"/>
  </w:num>
  <w:num w:numId="28" w16cid:durableId="549150432">
    <w:abstractNumId w:val="8"/>
  </w:num>
  <w:num w:numId="29" w16cid:durableId="1918324432">
    <w:abstractNumId w:val="26"/>
  </w:num>
  <w:num w:numId="30" w16cid:durableId="340859735">
    <w:abstractNumId w:val="2"/>
  </w:num>
  <w:num w:numId="31" w16cid:durableId="1417634810">
    <w:abstractNumId w:val="19"/>
  </w:num>
  <w:num w:numId="32" w16cid:durableId="302390463">
    <w:abstractNumId w:val="7"/>
  </w:num>
  <w:num w:numId="33" w16cid:durableId="269898846">
    <w:abstractNumId w:val="32"/>
  </w:num>
  <w:num w:numId="34" w16cid:durableId="140272472">
    <w:abstractNumId w:val="0"/>
  </w:num>
  <w:num w:numId="35" w16cid:durableId="411393178">
    <w:abstractNumId w:val="22"/>
  </w:num>
  <w:num w:numId="36" w16cid:durableId="268702185">
    <w:abstractNumId w:val="27"/>
  </w:num>
  <w:num w:numId="37" w16cid:durableId="554657332">
    <w:abstractNumId w:val="14"/>
  </w:num>
  <w:num w:numId="38" w16cid:durableId="408039087">
    <w:abstractNumId w:val="12"/>
  </w:num>
  <w:num w:numId="39" w16cid:durableId="1605991548">
    <w:abstractNumId w:val="41"/>
  </w:num>
  <w:num w:numId="40" w16cid:durableId="267082344">
    <w:abstractNumId w:val="5"/>
  </w:num>
  <w:num w:numId="41" w16cid:durableId="1297099830">
    <w:abstractNumId w:val="25"/>
  </w:num>
  <w:num w:numId="42" w16cid:durableId="1385565576">
    <w:abstractNumId w:val="24"/>
  </w:num>
  <w:num w:numId="43" w16cid:durableId="2008627557">
    <w:abstractNumId w:val="13"/>
  </w:num>
  <w:num w:numId="44" w16cid:durableId="1196697142">
    <w:abstractNumId w:val="6"/>
  </w:num>
  <w:num w:numId="45" w16cid:durableId="619726926">
    <w:abstractNumId w:val="44"/>
  </w:num>
  <w:num w:numId="46" w16cid:durableId="690113202">
    <w:abstractNumId w:val="37"/>
  </w:num>
  <w:num w:numId="47" w16cid:durableId="1351450037">
    <w:abstractNumId w:val="33"/>
  </w:num>
  <w:num w:numId="48" w16cid:durableId="782653662">
    <w:abstractNumId w:val="43"/>
  </w:num>
  <w:num w:numId="49" w16cid:durableId="8804678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182"/>
    <w:rsid w:val="00010216"/>
    <w:rsid w:val="00016141"/>
    <w:rsid w:val="00035993"/>
    <w:rsid w:val="000376AD"/>
    <w:rsid w:val="00046A80"/>
    <w:rsid w:val="00050A8A"/>
    <w:rsid w:val="000A7002"/>
    <w:rsid w:val="000C7CD6"/>
    <w:rsid w:val="000E2D0F"/>
    <w:rsid w:val="0010128F"/>
    <w:rsid w:val="00113EB9"/>
    <w:rsid w:val="0013048C"/>
    <w:rsid w:val="001355F7"/>
    <w:rsid w:val="00155A1D"/>
    <w:rsid w:val="001651A3"/>
    <w:rsid w:val="001B200F"/>
    <w:rsid w:val="001D7100"/>
    <w:rsid w:val="00222AB2"/>
    <w:rsid w:val="002539EE"/>
    <w:rsid w:val="00277125"/>
    <w:rsid w:val="002807B5"/>
    <w:rsid w:val="00280A0A"/>
    <w:rsid w:val="00281CEF"/>
    <w:rsid w:val="002C0ADA"/>
    <w:rsid w:val="002C5680"/>
    <w:rsid w:val="002E1C3E"/>
    <w:rsid w:val="00333A3B"/>
    <w:rsid w:val="00340A10"/>
    <w:rsid w:val="003442F7"/>
    <w:rsid w:val="0035179C"/>
    <w:rsid w:val="00352503"/>
    <w:rsid w:val="00394C51"/>
    <w:rsid w:val="003A692E"/>
    <w:rsid w:val="003E46A7"/>
    <w:rsid w:val="003E6D39"/>
    <w:rsid w:val="003E6DD3"/>
    <w:rsid w:val="004575E5"/>
    <w:rsid w:val="00467598"/>
    <w:rsid w:val="00474B67"/>
    <w:rsid w:val="00483793"/>
    <w:rsid w:val="00493A8D"/>
    <w:rsid w:val="00494D3A"/>
    <w:rsid w:val="004A7FA5"/>
    <w:rsid w:val="004B1E2B"/>
    <w:rsid w:val="004B43AE"/>
    <w:rsid w:val="004C18A0"/>
    <w:rsid w:val="004E11BE"/>
    <w:rsid w:val="004E2367"/>
    <w:rsid w:val="004F0E3F"/>
    <w:rsid w:val="00583F3F"/>
    <w:rsid w:val="00591F65"/>
    <w:rsid w:val="005A4C1B"/>
    <w:rsid w:val="005C0CCD"/>
    <w:rsid w:val="005E1658"/>
    <w:rsid w:val="005F4A32"/>
    <w:rsid w:val="006301DD"/>
    <w:rsid w:val="006407C0"/>
    <w:rsid w:val="00687ADC"/>
    <w:rsid w:val="006C455D"/>
    <w:rsid w:val="006E3A7A"/>
    <w:rsid w:val="006F0857"/>
    <w:rsid w:val="006F0BCE"/>
    <w:rsid w:val="006F0CF8"/>
    <w:rsid w:val="006F6884"/>
    <w:rsid w:val="006F75AC"/>
    <w:rsid w:val="007012DB"/>
    <w:rsid w:val="007274F7"/>
    <w:rsid w:val="007628AC"/>
    <w:rsid w:val="0079210A"/>
    <w:rsid w:val="007A1646"/>
    <w:rsid w:val="007A43A2"/>
    <w:rsid w:val="007B1780"/>
    <w:rsid w:val="007C0972"/>
    <w:rsid w:val="007C3BDC"/>
    <w:rsid w:val="007D71DE"/>
    <w:rsid w:val="00820661"/>
    <w:rsid w:val="00831F91"/>
    <w:rsid w:val="00833B9A"/>
    <w:rsid w:val="00841F6A"/>
    <w:rsid w:val="00846715"/>
    <w:rsid w:val="00846B14"/>
    <w:rsid w:val="00873D03"/>
    <w:rsid w:val="008A464F"/>
    <w:rsid w:val="008A717C"/>
    <w:rsid w:val="008C5AD8"/>
    <w:rsid w:val="008D1D5F"/>
    <w:rsid w:val="008F013E"/>
    <w:rsid w:val="008F3B1E"/>
    <w:rsid w:val="00912C70"/>
    <w:rsid w:val="00913388"/>
    <w:rsid w:val="00935A1B"/>
    <w:rsid w:val="00962D59"/>
    <w:rsid w:val="00965331"/>
    <w:rsid w:val="00971613"/>
    <w:rsid w:val="00993F8A"/>
    <w:rsid w:val="009C23A7"/>
    <w:rsid w:val="009C71EB"/>
    <w:rsid w:val="009E1A08"/>
    <w:rsid w:val="009E27F6"/>
    <w:rsid w:val="009E3753"/>
    <w:rsid w:val="00A024A4"/>
    <w:rsid w:val="00A03944"/>
    <w:rsid w:val="00A1132B"/>
    <w:rsid w:val="00A306B5"/>
    <w:rsid w:val="00A32F85"/>
    <w:rsid w:val="00A93B74"/>
    <w:rsid w:val="00AD0BA2"/>
    <w:rsid w:val="00AD4181"/>
    <w:rsid w:val="00AF2619"/>
    <w:rsid w:val="00B03FFE"/>
    <w:rsid w:val="00B15E9C"/>
    <w:rsid w:val="00B302A2"/>
    <w:rsid w:val="00B55B23"/>
    <w:rsid w:val="00B70B85"/>
    <w:rsid w:val="00B74EC7"/>
    <w:rsid w:val="00B93E70"/>
    <w:rsid w:val="00BA0728"/>
    <w:rsid w:val="00BA4F5B"/>
    <w:rsid w:val="00BA5C80"/>
    <w:rsid w:val="00BB1C4B"/>
    <w:rsid w:val="00BE1FA6"/>
    <w:rsid w:val="00BF3C26"/>
    <w:rsid w:val="00BF6933"/>
    <w:rsid w:val="00C01451"/>
    <w:rsid w:val="00C1079E"/>
    <w:rsid w:val="00C11FDA"/>
    <w:rsid w:val="00C172C0"/>
    <w:rsid w:val="00C427B2"/>
    <w:rsid w:val="00C5596C"/>
    <w:rsid w:val="00C84E66"/>
    <w:rsid w:val="00C95370"/>
    <w:rsid w:val="00CD04E1"/>
    <w:rsid w:val="00CF22AF"/>
    <w:rsid w:val="00CF2806"/>
    <w:rsid w:val="00D06919"/>
    <w:rsid w:val="00D176A3"/>
    <w:rsid w:val="00D266DB"/>
    <w:rsid w:val="00D32E19"/>
    <w:rsid w:val="00D46F09"/>
    <w:rsid w:val="00D54ED1"/>
    <w:rsid w:val="00DA1EA7"/>
    <w:rsid w:val="00DC0943"/>
    <w:rsid w:val="00DD0BE3"/>
    <w:rsid w:val="00DD69B0"/>
    <w:rsid w:val="00E011F8"/>
    <w:rsid w:val="00E11525"/>
    <w:rsid w:val="00E17417"/>
    <w:rsid w:val="00E30C7B"/>
    <w:rsid w:val="00E470A6"/>
    <w:rsid w:val="00E730D4"/>
    <w:rsid w:val="00E91CDA"/>
    <w:rsid w:val="00EA5182"/>
    <w:rsid w:val="00F04FB4"/>
    <w:rsid w:val="00F12D70"/>
    <w:rsid w:val="00F201BE"/>
    <w:rsid w:val="00F3493F"/>
    <w:rsid w:val="00F633FF"/>
    <w:rsid w:val="00F73DCE"/>
    <w:rsid w:val="00F76F01"/>
    <w:rsid w:val="00F93F9E"/>
    <w:rsid w:val="00FB3556"/>
    <w:rsid w:val="00FB509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0D6C57"/>
  <w15:chartTrackingRefBased/>
  <w15:docId w15:val="{BF984243-5F98-48E4-984B-D58E07981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5182"/>
  </w:style>
  <w:style w:type="paragraph" w:styleId="1">
    <w:name w:val="heading 1"/>
    <w:basedOn w:val="a"/>
    <w:next w:val="a"/>
    <w:link w:val="10"/>
    <w:uiPriority w:val="9"/>
    <w:qFormat/>
    <w:rsid w:val="00EA51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A51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EA518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EA518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EA518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A518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A518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A518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A518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A518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EA518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EA5182"/>
    <w:rPr>
      <w:rFonts w:eastAsiaTheme="majorEastAsia" w:cstheme="majorBidi"/>
      <w:color w:val="0F4761" w:themeColor="accent1" w:themeShade="BF"/>
      <w:sz w:val="28"/>
      <w:szCs w:val="28"/>
    </w:rPr>
  </w:style>
  <w:style w:type="character" w:customStyle="1" w:styleId="40">
    <w:name w:val="כותרת 4 תו"/>
    <w:basedOn w:val="a0"/>
    <w:link w:val="4"/>
    <w:uiPriority w:val="9"/>
    <w:rsid w:val="00EA5182"/>
    <w:rPr>
      <w:rFonts w:eastAsiaTheme="majorEastAsia" w:cstheme="majorBidi"/>
      <w:i/>
      <w:iCs/>
      <w:color w:val="0F4761" w:themeColor="accent1" w:themeShade="BF"/>
    </w:rPr>
  </w:style>
  <w:style w:type="character" w:customStyle="1" w:styleId="50">
    <w:name w:val="כותרת 5 תו"/>
    <w:basedOn w:val="a0"/>
    <w:link w:val="5"/>
    <w:uiPriority w:val="9"/>
    <w:rsid w:val="00EA5182"/>
    <w:rPr>
      <w:rFonts w:eastAsiaTheme="majorEastAsia" w:cstheme="majorBidi"/>
      <w:color w:val="0F4761" w:themeColor="accent1" w:themeShade="BF"/>
    </w:rPr>
  </w:style>
  <w:style w:type="character" w:customStyle="1" w:styleId="60">
    <w:name w:val="כותרת 6 תו"/>
    <w:basedOn w:val="a0"/>
    <w:link w:val="6"/>
    <w:uiPriority w:val="9"/>
    <w:semiHidden/>
    <w:rsid w:val="00EA5182"/>
    <w:rPr>
      <w:rFonts w:eastAsiaTheme="majorEastAsia" w:cstheme="majorBidi"/>
      <w:i/>
      <w:iCs/>
      <w:color w:val="595959" w:themeColor="text1" w:themeTint="A6"/>
    </w:rPr>
  </w:style>
  <w:style w:type="character" w:customStyle="1" w:styleId="70">
    <w:name w:val="כותרת 7 תו"/>
    <w:basedOn w:val="a0"/>
    <w:link w:val="7"/>
    <w:uiPriority w:val="9"/>
    <w:semiHidden/>
    <w:rsid w:val="00EA5182"/>
    <w:rPr>
      <w:rFonts w:eastAsiaTheme="majorEastAsia" w:cstheme="majorBidi"/>
      <w:color w:val="595959" w:themeColor="text1" w:themeTint="A6"/>
    </w:rPr>
  </w:style>
  <w:style w:type="character" w:customStyle="1" w:styleId="80">
    <w:name w:val="כותרת 8 תו"/>
    <w:basedOn w:val="a0"/>
    <w:link w:val="8"/>
    <w:uiPriority w:val="9"/>
    <w:semiHidden/>
    <w:rsid w:val="00EA5182"/>
    <w:rPr>
      <w:rFonts w:eastAsiaTheme="majorEastAsia" w:cstheme="majorBidi"/>
      <w:i/>
      <w:iCs/>
      <w:color w:val="272727" w:themeColor="text1" w:themeTint="D8"/>
    </w:rPr>
  </w:style>
  <w:style w:type="character" w:customStyle="1" w:styleId="90">
    <w:name w:val="כותרת 9 תו"/>
    <w:basedOn w:val="a0"/>
    <w:link w:val="9"/>
    <w:uiPriority w:val="9"/>
    <w:semiHidden/>
    <w:rsid w:val="00EA5182"/>
    <w:rPr>
      <w:rFonts w:eastAsiaTheme="majorEastAsia" w:cstheme="majorBidi"/>
      <w:color w:val="272727" w:themeColor="text1" w:themeTint="D8"/>
    </w:rPr>
  </w:style>
  <w:style w:type="paragraph" w:styleId="a3">
    <w:name w:val="Title"/>
    <w:basedOn w:val="a"/>
    <w:next w:val="a"/>
    <w:link w:val="a4"/>
    <w:uiPriority w:val="10"/>
    <w:qFormat/>
    <w:rsid w:val="00EA5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A51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518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A518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A5182"/>
    <w:pPr>
      <w:spacing w:before="160"/>
      <w:jc w:val="center"/>
    </w:pPr>
    <w:rPr>
      <w:i/>
      <w:iCs/>
      <w:color w:val="404040" w:themeColor="text1" w:themeTint="BF"/>
    </w:rPr>
  </w:style>
  <w:style w:type="character" w:customStyle="1" w:styleId="a8">
    <w:name w:val="ציטוט תו"/>
    <w:basedOn w:val="a0"/>
    <w:link w:val="a7"/>
    <w:uiPriority w:val="29"/>
    <w:rsid w:val="00EA5182"/>
    <w:rPr>
      <w:i/>
      <w:iCs/>
      <w:color w:val="404040" w:themeColor="text1" w:themeTint="BF"/>
    </w:rPr>
  </w:style>
  <w:style w:type="paragraph" w:styleId="a9">
    <w:name w:val="List Paragraph"/>
    <w:basedOn w:val="a"/>
    <w:uiPriority w:val="34"/>
    <w:qFormat/>
    <w:rsid w:val="00EA5182"/>
    <w:pPr>
      <w:ind w:left="720"/>
      <w:contextualSpacing/>
    </w:pPr>
  </w:style>
  <w:style w:type="character" w:styleId="aa">
    <w:name w:val="Intense Emphasis"/>
    <w:basedOn w:val="a0"/>
    <w:uiPriority w:val="21"/>
    <w:qFormat/>
    <w:rsid w:val="00EA5182"/>
    <w:rPr>
      <w:i/>
      <w:iCs/>
      <w:color w:val="0F4761" w:themeColor="accent1" w:themeShade="BF"/>
    </w:rPr>
  </w:style>
  <w:style w:type="paragraph" w:styleId="ab">
    <w:name w:val="Intense Quote"/>
    <w:basedOn w:val="a"/>
    <w:next w:val="a"/>
    <w:link w:val="ac"/>
    <w:uiPriority w:val="30"/>
    <w:qFormat/>
    <w:rsid w:val="00EA51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A5182"/>
    <w:rPr>
      <w:i/>
      <w:iCs/>
      <w:color w:val="0F4761" w:themeColor="accent1" w:themeShade="BF"/>
    </w:rPr>
  </w:style>
  <w:style w:type="character" w:styleId="ad">
    <w:name w:val="Intense Reference"/>
    <w:basedOn w:val="a0"/>
    <w:uiPriority w:val="32"/>
    <w:qFormat/>
    <w:rsid w:val="00EA5182"/>
    <w:rPr>
      <w:b/>
      <w:bCs/>
      <w:smallCaps/>
      <w:color w:val="0F4761" w:themeColor="accent1" w:themeShade="BF"/>
      <w:spacing w:val="5"/>
    </w:rPr>
  </w:style>
  <w:style w:type="paragraph" w:styleId="ae">
    <w:name w:val="header"/>
    <w:basedOn w:val="a"/>
    <w:link w:val="af"/>
    <w:uiPriority w:val="99"/>
    <w:unhideWhenUsed/>
    <w:rsid w:val="004A7FA5"/>
    <w:pPr>
      <w:tabs>
        <w:tab w:val="center" w:pos="4153"/>
        <w:tab w:val="right" w:pos="8306"/>
      </w:tabs>
      <w:spacing w:after="0" w:line="240" w:lineRule="auto"/>
    </w:pPr>
  </w:style>
  <w:style w:type="character" w:customStyle="1" w:styleId="af">
    <w:name w:val="כותרת עליונה תו"/>
    <w:basedOn w:val="a0"/>
    <w:link w:val="ae"/>
    <w:uiPriority w:val="99"/>
    <w:rsid w:val="004A7FA5"/>
  </w:style>
  <w:style w:type="paragraph" w:styleId="af0">
    <w:name w:val="footer"/>
    <w:basedOn w:val="a"/>
    <w:link w:val="af1"/>
    <w:uiPriority w:val="99"/>
    <w:unhideWhenUsed/>
    <w:rsid w:val="004A7FA5"/>
    <w:pPr>
      <w:tabs>
        <w:tab w:val="center" w:pos="4153"/>
        <w:tab w:val="right" w:pos="8306"/>
      </w:tabs>
      <w:spacing w:after="0" w:line="240" w:lineRule="auto"/>
    </w:pPr>
  </w:style>
  <w:style w:type="character" w:customStyle="1" w:styleId="af1">
    <w:name w:val="כותרת תחתונה תו"/>
    <w:basedOn w:val="a0"/>
    <w:link w:val="af0"/>
    <w:uiPriority w:val="99"/>
    <w:rsid w:val="004A7FA5"/>
  </w:style>
  <w:style w:type="paragraph" w:styleId="af2">
    <w:name w:val="annotation text"/>
    <w:basedOn w:val="a"/>
    <w:link w:val="af3"/>
    <w:uiPriority w:val="99"/>
    <w:semiHidden/>
    <w:unhideWhenUsed/>
    <w:rsid w:val="008D1D5F"/>
    <w:pPr>
      <w:spacing w:after="0" w:line="240" w:lineRule="auto"/>
    </w:pPr>
    <w:rPr>
      <w:rFonts w:ascii="Times New Roman" w:eastAsia="Batang" w:hAnsi="Times New Roman" w:cs="Times New Roman"/>
      <w:sz w:val="20"/>
      <w:szCs w:val="20"/>
      <w14:ligatures w14:val="none"/>
    </w:rPr>
  </w:style>
  <w:style w:type="character" w:customStyle="1" w:styleId="af3">
    <w:name w:val="טקסט הערה תו"/>
    <w:basedOn w:val="a0"/>
    <w:link w:val="af2"/>
    <w:uiPriority w:val="99"/>
    <w:semiHidden/>
    <w:rsid w:val="008D1D5F"/>
    <w:rPr>
      <w:rFonts w:ascii="Times New Roman" w:eastAsia="Batang" w:hAnsi="Times New Roman" w:cs="Times New Roman"/>
      <w:sz w:val="20"/>
      <w:szCs w:val="20"/>
      <w14:ligatures w14:val="none"/>
    </w:rPr>
  </w:style>
  <w:style w:type="paragraph" w:styleId="NormalWeb">
    <w:name w:val="Normal (Web)"/>
    <w:basedOn w:val="a"/>
    <w:uiPriority w:val="99"/>
    <w:semiHidden/>
    <w:unhideWhenUsed/>
    <w:rsid w:val="004C18A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af4">
    <w:name w:val="TOC Heading"/>
    <w:basedOn w:val="1"/>
    <w:next w:val="a"/>
    <w:uiPriority w:val="39"/>
    <w:unhideWhenUsed/>
    <w:qFormat/>
    <w:rsid w:val="003E6D39"/>
    <w:pPr>
      <w:spacing w:before="240" w:after="0"/>
      <w:outlineLvl w:val="9"/>
    </w:pPr>
    <w:rPr>
      <w:sz w:val="32"/>
      <w:szCs w:val="32"/>
      <w:rtl/>
      <w:cs/>
      <w14:ligatures w14:val="none"/>
    </w:rPr>
  </w:style>
  <w:style w:type="paragraph" w:styleId="TOC1">
    <w:name w:val="toc 1"/>
    <w:basedOn w:val="a"/>
    <w:next w:val="a"/>
    <w:autoRedefine/>
    <w:uiPriority w:val="39"/>
    <w:unhideWhenUsed/>
    <w:rsid w:val="003E6D39"/>
    <w:pPr>
      <w:spacing w:after="100"/>
    </w:pPr>
  </w:style>
  <w:style w:type="paragraph" w:styleId="TOC2">
    <w:name w:val="toc 2"/>
    <w:basedOn w:val="a"/>
    <w:next w:val="a"/>
    <w:autoRedefine/>
    <w:uiPriority w:val="39"/>
    <w:unhideWhenUsed/>
    <w:rsid w:val="003E6D39"/>
    <w:pPr>
      <w:spacing w:after="100"/>
      <w:ind w:left="220"/>
    </w:pPr>
  </w:style>
  <w:style w:type="character" w:styleId="Hyperlink">
    <w:name w:val="Hyperlink"/>
    <w:basedOn w:val="a0"/>
    <w:uiPriority w:val="99"/>
    <w:unhideWhenUsed/>
    <w:rsid w:val="003E6D3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817393">
      <w:bodyDiv w:val="1"/>
      <w:marLeft w:val="0"/>
      <w:marRight w:val="0"/>
      <w:marTop w:val="0"/>
      <w:marBottom w:val="0"/>
      <w:divBdr>
        <w:top w:val="none" w:sz="0" w:space="0" w:color="auto"/>
        <w:left w:val="none" w:sz="0" w:space="0" w:color="auto"/>
        <w:bottom w:val="none" w:sz="0" w:space="0" w:color="auto"/>
        <w:right w:val="none" w:sz="0" w:space="0" w:color="auto"/>
      </w:divBdr>
    </w:div>
    <w:div w:id="86662676">
      <w:bodyDiv w:val="1"/>
      <w:marLeft w:val="0"/>
      <w:marRight w:val="0"/>
      <w:marTop w:val="0"/>
      <w:marBottom w:val="0"/>
      <w:divBdr>
        <w:top w:val="none" w:sz="0" w:space="0" w:color="auto"/>
        <w:left w:val="none" w:sz="0" w:space="0" w:color="auto"/>
        <w:bottom w:val="none" w:sz="0" w:space="0" w:color="auto"/>
        <w:right w:val="none" w:sz="0" w:space="0" w:color="auto"/>
      </w:divBdr>
      <w:divsChild>
        <w:div w:id="1795706842">
          <w:marLeft w:val="0"/>
          <w:marRight w:val="0"/>
          <w:marTop w:val="0"/>
          <w:marBottom w:val="0"/>
          <w:divBdr>
            <w:top w:val="none" w:sz="0" w:space="0" w:color="auto"/>
            <w:left w:val="none" w:sz="0" w:space="0" w:color="auto"/>
            <w:bottom w:val="none" w:sz="0" w:space="0" w:color="auto"/>
            <w:right w:val="none" w:sz="0" w:space="0" w:color="auto"/>
          </w:divBdr>
          <w:divsChild>
            <w:div w:id="83257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5400">
      <w:bodyDiv w:val="1"/>
      <w:marLeft w:val="0"/>
      <w:marRight w:val="0"/>
      <w:marTop w:val="0"/>
      <w:marBottom w:val="0"/>
      <w:divBdr>
        <w:top w:val="none" w:sz="0" w:space="0" w:color="auto"/>
        <w:left w:val="none" w:sz="0" w:space="0" w:color="auto"/>
        <w:bottom w:val="none" w:sz="0" w:space="0" w:color="auto"/>
        <w:right w:val="none" w:sz="0" w:space="0" w:color="auto"/>
      </w:divBdr>
    </w:div>
    <w:div w:id="313027351">
      <w:bodyDiv w:val="1"/>
      <w:marLeft w:val="0"/>
      <w:marRight w:val="0"/>
      <w:marTop w:val="0"/>
      <w:marBottom w:val="0"/>
      <w:divBdr>
        <w:top w:val="none" w:sz="0" w:space="0" w:color="auto"/>
        <w:left w:val="none" w:sz="0" w:space="0" w:color="auto"/>
        <w:bottom w:val="none" w:sz="0" w:space="0" w:color="auto"/>
        <w:right w:val="none" w:sz="0" w:space="0" w:color="auto"/>
      </w:divBdr>
    </w:div>
    <w:div w:id="340931867">
      <w:bodyDiv w:val="1"/>
      <w:marLeft w:val="0"/>
      <w:marRight w:val="0"/>
      <w:marTop w:val="0"/>
      <w:marBottom w:val="0"/>
      <w:divBdr>
        <w:top w:val="none" w:sz="0" w:space="0" w:color="auto"/>
        <w:left w:val="none" w:sz="0" w:space="0" w:color="auto"/>
        <w:bottom w:val="none" w:sz="0" w:space="0" w:color="auto"/>
        <w:right w:val="none" w:sz="0" w:space="0" w:color="auto"/>
      </w:divBdr>
    </w:div>
    <w:div w:id="432745978">
      <w:bodyDiv w:val="1"/>
      <w:marLeft w:val="0"/>
      <w:marRight w:val="0"/>
      <w:marTop w:val="0"/>
      <w:marBottom w:val="0"/>
      <w:divBdr>
        <w:top w:val="none" w:sz="0" w:space="0" w:color="auto"/>
        <w:left w:val="none" w:sz="0" w:space="0" w:color="auto"/>
        <w:bottom w:val="none" w:sz="0" w:space="0" w:color="auto"/>
        <w:right w:val="none" w:sz="0" w:space="0" w:color="auto"/>
      </w:divBdr>
      <w:divsChild>
        <w:div w:id="677268806">
          <w:marLeft w:val="0"/>
          <w:marRight w:val="547"/>
          <w:marTop w:val="0"/>
          <w:marBottom w:val="0"/>
          <w:divBdr>
            <w:top w:val="none" w:sz="0" w:space="0" w:color="auto"/>
            <w:left w:val="none" w:sz="0" w:space="0" w:color="auto"/>
            <w:bottom w:val="none" w:sz="0" w:space="0" w:color="auto"/>
            <w:right w:val="none" w:sz="0" w:space="0" w:color="auto"/>
          </w:divBdr>
        </w:div>
      </w:divsChild>
    </w:div>
    <w:div w:id="441533217">
      <w:bodyDiv w:val="1"/>
      <w:marLeft w:val="0"/>
      <w:marRight w:val="0"/>
      <w:marTop w:val="0"/>
      <w:marBottom w:val="0"/>
      <w:divBdr>
        <w:top w:val="none" w:sz="0" w:space="0" w:color="auto"/>
        <w:left w:val="none" w:sz="0" w:space="0" w:color="auto"/>
        <w:bottom w:val="none" w:sz="0" w:space="0" w:color="auto"/>
        <w:right w:val="none" w:sz="0" w:space="0" w:color="auto"/>
      </w:divBdr>
    </w:div>
    <w:div w:id="489640117">
      <w:bodyDiv w:val="1"/>
      <w:marLeft w:val="0"/>
      <w:marRight w:val="0"/>
      <w:marTop w:val="0"/>
      <w:marBottom w:val="0"/>
      <w:divBdr>
        <w:top w:val="none" w:sz="0" w:space="0" w:color="auto"/>
        <w:left w:val="none" w:sz="0" w:space="0" w:color="auto"/>
        <w:bottom w:val="none" w:sz="0" w:space="0" w:color="auto"/>
        <w:right w:val="none" w:sz="0" w:space="0" w:color="auto"/>
      </w:divBdr>
    </w:div>
    <w:div w:id="525868242">
      <w:bodyDiv w:val="1"/>
      <w:marLeft w:val="0"/>
      <w:marRight w:val="0"/>
      <w:marTop w:val="0"/>
      <w:marBottom w:val="0"/>
      <w:divBdr>
        <w:top w:val="none" w:sz="0" w:space="0" w:color="auto"/>
        <w:left w:val="none" w:sz="0" w:space="0" w:color="auto"/>
        <w:bottom w:val="none" w:sz="0" w:space="0" w:color="auto"/>
        <w:right w:val="none" w:sz="0" w:space="0" w:color="auto"/>
      </w:divBdr>
    </w:div>
    <w:div w:id="547303479">
      <w:bodyDiv w:val="1"/>
      <w:marLeft w:val="0"/>
      <w:marRight w:val="0"/>
      <w:marTop w:val="0"/>
      <w:marBottom w:val="0"/>
      <w:divBdr>
        <w:top w:val="none" w:sz="0" w:space="0" w:color="auto"/>
        <w:left w:val="none" w:sz="0" w:space="0" w:color="auto"/>
        <w:bottom w:val="none" w:sz="0" w:space="0" w:color="auto"/>
        <w:right w:val="none" w:sz="0" w:space="0" w:color="auto"/>
      </w:divBdr>
      <w:divsChild>
        <w:div w:id="883372078">
          <w:marLeft w:val="1366"/>
          <w:marRight w:val="0"/>
          <w:marTop w:val="0"/>
          <w:marBottom w:val="0"/>
          <w:divBdr>
            <w:top w:val="none" w:sz="0" w:space="0" w:color="auto"/>
            <w:left w:val="none" w:sz="0" w:space="0" w:color="auto"/>
            <w:bottom w:val="none" w:sz="0" w:space="0" w:color="auto"/>
            <w:right w:val="none" w:sz="0" w:space="0" w:color="auto"/>
          </w:divBdr>
          <w:divsChild>
            <w:div w:id="7680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54562">
      <w:bodyDiv w:val="1"/>
      <w:marLeft w:val="0"/>
      <w:marRight w:val="0"/>
      <w:marTop w:val="0"/>
      <w:marBottom w:val="0"/>
      <w:divBdr>
        <w:top w:val="none" w:sz="0" w:space="0" w:color="auto"/>
        <w:left w:val="none" w:sz="0" w:space="0" w:color="auto"/>
        <w:bottom w:val="none" w:sz="0" w:space="0" w:color="auto"/>
        <w:right w:val="none" w:sz="0" w:space="0" w:color="auto"/>
      </w:divBdr>
    </w:div>
    <w:div w:id="581375768">
      <w:bodyDiv w:val="1"/>
      <w:marLeft w:val="0"/>
      <w:marRight w:val="0"/>
      <w:marTop w:val="0"/>
      <w:marBottom w:val="0"/>
      <w:divBdr>
        <w:top w:val="none" w:sz="0" w:space="0" w:color="auto"/>
        <w:left w:val="none" w:sz="0" w:space="0" w:color="auto"/>
        <w:bottom w:val="none" w:sz="0" w:space="0" w:color="auto"/>
        <w:right w:val="none" w:sz="0" w:space="0" w:color="auto"/>
      </w:divBdr>
      <w:divsChild>
        <w:div w:id="2017339442">
          <w:marLeft w:val="0"/>
          <w:marRight w:val="547"/>
          <w:marTop w:val="0"/>
          <w:marBottom w:val="0"/>
          <w:divBdr>
            <w:top w:val="none" w:sz="0" w:space="0" w:color="auto"/>
            <w:left w:val="none" w:sz="0" w:space="0" w:color="auto"/>
            <w:bottom w:val="none" w:sz="0" w:space="0" w:color="auto"/>
            <w:right w:val="none" w:sz="0" w:space="0" w:color="auto"/>
          </w:divBdr>
        </w:div>
      </w:divsChild>
    </w:div>
    <w:div w:id="664667119">
      <w:bodyDiv w:val="1"/>
      <w:marLeft w:val="0"/>
      <w:marRight w:val="0"/>
      <w:marTop w:val="0"/>
      <w:marBottom w:val="0"/>
      <w:divBdr>
        <w:top w:val="none" w:sz="0" w:space="0" w:color="auto"/>
        <w:left w:val="none" w:sz="0" w:space="0" w:color="auto"/>
        <w:bottom w:val="none" w:sz="0" w:space="0" w:color="auto"/>
        <w:right w:val="none" w:sz="0" w:space="0" w:color="auto"/>
      </w:divBdr>
    </w:div>
    <w:div w:id="697707681">
      <w:bodyDiv w:val="1"/>
      <w:marLeft w:val="0"/>
      <w:marRight w:val="0"/>
      <w:marTop w:val="0"/>
      <w:marBottom w:val="0"/>
      <w:divBdr>
        <w:top w:val="none" w:sz="0" w:space="0" w:color="auto"/>
        <w:left w:val="none" w:sz="0" w:space="0" w:color="auto"/>
        <w:bottom w:val="none" w:sz="0" w:space="0" w:color="auto"/>
        <w:right w:val="none" w:sz="0" w:space="0" w:color="auto"/>
      </w:divBdr>
    </w:div>
    <w:div w:id="752358736">
      <w:bodyDiv w:val="1"/>
      <w:marLeft w:val="0"/>
      <w:marRight w:val="0"/>
      <w:marTop w:val="0"/>
      <w:marBottom w:val="0"/>
      <w:divBdr>
        <w:top w:val="none" w:sz="0" w:space="0" w:color="auto"/>
        <w:left w:val="none" w:sz="0" w:space="0" w:color="auto"/>
        <w:bottom w:val="none" w:sz="0" w:space="0" w:color="auto"/>
        <w:right w:val="none" w:sz="0" w:space="0" w:color="auto"/>
      </w:divBdr>
    </w:div>
    <w:div w:id="759914369">
      <w:bodyDiv w:val="1"/>
      <w:marLeft w:val="0"/>
      <w:marRight w:val="0"/>
      <w:marTop w:val="0"/>
      <w:marBottom w:val="0"/>
      <w:divBdr>
        <w:top w:val="none" w:sz="0" w:space="0" w:color="auto"/>
        <w:left w:val="none" w:sz="0" w:space="0" w:color="auto"/>
        <w:bottom w:val="none" w:sz="0" w:space="0" w:color="auto"/>
        <w:right w:val="none" w:sz="0" w:space="0" w:color="auto"/>
      </w:divBdr>
    </w:div>
    <w:div w:id="769666741">
      <w:bodyDiv w:val="1"/>
      <w:marLeft w:val="0"/>
      <w:marRight w:val="0"/>
      <w:marTop w:val="0"/>
      <w:marBottom w:val="0"/>
      <w:divBdr>
        <w:top w:val="none" w:sz="0" w:space="0" w:color="auto"/>
        <w:left w:val="none" w:sz="0" w:space="0" w:color="auto"/>
        <w:bottom w:val="none" w:sz="0" w:space="0" w:color="auto"/>
        <w:right w:val="none" w:sz="0" w:space="0" w:color="auto"/>
      </w:divBdr>
    </w:div>
    <w:div w:id="780419896">
      <w:bodyDiv w:val="1"/>
      <w:marLeft w:val="0"/>
      <w:marRight w:val="0"/>
      <w:marTop w:val="0"/>
      <w:marBottom w:val="0"/>
      <w:divBdr>
        <w:top w:val="none" w:sz="0" w:space="0" w:color="auto"/>
        <w:left w:val="none" w:sz="0" w:space="0" w:color="auto"/>
        <w:bottom w:val="none" w:sz="0" w:space="0" w:color="auto"/>
        <w:right w:val="none" w:sz="0" w:space="0" w:color="auto"/>
      </w:divBdr>
    </w:div>
    <w:div w:id="806826071">
      <w:bodyDiv w:val="1"/>
      <w:marLeft w:val="0"/>
      <w:marRight w:val="0"/>
      <w:marTop w:val="0"/>
      <w:marBottom w:val="0"/>
      <w:divBdr>
        <w:top w:val="none" w:sz="0" w:space="0" w:color="auto"/>
        <w:left w:val="none" w:sz="0" w:space="0" w:color="auto"/>
        <w:bottom w:val="none" w:sz="0" w:space="0" w:color="auto"/>
        <w:right w:val="none" w:sz="0" w:space="0" w:color="auto"/>
      </w:divBdr>
      <w:divsChild>
        <w:div w:id="1750224838">
          <w:marLeft w:val="1366"/>
          <w:marRight w:val="0"/>
          <w:marTop w:val="0"/>
          <w:marBottom w:val="0"/>
          <w:divBdr>
            <w:top w:val="none" w:sz="0" w:space="0" w:color="auto"/>
            <w:left w:val="none" w:sz="0" w:space="0" w:color="auto"/>
            <w:bottom w:val="none" w:sz="0" w:space="0" w:color="auto"/>
            <w:right w:val="none" w:sz="0" w:space="0" w:color="auto"/>
          </w:divBdr>
          <w:divsChild>
            <w:div w:id="173326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5987">
      <w:bodyDiv w:val="1"/>
      <w:marLeft w:val="0"/>
      <w:marRight w:val="0"/>
      <w:marTop w:val="0"/>
      <w:marBottom w:val="0"/>
      <w:divBdr>
        <w:top w:val="none" w:sz="0" w:space="0" w:color="auto"/>
        <w:left w:val="none" w:sz="0" w:space="0" w:color="auto"/>
        <w:bottom w:val="none" w:sz="0" w:space="0" w:color="auto"/>
        <w:right w:val="none" w:sz="0" w:space="0" w:color="auto"/>
      </w:divBdr>
    </w:div>
    <w:div w:id="817304129">
      <w:bodyDiv w:val="1"/>
      <w:marLeft w:val="0"/>
      <w:marRight w:val="0"/>
      <w:marTop w:val="0"/>
      <w:marBottom w:val="0"/>
      <w:divBdr>
        <w:top w:val="none" w:sz="0" w:space="0" w:color="auto"/>
        <w:left w:val="none" w:sz="0" w:space="0" w:color="auto"/>
        <w:bottom w:val="none" w:sz="0" w:space="0" w:color="auto"/>
        <w:right w:val="none" w:sz="0" w:space="0" w:color="auto"/>
      </w:divBdr>
    </w:div>
    <w:div w:id="833880071">
      <w:bodyDiv w:val="1"/>
      <w:marLeft w:val="0"/>
      <w:marRight w:val="0"/>
      <w:marTop w:val="0"/>
      <w:marBottom w:val="0"/>
      <w:divBdr>
        <w:top w:val="none" w:sz="0" w:space="0" w:color="auto"/>
        <w:left w:val="none" w:sz="0" w:space="0" w:color="auto"/>
        <w:bottom w:val="none" w:sz="0" w:space="0" w:color="auto"/>
        <w:right w:val="none" w:sz="0" w:space="0" w:color="auto"/>
      </w:divBdr>
      <w:divsChild>
        <w:div w:id="1332954453">
          <w:marLeft w:val="1366"/>
          <w:marRight w:val="0"/>
          <w:marTop w:val="0"/>
          <w:marBottom w:val="0"/>
          <w:divBdr>
            <w:top w:val="none" w:sz="0" w:space="0" w:color="auto"/>
            <w:left w:val="none" w:sz="0" w:space="0" w:color="auto"/>
            <w:bottom w:val="none" w:sz="0" w:space="0" w:color="auto"/>
            <w:right w:val="none" w:sz="0" w:space="0" w:color="auto"/>
          </w:divBdr>
          <w:divsChild>
            <w:div w:id="190298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769446">
      <w:bodyDiv w:val="1"/>
      <w:marLeft w:val="0"/>
      <w:marRight w:val="0"/>
      <w:marTop w:val="0"/>
      <w:marBottom w:val="0"/>
      <w:divBdr>
        <w:top w:val="none" w:sz="0" w:space="0" w:color="auto"/>
        <w:left w:val="none" w:sz="0" w:space="0" w:color="auto"/>
        <w:bottom w:val="none" w:sz="0" w:space="0" w:color="auto"/>
        <w:right w:val="none" w:sz="0" w:space="0" w:color="auto"/>
      </w:divBdr>
    </w:div>
    <w:div w:id="911234439">
      <w:bodyDiv w:val="1"/>
      <w:marLeft w:val="0"/>
      <w:marRight w:val="0"/>
      <w:marTop w:val="0"/>
      <w:marBottom w:val="0"/>
      <w:divBdr>
        <w:top w:val="none" w:sz="0" w:space="0" w:color="auto"/>
        <w:left w:val="none" w:sz="0" w:space="0" w:color="auto"/>
        <w:bottom w:val="none" w:sz="0" w:space="0" w:color="auto"/>
        <w:right w:val="none" w:sz="0" w:space="0" w:color="auto"/>
      </w:divBdr>
    </w:div>
    <w:div w:id="1030499116">
      <w:bodyDiv w:val="1"/>
      <w:marLeft w:val="0"/>
      <w:marRight w:val="0"/>
      <w:marTop w:val="0"/>
      <w:marBottom w:val="0"/>
      <w:divBdr>
        <w:top w:val="none" w:sz="0" w:space="0" w:color="auto"/>
        <w:left w:val="none" w:sz="0" w:space="0" w:color="auto"/>
        <w:bottom w:val="none" w:sz="0" w:space="0" w:color="auto"/>
        <w:right w:val="none" w:sz="0" w:space="0" w:color="auto"/>
      </w:divBdr>
    </w:div>
    <w:div w:id="1058623560">
      <w:bodyDiv w:val="1"/>
      <w:marLeft w:val="0"/>
      <w:marRight w:val="0"/>
      <w:marTop w:val="0"/>
      <w:marBottom w:val="0"/>
      <w:divBdr>
        <w:top w:val="none" w:sz="0" w:space="0" w:color="auto"/>
        <w:left w:val="none" w:sz="0" w:space="0" w:color="auto"/>
        <w:bottom w:val="none" w:sz="0" w:space="0" w:color="auto"/>
        <w:right w:val="none" w:sz="0" w:space="0" w:color="auto"/>
      </w:divBdr>
    </w:div>
    <w:div w:id="1113329168">
      <w:bodyDiv w:val="1"/>
      <w:marLeft w:val="0"/>
      <w:marRight w:val="0"/>
      <w:marTop w:val="0"/>
      <w:marBottom w:val="0"/>
      <w:divBdr>
        <w:top w:val="none" w:sz="0" w:space="0" w:color="auto"/>
        <w:left w:val="none" w:sz="0" w:space="0" w:color="auto"/>
        <w:bottom w:val="none" w:sz="0" w:space="0" w:color="auto"/>
        <w:right w:val="none" w:sz="0" w:space="0" w:color="auto"/>
      </w:divBdr>
    </w:div>
    <w:div w:id="1139765304">
      <w:bodyDiv w:val="1"/>
      <w:marLeft w:val="0"/>
      <w:marRight w:val="0"/>
      <w:marTop w:val="0"/>
      <w:marBottom w:val="0"/>
      <w:divBdr>
        <w:top w:val="none" w:sz="0" w:space="0" w:color="auto"/>
        <w:left w:val="none" w:sz="0" w:space="0" w:color="auto"/>
        <w:bottom w:val="none" w:sz="0" w:space="0" w:color="auto"/>
        <w:right w:val="none" w:sz="0" w:space="0" w:color="auto"/>
      </w:divBdr>
    </w:div>
    <w:div w:id="1260944478">
      <w:bodyDiv w:val="1"/>
      <w:marLeft w:val="0"/>
      <w:marRight w:val="0"/>
      <w:marTop w:val="0"/>
      <w:marBottom w:val="0"/>
      <w:divBdr>
        <w:top w:val="none" w:sz="0" w:space="0" w:color="auto"/>
        <w:left w:val="none" w:sz="0" w:space="0" w:color="auto"/>
        <w:bottom w:val="none" w:sz="0" w:space="0" w:color="auto"/>
        <w:right w:val="none" w:sz="0" w:space="0" w:color="auto"/>
      </w:divBdr>
    </w:div>
    <w:div w:id="1262835063">
      <w:bodyDiv w:val="1"/>
      <w:marLeft w:val="0"/>
      <w:marRight w:val="0"/>
      <w:marTop w:val="0"/>
      <w:marBottom w:val="0"/>
      <w:divBdr>
        <w:top w:val="none" w:sz="0" w:space="0" w:color="auto"/>
        <w:left w:val="none" w:sz="0" w:space="0" w:color="auto"/>
        <w:bottom w:val="none" w:sz="0" w:space="0" w:color="auto"/>
        <w:right w:val="none" w:sz="0" w:space="0" w:color="auto"/>
      </w:divBdr>
    </w:div>
    <w:div w:id="1290432441">
      <w:bodyDiv w:val="1"/>
      <w:marLeft w:val="0"/>
      <w:marRight w:val="0"/>
      <w:marTop w:val="0"/>
      <w:marBottom w:val="0"/>
      <w:divBdr>
        <w:top w:val="none" w:sz="0" w:space="0" w:color="auto"/>
        <w:left w:val="none" w:sz="0" w:space="0" w:color="auto"/>
        <w:bottom w:val="none" w:sz="0" w:space="0" w:color="auto"/>
        <w:right w:val="none" w:sz="0" w:space="0" w:color="auto"/>
      </w:divBdr>
    </w:div>
    <w:div w:id="1421174995">
      <w:bodyDiv w:val="1"/>
      <w:marLeft w:val="0"/>
      <w:marRight w:val="0"/>
      <w:marTop w:val="0"/>
      <w:marBottom w:val="0"/>
      <w:divBdr>
        <w:top w:val="none" w:sz="0" w:space="0" w:color="auto"/>
        <w:left w:val="none" w:sz="0" w:space="0" w:color="auto"/>
        <w:bottom w:val="none" w:sz="0" w:space="0" w:color="auto"/>
        <w:right w:val="none" w:sz="0" w:space="0" w:color="auto"/>
      </w:divBdr>
    </w:div>
    <w:div w:id="1421370655">
      <w:bodyDiv w:val="1"/>
      <w:marLeft w:val="0"/>
      <w:marRight w:val="0"/>
      <w:marTop w:val="0"/>
      <w:marBottom w:val="0"/>
      <w:divBdr>
        <w:top w:val="none" w:sz="0" w:space="0" w:color="auto"/>
        <w:left w:val="none" w:sz="0" w:space="0" w:color="auto"/>
        <w:bottom w:val="none" w:sz="0" w:space="0" w:color="auto"/>
        <w:right w:val="none" w:sz="0" w:space="0" w:color="auto"/>
      </w:divBdr>
    </w:div>
    <w:div w:id="1422139660">
      <w:bodyDiv w:val="1"/>
      <w:marLeft w:val="0"/>
      <w:marRight w:val="0"/>
      <w:marTop w:val="0"/>
      <w:marBottom w:val="0"/>
      <w:divBdr>
        <w:top w:val="none" w:sz="0" w:space="0" w:color="auto"/>
        <w:left w:val="none" w:sz="0" w:space="0" w:color="auto"/>
        <w:bottom w:val="none" w:sz="0" w:space="0" w:color="auto"/>
        <w:right w:val="none" w:sz="0" w:space="0" w:color="auto"/>
      </w:divBdr>
    </w:div>
    <w:div w:id="1446268072">
      <w:bodyDiv w:val="1"/>
      <w:marLeft w:val="0"/>
      <w:marRight w:val="0"/>
      <w:marTop w:val="0"/>
      <w:marBottom w:val="0"/>
      <w:divBdr>
        <w:top w:val="none" w:sz="0" w:space="0" w:color="auto"/>
        <w:left w:val="none" w:sz="0" w:space="0" w:color="auto"/>
        <w:bottom w:val="none" w:sz="0" w:space="0" w:color="auto"/>
        <w:right w:val="none" w:sz="0" w:space="0" w:color="auto"/>
      </w:divBdr>
      <w:divsChild>
        <w:div w:id="1007440837">
          <w:marLeft w:val="0"/>
          <w:marRight w:val="547"/>
          <w:marTop w:val="0"/>
          <w:marBottom w:val="0"/>
          <w:divBdr>
            <w:top w:val="none" w:sz="0" w:space="0" w:color="auto"/>
            <w:left w:val="none" w:sz="0" w:space="0" w:color="auto"/>
            <w:bottom w:val="none" w:sz="0" w:space="0" w:color="auto"/>
            <w:right w:val="none" w:sz="0" w:space="0" w:color="auto"/>
          </w:divBdr>
        </w:div>
      </w:divsChild>
    </w:div>
    <w:div w:id="1463884890">
      <w:bodyDiv w:val="1"/>
      <w:marLeft w:val="0"/>
      <w:marRight w:val="0"/>
      <w:marTop w:val="0"/>
      <w:marBottom w:val="0"/>
      <w:divBdr>
        <w:top w:val="none" w:sz="0" w:space="0" w:color="auto"/>
        <w:left w:val="none" w:sz="0" w:space="0" w:color="auto"/>
        <w:bottom w:val="none" w:sz="0" w:space="0" w:color="auto"/>
        <w:right w:val="none" w:sz="0" w:space="0" w:color="auto"/>
      </w:divBdr>
      <w:divsChild>
        <w:div w:id="1556774716">
          <w:marLeft w:val="0"/>
          <w:marRight w:val="0"/>
          <w:marTop w:val="0"/>
          <w:marBottom w:val="0"/>
          <w:divBdr>
            <w:top w:val="none" w:sz="0" w:space="0" w:color="auto"/>
            <w:left w:val="none" w:sz="0" w:space="0" w:color="auto"/>
            <w:bottom w:val="none" w:sz="0" w:space="0" w:color="auto"/>
            <w:right w:val="none" w:sz="0" w:space="0" w:color="auto"/>
          </w:divBdr>
          <w:divsChild>
            <w:div w:id="23123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0615">
      <w:bodyDiv w:val="1"/>
      <w:marLeft w:val="0"/>
      <w:marRight w:val="0"/>
      <w:marTop w:val="0"/>
      <w:marBottom w:val="0"/>
      <w:divBdr>
        <w:top w:val="none" w:sz="0" w:space="0" w:color="auto"/>
        <w:left w:val="none" w:sz="0" w:space="0" w:color="auto"/>
        <w:bottom w:val="none" w:sz="0" w:space="0" w:color="auto"/>
        <w:right w:val="none" w:sz="0" w:space="0" w:color="auto"/>
      </w:divBdr>
      <w:divsChild>
        <w:div w:id="1834174141">
          <w:marLeft w:val="1366"/>
          <w:marRight w:val="0"/>
          <w:marTop w:val="0"/>
          <w:marBottom w:val="0"/>
          <w:divBdr>
            <w:top w:val="none" w:sz="0" w:space="0" w:color="auto"/>
            <w:left w:val="none" w:sz="0" w:space="0" w:color="auto"/>
            <w:bottom w:val="none" w:sz="0" w:space="0" w:color="auto"/>
            <w:right w:val="none" w:sz="0" w:space="0" w:color="auto"/>
          </w:divBdr>
          <w:divsChild>
            <w:div w:id="5193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95941">
      <w:bodyDiv w:val="1"/>
      <w:marLeft w:val="0"/>
      <w:marRight w:val="0"/>
      <w:marTop w:val="0"/>
      <w:marBottom w:val="0"/>
      <w:divBdr>
        <w:top w:val="none" w:sz="0" w:space="0" w:color="auto"/>
        <w:left w:val="none" w:sz="0" w:space="0" w:color="auto"/>
        <w:bottom w:val="none" w:sz="0" w:space="0" w:color="auto"/>
        <w:right w:val="none" w:sz="0" w:space="0" w:color="auto"/>
      </w:divBdr>
    </w:div>
    <w:div w:id="1516729362">
      <w:bodyDiv w:val="1"/>
      <w:marLeft w:val="0"/>
      <w:marRight w:val="0"/>
      <w:marTop w:val="0"/>
      <w:marBottom w:val="0"/>
      <w:divBdr>
        <w:top w:val="none" w:sz="0" w:space="0" w:color="auto"/>
        <w:left w:val="none" w:sz="0" w:space="0" w:color="auto"/>
        <w:bottom w:val="none" w:sz="0" w:space="0" w:color="auto"/>
        <w:right w:val="none" w:sz="0" w:space="0" w:color="auto"/>
      </w:divBdr>
    </w:div>
    <w:div w:id="1584223217">
      <w:bodyDiv w:val="1"/>
      <w:marLeft w:val="0"/>
      <w:marRight w:val="0"/>
      <w:marTop w:val="0"/>
      <w:marBottom w:val="0"/>
      <w:divBdr>
        <w:top w:val="none" w:sz="0" w:space="0" w:color="auto"/>
        <w:left w:val="none" w:sz="0" w:space="0" w:color="auto"/>
        <w:bottom w:val="none" w:sz="0" w:space="0" w:color="auto"/>
        <w:right w:val="none" w:sz="0" w:space="0" w:color="auto"/>
      </w:divBdr>
    </w:div>
    <w:div w:id="1599172091">
      <w:bodyDiv w:val="1"/>
      <w:marLeft w:val="0"/>
      <w:marRight w:val="0"/>
      <w:marTop w:val="0"/>
      <w:marBottom w:val="0"/>
      <w:divBdr>
        <w:top w:val="none" w:sz="0" w:space="0" w:color="auto"/>
        <w:left w:val="none" w:sz="0" w:space="0" w:color="auto"/>
        <w:bottom w:val="none" w:sz="0" w:space="0" w:color="auto"/>
        <w:right w:val="none" w:sz="0" w:space="0" w:color="auto"/>
      </w:divBdr>
    </w:div>
    <w:div w:id="1616907774">
      <w:bodyDiv w:val="1"/>
      <w:marLeft w:val="0"/>
      <w:marRight w:val="0"/>
      <w:marTop w:val="0"/>
      <w:marBottom w:val="0"/>
      <w:divBdr>
        <w:top w:val="none" w:sz="0" w:space="0" w:color="auto"/>
        <w:left w:val="none" w:sz="0" w:space="0" w:color="auto"/>
        <w:bottom w:val="none" w:sz="0" w:space="0" w:color="auto"/>
        <w:right w:val="none" w:sz="0" w:space="0" w:color="auto"/>
      </w:divBdr>
    </w:div>
    <w:div w:id="1660304919">
      <w:bodyDiv w:val="1"/>
      <w:marLeft w:val="0"/>
      <w:marRight w:val="0"/>
      <w:marTop w:val="0"/>
      <w:marBottom w:val="0"/>
      <w:divBdr>
        <w:top w:val="none" w:sz="0" w:space="0" w:color="auto"/>
        <w:left w:val="none" w:sz="0" w:space="0" w:color="auto"/>
        <w:bottom w:val="none" w:sz="0" w:space="0" w:color="auto"/>
        <w:right w:val="none" w:sz="0" w:space="0" w:color="auto"/>
      </w:divBdr>
    </w:div>
    <w:div w:id="1664813229">
      <w:bodyDiv w:val="1"/>
      <w:marLeft w:val="0"/>
      <w:marRight w:val="0"/>
      <w:marTop w:val="0"/>
      <w:marBottom w:val="0"/>
      <w:divBdr>
        <w:top w:val="none" w:sz="0" w:space="0" w:color="auto"/>
        <w:left w:val="none" w:sz="0" w:space="0" w:color="auto"/>
        <w:bottom w:val="none" w:sz="0" w:space="0" w:color="auto"/>
        <w:right w:val="none" w:sz="0" w:space="0" w:color="auto"/>
      </w:divBdr>
      <w:divsChild>
        <w:div w:id="731729845">
          <w:marLeft w:val="0"/>
          <w:marRight w:val="0"/>
          <w:marTop w:val="1065"/>
          <w:marBottom w:val="600"/>
          <w:divBdr>
            <w:top w:val="none" w:sz="0" w:space="0" w:color="auto"/>
            <w:left w:val="none" w:sz="0" w:space="0" w:color="auto"/>
            <w:bottom w:val="none" w:sz="0" w:space="0" w:color="auto"/>
            <w:right w:val="none" w:sz="0" w:space="0" w:color="auto"/>
          </w:divBdr>
          <w:divsChild>
            <w:div w:id="1832982844">
              <w:marLeft w:val="0"/>
              <w:marRight w:val="0"/>
              <w:marTop w:val="0"/>
              <w:marBottom w:val="0"/>
              <w:divBdr>
                <w:top w:val="none" w:sz="0" w:space="0" w:color="auto"/>
                <w:left w:val="none" w:sz="0" w:space="0" w:color="auto"/>
                <w:bottom w:val="none" w:sz="0" w:space="0" w:color="auto"/>
                <w:right w:val="none" w:sz="0" w:space="0" w:color="auto"/>
              </w:divBdr>
              <w:divsChild>
                <w:div w:id="101260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401718">
      <w:bodyDiv w:val="1"/>
      <w:marLeft w:val="0"/>
      <w:marRight w:val="0"/>
      <w:marTop w:val="0"/>
      <w:marBottom w:val="0"/>
      <w:divBdr>
        <w:top w:val="none" w:sz="0" w:space="0" w:color="auto"/>
        <w:left w:val="none" w:sz="0" w:space="0" w:color="auto"/>
        <w:bottom w:val="none" w:sz="0" w:space="0" w:color="auto"/>
        <w:right w:val="none" w:sz="0" w:space="0" w:color="auto"/>
      </w:divBdr>
    </w:div>
    <w:div w:id="1734036882">
      <w:bodyDiv w:val="1"/>
      <w:marLeft w:val="0"/>
      <w:marRight w:val="0"/>
      <w:marTop w:val="0"/>
      <w:marBottom w:val="0"/>
      <w:divBdr>
        <w:top w:val="none" w:sz="0" w:space="0" w:color="auto"/>
        <w:left w:val="none" w:sz="0" w:space="0" w:color="auto"/>
        <w:bottom w:val="none" w:sz="0" w:space="0" w:color="auto"/>
        <w:right w:val="none" w:sz="0" w:space="0" w:color="auto"/>
      </w:divBdr>
      <w:divsChild>
        <w:div w:id="1887599487">
          <w:marLeft w:val="0"/>
          <w:marRight w:val="0"/>
          <w:marTop w:val="1065"/>
          <w:marBottom w:val="600"/>
          <w:divBdr>
            <w:top w:val="none" w:sz="0" w:space="0" w:color="auto"/>
            <w:left w:val="none" w:sz="0" w:space="0" w:color="auto"/>
            <w:bottom w:val="none" w:sz="0" w:space="0" w:color="auto"/>
            <w:right w:val="none" w:sz="0" w:space="0" w:color="auto"/>
          </w:divBdr>
          <w:divsChild>
            <w:div w:id="1120298121">
              <w:marLeft w:val="0"/>
              <w:marRight w:val="0"/>
              <w:marTop w:val="0"/>
              <w:marBottom w:val="0"/>
              <w:divBdr>
                <w:top w:val="none" w:sz="0" w:space="0" w:color="auto"/>
                <w:left w:val="none" w:sz="0" w:space="0" w:color="auto"/>
                <w:bottom w:val="none" w:sz="0" w:space="0" w:color="auto"/>
                <w:right w:val="none" w:sz="0" w:space="0" w:color="auto"/>
              </w:divBdr>
              <w:divsChild>
                <w:div w:id="144614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127460">
      <w:bodyDiv w:val="1"/>
      <w:marLeft w:val="0"/>
      <w:marRight w:val="0"/>
      <w:marTop w:val="0"/>
      <w:marBottom w:val="0"/>
      <w:divBdr>
        <w:top w:val="none" w:sz="0" w:space="0" w:color="auto"/>
        <w:left w:val="none" w:sz="0" w:space="0" w:color="auto"/>
        <w:bottom w:val="none" w:sz="0" w:space="0" w:color="auto"/>
        <w:right w:val="none" w:sz="0" w:space="0" w:color="auto"/>
      </w:divBdr>
    </w:div>
    <w:div w:id="1956326049">
      <w:bodyDiv w:val="1"/>
      <w:marLeft w:val="0"/>
      <w:marRight w:val="0"/>
      <w:marTop w:val="0"/>
      <w:marBottom w:val="0"/>
      <w:divBdr>
        <w:top w:val="none" w:sz="0" w:space="0" w:color="auto"/>
        <w:left w:val="none" w:sz="0" w:space="0" w:color="auto"/>
        <w:bottom w:val="none" w:sz="0" w:space="0" w:color="auto"/>
        <w:right w:val="none" w:sz="0" w:space="0" w:color="auto"/>
      </w:divBdr>
    </w:div>
    <w:div w:id="2007051510">
      <w:bodyDiv w:val="1"/>
      <w:marLeft w:val="0"/>
      <w:marRight w:val="0"/>
      <w:marTop w:val="0"/>
      <w:marBottom w:val="0"/>
      <w:divBdr>
        <w:top w:val="none" w:sz="0" w:space="0" w:color="auto"/>
        <w:left w:val="none" w:sz="0" w:space="0" w:color="auto"/>
        <w:bottom w:val="none" w:sz="0" w:space="0" w:color="auto"/>
        <w:right w:val="none" w:sz="0" w:space="0" w:color="auto"/>
      </w:divBdr>
    </w:div>
    <w:div w:id="2011828182">
      <w:bodyDiv w:val="1"/>
      <w:marLeft w:val="0"/>
      <w:marRight w:val="0"/>
      <w:marTop w:val="0"/>
      <w:marBottom w:val="0"/>
      <w:divBdr>
        <w:top w:val="none" w:sz="0" w:space="0" w:color="auto"/>
        <w:left w:val="none" w:sz="0" w:space="0" w:color="auto"/>
        <w:bottom w:val="none" w:sz="0" w:space="0" w:color="auto"/>
        <w:right w:val="none" w:sz="0" w:space="0" w:color="auto"/>
      </w:divBdr>
    </w:div>
    <w:div w:id="2028212124">
      <w:bodyDiv w:val="1"/>
      <w:marLeft w:val="0"/>
      <w:marRight w:val="0"/>
      <w:marTop w:val="0"/>
      <w:marBottom w:val="0"/>
      <w:divBdr>
        <w:top w:val="none" w:sz="0" w:space="0" w:color="auto"/>
        <w:left w:val="none" w:sz="0" w:space="0" w:color="auto"/>
        <w:bottom w:val="none" w:sz="0" w:space="0" w:color="auto"/>
        <w:right w:val="none" w:sz="0" w:space="0" w:color="auto"/>
      </w:divBdr>
    </w:div>
    <w:div w:id="2046979649">
      <w:bodyDiv w:val="1"/>
      <w:marLeft w:val="0"/>
      <w:marRight w:val="0"/>
      <w:marTop w:val="0"/>
      <w:marBottom w:val="0"/>
      <w:divBdr>
        <w:top w:val="none" w:sz="0" w:space="0" w:color="auto"/>
        <w:left w:val="none" w:sz="0" w:space="0" w:color="auto"/>
        <w:bottom w:val="none" w:sz="0" w:space="0" w:color="auto"/>
        <w:right w:val="none" w:sz="0" w:space="0" w:color="auto"/>
      </w:divBdr>
    </w:div>
    <w:div w:id="2063753622">
      <w:bodyDiv w:val="1"/>
      <w:marLeft w:val="0"/>
      <w:marRight w:val="0"/>
      <w:marTop w:val="0"/>
      <w:marBottom w:val="0"/>
      <w:divBdr>
        <w:top w:val="none" w:sz="0" w:space="0" w:color="auto"/>
        <w:left w:val="none" w:sz="0" w:space="0" w:color="auto"/>
        <w:bottom w:val="none" w:sz="0" w:space="0" w:color="auto"/>
        <w:right w:val="none" w:sz="0" w:space="0" w:color="auto"/>
      </w:divBdr>
    </w:div>
    <w:div w:id="2091464828">
      <w:bodyDiv w:val="1"/>
      <w:marLeft w:val="0"/>
      <w:marRight w:val="0"/>
      <w:marTop w:val="0"/>
      <w:marBottom w:val="0"/>
      <w:divBdr>
        <w:top w:val="none" w:sz="0" w:space="0" w:color="auto"/>
        <w:left w:val="none" w:sz="0" w:space="0" w:color="auto"/>
        <w:bottom w:val="none" w:sz="0" w:space="0" w:color="auto"/>
        <w:right w:val="none" w:sz="0" w:space="0" w:color="auto"/>
      </w:divBdr>
    </w:div>
    <w:div w:id="2128809919">
      <w:bodyDiv w:val="1"/>
      <w:marLeft w:val="0"/>
      <w:marRight w:val="0"/>
      <w:marTop w:val="0"/>
      <w:marBottom w:val="0"/>
      <w:divBdr>
        <w:top w:val="none" w:sz="0" w:space="0" w:color="auto"/>
        <w:left w:val="none" w:sz="0" w:space="0" w:color="auto"/>
        <w:bottom w:val="none" w:sz="0" w:space="0" w:color="auto"/>
        <w:right w:val="none" w:sz="0" w:space="0" w:color="auto"/>
      </w:divBdr>
    </w:div>
    <w:div w:id="214696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46BCD9-91D7-43A5-AC17-207E10023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34</Pages>
  <Words>12310</Words>
  <Characters>61553</Characters>
  <Application>Microsoft Office Word</Application>
  <DocSecurity>0</DocSecurity>
  <Lines>512</Lines>
  <Paragraphs>147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 kotek</dc:creator>
  <cp:keywords/>
  <dc:description/>
  <cp:lastModifiedBy>niv kotek</cp:lastModifiedBy>
  <cp:revision>5</cp:revision>
  <dcterms:created xsi:type="dcterms:W3CDTF">2024-10-18T13:26:00Z</dcterms:created>
  <dcterms:modified xsi:type="dcterms:W3CDTF">2024-10-19T01:05:00Z</dcterms:modified>
</cp:coreProperties>
</file>