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499D" w14:textId="77777777" w:rsidR="008F23B8" w:rsidRDefault="00000000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8F23B8" w14:paraId="344FD26A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5F89C" w14:textId="11AD82E8" w:rsidR="008F23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>
              <w:rPr>
                <w:sz w:val="20"/>
              </w:rPr>
              <w:t>​</w:t>
            </w:r>
            <w:r w:rsidR="00A42CDB">
              <w:rPr>
                <w:sz w:val="20"/>
              </w:rPr>
              <w:t>Filtrer les recettes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F33B7" w14:textId="77777777" w:rsidR="008F23B8" w:rsidRDefault="00000000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#1 </w:t>
            </w:r>
          </w:p>
        </w:tc>
      </w:tr>
      <w:tr w:rsidR="008F23B8" w14:paraId="67F46CD2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80BAA" w14:textId="2DB3DF9E" w:rsidR="008F23B8" w:rsidRDefault="00000000">
            <w:pPr>
              <w:spacing w:after="0"/>
              <w:ind w:righ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</w:t>
            </w:r>
            <w:r w:rsidR="00A42CDB" w:rsidRPr="00A42CDB">
              <w:rPr>
                <w:rFonts w:ascii="Arial" w:hAnsi="Arial" w:cs="Arial"/>
                <w:sz w:val="20"/>
                <w:szCs w:val="20"/>
              </w:rPr>
              <w:t>Accéder rapidement à une recette correspondant à un besoin</w:t>
            </w:r>
            <w:r w:rsidR="00A42CDB">
              <w:rPr>
                <w:sz w:val="20"/>
                <w:szCs w:val="20"/>
              </w:rPr>
              <w:t xml:space="preserve"> </w:t>
            </w:r>
            <w:r w:rsidR="00A42CDB" w:rsidRPr="00A42CDB">
              <w:rPr>
                <w:rFonts w:ascii="Arial" w:hAnsi="Arial" w:cs="Arial"/>
                <w:sz w:val="20"/>
                <w:szCs w:val="20"/>
              </w:rPr>
              <w:t>de l’utilisateur dans les recettes déjà reçues</w:t>
            </w:r>
          </w:p>
        </w:tc>
      </w:tr>
    </w:tbl>
    <w:p w14:paraId="26FF9C11" w14:textId="77777777" w:rsidR="008F23B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8F23B8" w14:paraId="56DA0FF5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3019B" w14:textId="35C3B397" w:rsidR="00A42CDB" w:rsidRDefault="00000000" w:rsidP="00A42CD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</w:p>
          <w:p w14:paraId="6F317172" w14:textId="61C1FD9B" w:rsidR="008F23B8" w:rsidRDefault="00A42CDB">
            <w:pPr>
              <w:spacing w:after="0"/>
            </w:pPr>
            <w:r>
              <w:t xml:space="preserve">Approche fonctionnelle </w:t>
            </w:r>
            <w:proofErr w:type="spellStart"/>
            <w:r>
              <w:t>map</w:t>
            </w:r>
            <w:proofErr w:type="spellEnd"/>
          </w:p>
        </w:tc>
      </w:tr>
      <w:tr w:rsidR="008F23B8" w14:paraId="5B6E14D2" w14:textId="77777777" w:rsidTr="00A42CDB">
        <w:trPr>
          <w:trHeight w:val="799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3196D" w14:textId="77777777" w:rsidR="008F23B8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3A1321E5" w14:textId="546AD4EF" w:rsidR="008F23B8" w:rsidRDefault="00000000">
            <w:pPr>
              <w:spacing w:after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>
              <w:rPr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2CDB">
              <w:rPr>
                <w:rFonts w:ascii="Arial" w:eastAsia="Arial" w:hAnsi="Arial" w:cs="Arial"/>
                <w:sz w:val="20"/>
              </w:rPr>
              <w:t>Supporté par tous les navigateurs</w:t>
            </w:r>
          </w:p>
          <w:p w14:paraId="57D8D89E" w14:textId="77777777" w:rsidR="008F23B8" w:rsidRDefault="0000000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color w:val="6AA84F"/>
                <w:sz w:val="20"/>
              </w:rPr>
              <w:t xml:space="preserve"> </w:t>
            </w:r>
            <w:r>
              <w:rPr>
                <w:color w:val="6AA84F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2CDB">
              <w:rPr>
                <w:rFonts w:ascii="Arial" w:eastAsia="Arial" w:hAnsi="Arial" w:cs="Arial"/>
                <w:sz w:val="20"/>
              </w:rPr>
              <w:t xml:space="preserve">Permet d’utiliser la valeur de </w:t>
            </w:r>
            <w:r w:rsidR="00A42CDB" w:rsidRPr="00A42CDB">
              <w:rPr>
                <w:rFonts w:ascii="Arial" w:eastAsia="Arial" w:hAnsi="Arial" w:cs="Arial"/>
                <w:sz w:val="20"/>
                <w:szCs w:val="20"/>
              </w:rPr>
              <w:t>retour et le chainage</w:t>
            </w:r>
          </w:p>
          <w:p w14:paraId="47E1C148" w14:textId="77777777" w:rsidR="00A42CDB" w:rsidRDefault="00A42CDB">
            <w:pPr>
              <w:spacing w:after="0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</w:p>
          <w:p w14:paraId="0B0829FB" w14:textId="29CEEF80" w:rsidR="00A42CDB" w:rsidRDefault="00A42CDB">
            <w:pPr>
              <w:spacing w:after="0"/>
            </w:pPr>
            <w:r>
              <w:rPr>
                <w:rFonts w:ascii="MS Gothic" w:eastAsia="MS Gothic" w:hAnsi="MS Gothic" w:cs="MS Gothic"/>
                <w:sz w:val="20"/>
              </w:rPr>
              <w:t xml:space="preserve"> 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 w:rsidRPr="00A42CDB">
              <w:rPr>
                <w:rFonts w:ascii="Arial" w:eastAsia="MS Gothic" w:hAnsi="Arial" w:cs="Arial"/>
                <w:color w:val="auto"/>
                <w:sz w:val="20"/>
              </w:rPr>
              <w:t>Plus rapide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F4937" w14:textId="77777777" w:rsidR="008F23B8" w:rsidRDefault="00000000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3DE8A450" w14:textId="774B2346" w:rsidR="008F23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2CDB">
              <w:rPr>
                <w:rFonts w:ascii="Arial" w:eastAsia="Arial" w:hAnsi="Arial" w:cs="Arial"/>
                <w:sz w:val="20"/>
              </w:rPr>
              <w:t>On ne peut pas utiliser ni « break » ni « continue »</w:t>
            </w:r>
          </w:p>
          <w:p w14:paraId="20F46908" w14:textId="1386A99C" w:rsidR="008F23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F23B8" w14:paraId="1C2A0834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D7E10" w14:textId="1D990ED8" w:rsidR="008F23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42CDB">
              <w:rPr>
                <w:rFonts w:ascii="Arial" w:eastAsia="Arial" w:hAnsi="Arial" w:cs="Arial"/>
                <w:b/>
                <w:sz w:val="20"/>
              </w:rPr>
              <w:t xml:space="preserve">Nombre de boucles : </w:t>
            </w:r>
            <w:proofErr w:type="spellStart"/>
            <w:proofErr w:type="gramStart"/>
            <w:r w:rsidR="00A42CDB">
              <w:rPr>
                <w:rFonts w:ascii="Arial" w:eastAsia="Arial" w:hAnsi="Arial" w:cs="Arial"/>
                <w:b/>
                <w:sz w:val="20"/>
              </w:rPr>
              <w:t>recipes.length</w:t>
            </w:r>
            <w:proofErr w:type="spellEnd"/>
            <w:proofErr w:type="gramEnd"/>
          </w:p>
        </w:tc>
      </w:tr>
    </w:tbl>
    <w:p w14:paraId="138964F2" w14:textId="77777777" w:rsidR="008F23B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8F23B8" w14:paraId="2880B76E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25848" w14:textId="1496B5B8" w:rsidR="00A42CDB" w:rsidRDefault="00000000" w:rsidP="00A42CD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A42CDB">
              <w:rPr>
                <w:rFonts w:ascii="Arial" w:eastAsia="Arial" w:hAnsi="Arial" w:cs="Arial"/>
                <w:b/>
                <w:sz w:val="20"/>
              </w:rPr>
              <w:t xml:space="preserve"> Approche fonctionnelle for et for of</w:t>
            </w:r>
          </w:p>
          <w:p w14:paraId="18A5B796" w14:textId="2A298705" w:rsidR="008F23B8" w:rsidRDefault="008F23B8">
            <w:pPr>
              <w:spacing w:after="0"/>
              <w:ind w:right="45"/>
            </w:pPr>
          </w:p>
        </w:tc>
      </w:tr>
      <w:tr w:rsidR="008F23B8" w14:paraId="2A940D30" w14:textId="77777777">
        <w:trPr>
          <w:trHeight w:val="2147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9CACE" w14:textId="77777777" w:rsidR="008F23B8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546501AC" w14:textId="77777777" w:rsidR="008F23B8" w:rsidRDefault="00000000" w:rsidP="00A42CDB">
            <w:pPr>
              <w:spacing w:after="11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2CDB">
              <w:rPr>
                <w:rFonts w:ascii="Arial" w:eastAsia="Arial" w:hAnsi="Arial" w:cs="Arial"/>
                <w:sz w:val="20"/>
              </w:rPr>
              <w:t xml:space="preserve">Possibilité d’affiner le code en utilisant « break » et      </w:t>
            </w:r>
            <w:proofErr w:type="gramStart"/>
            <w:r w:rsidR="00A42CDB">
              <w:rPr>
                <w:rFonts w:ascii="Arial" w:eastAsia="Arial" w:hAnsi="Arial" w:cs="Arial"/>
                <w:sz w:val="20"/>
              </w:rPr>
              <w:t xml:space="preserve">   «</w:t>
            </w:r>
            <w:proofErr w:type="gramEnd"/>
            <w:r w:rsidR="00A42CDB">
              <w:rPr>
                <w:rFonts w:ascii="Arial" w:eastAsia="Arial" w:hAnsi="Arial" w:cs="Arial"/>
                <w:sz w:val="20"/>
              </w:rPr>
              <w:t> continue »</w:t>
            </w:r>
          </w:p>
          <w:p w14:paraId="4BC05EB9" w14:textId="77777777" w:rsidR="00A42CDB" w:rsidRDefault="00A42CDB" w:rsidP="00A42CDB">
            <w:pPr>
              <w:spacing w:after="118"/>
              <w:rPr>
                <w:rFonts w:ascii="Arial" w:eastAsia="Arial" w:hAnsi="Arial" w:cs="Arial"/>
              </w:rPr>
            </w:pPr>
          </w:p>
          <w:p w14:paraId="4FA22720" w14:textId="345223BF" w:rsidR="00A42CDB" w:rsidRDefault="00A42CDB" w:rsidP="00A42CDB">
            <w:pPr>
              <w:spacing w:after="118"/>
            </w:pPr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MS Gothic" w:eastAsia="MS Gothic" w:hAnsi="MS Gothic" w:cs="MS Gothic"/>
                <w:sz w:val="20"/>
              </w:rPr>
              <w:t xml:space="preserve"> </w:t>
            </w:r>
            <w:r w:rsidRPr="00A42CDB">
              <w:rPr>
                <w:rFonts w:ascii="Arial" w:eastAsia="MS Gothic" w:hAnsi="Arial" w:cs="Arial"/>
                <w:sz w:val="20"/>
              </w:rPr>
              <w:t>Moins rapide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3C753" w14:textId="77777777" w:rsidR="008F23B8" w:rsidRDefault="00000000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38B59EA6" w14:textId="78437AB8" w:rsidR="008F23B8" w:rsidRDefault="00000000" w:rsidP="00A42CDB">
            <w:pPr>
              <w:spacing w:after="0" w:line="251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2CDB">
              <w:rPr>
                <w:rFonts w:ascii="Arial" w:eastAsia="Arial" w:hAnsi="Arial" w:cs="Arial"/>
                <w:sz w:val="20"/>
              </w:rPr>
              <w:t>N’est pas supporté par I E</w:t>
            </w:r>
          </w:p>
        </w:tc>
      </w:tr>
      <w:tr w:rsidR="008F23B8" w14:paraId="5C42810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17496" w14:textId="01A7CBB4" w:rsidR="008F23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42CDB">
              <w:rPr>
                <w:rFonts w:ascii="Arial" w:eastAsia="Arial" w:hAnsi="Arial" w:cs="Arial"/>
                <w:b/>
                <w:sz w:val="20"/>
              </w:rPr>
              <w:t xml:space="preserve">Nombre de boucles : </w:t>
            </w:r>
            <w:proofErr w:type="spellStart"/>
            <w:proofErr w:type="gramStart"/>
            <w:r w:rsidR="00A42CDB">
              <w:rPr>
                <w:rFonts w:ascii="Arial" w:eastAsia="Arial" w:hAnsi="Arial" w:cs="Arial"/>
                <w:b/>
                <w:sz w:val="20"/>
              </w:rPr>
              <w:t>recipes.length</w:t>
            </w:r>
            <w:proofErr w:type="spellEnd"/>
            <w:proofErr w:type="gramEnd"/>
          </w:p>
        </w:tc>
      </w:tr>
    </w:tbl>
    <w:p w14:paraId="7E5C978C" w14:textId="77777777" w:rsidR="008F23B8" w:rsidRDefault="00000000">
      <w:pPr>
        <w:spacing w:after="63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12EC3EE" w14:textId="77777777" w:rsidR="008F23B8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05"/>
      </w:pPr>
      <w:r>
        <w:rPr>
          <w:rFonts w:ascii="Arial" w:eastAsia="Arial" w:hAnsi="Arial" w:cs="Arial"/>
          <w:b/>
          <w:sz w:val="20"/>
        </w:rPr>
        <w:t xml:space="preserve">Solution retenue :  </w:t>
      </w:r>
    </w:p>
    <w:p w14:paraId="3A1F54DB" w14:textId="41FED754" w:rsidR="008F23B8" w:rsidRPr="00A42CDB" w:rsidRDefault="00000000" w:rsidP="00A42CD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251" w:lineRule="auto"/>
        <w:ind w:left="1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Nous avons donc retenu l'approche</w:t>
      </w:r>
      <w:r w:rsidR="00A42CDB">
        <w:rPr>
          <w:rFonts w:ascii="Arial" w:eastAsia="Arial" w:hAnsi="Arial" w:cs="Arial"/>
          <w:sz w:val="20"/>
        </w:rPr>
        <w:t xml:space="preserve"> </w:t>
      </w:r>
      <w:proofErr w:type="spellStart"/>
      <w:r w:rsidR="00A42CDB">
        <w:rPr>
          <w:rFonts w:ascii="Arial" w:eastAsia="Arial" w:hAnsi="Arial" w:cs="Arial"/>
          <w:sz w:val="20"/>
        </w:rPr>
        <w:t>map</w:t>
      </w:r>
      <w:proofErr w:type="spellEnd"/>
      <w:r w:rsidR="00A42CDB">
        <w:rPr>
          <w:rFonts w:ascii="Arial" w:eastAsia="Arial" w:hAnsi="Arial" w:cs="Arial"/>
          <w:sz w:val="20"/>
        </w:rPr>
        <w:t xml:space="preserve"> car il est plus rapide à exécuter</w:t>
      </w:r>
      <w:r>
        <w:rPr>
          <w:rFonts w:ascii="Arial" w:eastAsia="Arial" w:hAnsi="Arial" w:cs="Arial"/>
          <w:sz w:val="20"/>
        </w:rPr>
        <w:t xml:space="preserve">.  </w:t>
      </w:r>
    </w:p>
    <w:p w14:paraId="5F0735C4" w14:textId="77777777" w:rsidR="008F23B8" w:rsidRDefault="00000000">
      <w:pPr>
        <w:spacing w:after="8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2A682BC" w14:textId="77777777" w:rsidR="008F23B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 </w:t>
      </w:r>
    </w:p>
    <w:p w14:paraId="38F23AAB" w14:textId="77777777" w:rsidR="008F23B8" w:rsidRDefault="00000000">
      <w:pPr>
        <w:spacing w:after="48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FC179D4" w14:textId="77777777" w:rsidR="008F23B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Annexes </w:t>
      </w:r>
    </w:p>
    <w:p w14:paraId="7C6B8D55" w14:textId="7C02A11A" w:rsidR="008F23B8" w:rsidRDefault="008F23B8" w:rsidP="00A42CDB">
      <w:pPr>
        <w:spacing w:after="0"/>
        <w:ind w:right="862"/>
        <w:jc w:val="center"/>
      </w:pPr>
    </w:p>
    <w:p w14:paraId="4519F57B" w14:textId="4EEA07A7" w:rsidR="008F23B8" w:rsidRDefault="00000000">
      <w:pPr>
        <w:tabs>
          <w:tab w:val="center" w:pos="5385"/>
          <w:tab w:val="center" w:pos="9493"/>
        </w:tabs>
        <w:spacing w:after="0"/>
      </w:pPr>
      <w:r>
        <w:lastRenderedPageBreak/>
        <w:tab/>
      </w:r>
      <w:r w:rsidR="00AE47C6">
        <w:rPr>
          <w:rFonts w:ascii="Arial" w:eastAsia="Arial" w:hAnsi="Arial" w:cs="Arial"/>
          <w:b/>
          <w:noProof/>
          <w:sz w:val="20"/>
        </w:rPr>
        <w:drawing>
          <wp:inline distT="0" distB="0" distL="0" distR="0" wp14:anchorId="03347028" wp14:editId="55080302">
            <wp:extent cx="6282690" cy="9149715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91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0FEB566A" w14:textId="4CD25810" w:rsidR="008F23B8" w:rsidRDefault="00AE47C6">
      <w:pPr>
        <w:spacing w:after="92"/>
        <w:ind w:right="501"/>
        <w:jc w:val="right"/>
      </w:pPr>
      <w:r>
        <w:rPr>
          <w:rFonts w:ascii="Arial" w:eastAsia="Arial" w:hAnsi="Arial" w:cs="Arial"/>
          <w:b/>
          <w:noProof/>
          <w:sz w:val="20"/>
        </w:rPr>
        <w:lastRenderedPageBreak/>
        <w:drawing>
          <wp:inline distT="0" distB="0" distL="0" distR="0" wp14:anchorId="3C894105" wp14:editId="073DF35C">
            <wp:extent cx="6263005" cy="9149715"/>
            <wp:effectExtent l="0" t="0" r="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qu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91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  <w:sz w:val="20"/>
        </w:rPr>
        <w:t xml:space="preserve"> </w:t>
      </w:r>
    </w:p>
    <w:sectPr w:rsidR="008F23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372F" w14:textId="77777777" w:rsidR="005F1DBB" w:rsidRDefault="005F1DBB">
      <w:pPr>
        <w:spacing w:after="0" w:line="240" w:lineRule="auto"/>
      </w:pPr>
      <w:r>
        <w:separator/>
      </w:r>
    </w:p>
  </w:endnote>
  <w:endnote w:type="continuationSeparator" w:id="0">
    <w:p w14:paraId="6088C280" w14:textId="77777777" w:rsidR="005F1DBB" w:rsidRDefault="005F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75ED" w14:textId="77777777" w:rsidR="008F23B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7541" w14:textId="77777777" w:rsidR="008F23B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E0B3" w14:textId="77777777" w:rsidR="008F23B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408A" w14:textId="77777777" w:rsidR="005F1DBB" w:rsidRDefault="005F1DBB">
      <w:pPr>
        <w:spacing w:after="0" w:line="240" w:lineRule="auto"/>
      </w:pPr>
      <w:r>
        <w:separator/>
      </w:r>
    </w:p>
  </w:footnote>
  <w:footnote w:type="continuationSeparator" w:id="0">
    <w:p w14:paraId="2E0ACB81" w14:textId="77777777" w:rsidR="005F1DBB" w:rsidRDefault="005F1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E534" w14:textId="77777777" w:rsidR="008F23B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610375B" wp14:editId="27287E7E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3DB9" w14:textId="77777777" w:rsidR="008F23B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78978D8" wp14:editId="4FEDE4D6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3A9C" w14:textId="77777777" w:rsidR="008F23B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70D4EF" wp14:editId="27A5C3F2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B8"/>
    <w:rsid w:val="005F1DBB"/>
    <w:rsid w:val="007401A8"/>
    <w:rsid w:val="008F23B8"/>
    <w:rsid w:val="00A42CDB"/>
    <w:rsid w:val="00AB79C9"/>
    <w:rsid w:val="00AE47C6"/>
    <w:rsid w:val="00E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8B2B"/>
  <w15:docId w15:val="{5935ED8F-EAE7-4169-AA62-94251227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2022-12-24T11:31:00Z</dcterms:created>
  <dcterms:modified xsi:type="dcterms:W3CDTF">2022-12-24T11:31:00Z</dcterms:modified>
</cp:coreProperties>
</file>