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8F6BB">
      <w:pPr>
        <w:jc w:val="both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208395" cy="3493135"/>
            <wp:effectExtent l="0" t="0" r="1905" b="12065"/>
            <wp:docPr id="5" name="Image 5" descr="Outils Ed-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Outils Ed-Te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B46F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4A979FDB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306F0FF5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21FE5400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30121C0A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358C3A1E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0FC64186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3A06F7C1">
      <w:pPr>
        <w:jc w:val="both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129020" cy="3448050"/>
            <wp:effectExtent l="0" t="0" r="5080" b="0"/>
            <wp:docPr id="6" name="Image 6" descr="Outils Ed-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Outils Ed-Te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60E8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4C68D1E3">
      <w:pPr>
        <w:pStyle w:val="4"/>
        <w:keepNext w:val="0"/>
        <w:keepLines w:val="0"/>
        <w:widowControl/>
        <w:suppressLineNumbers w:val="0"/>
        <w:jc w:val="left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70560" cy="680720"/>
            <wp:effectExtent l="0" t="0" r="15240" b="5080"/>
            <wp:docPr id="3" name="Image 3" descr="logo oni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ogo onifr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 xml:space="preserve"> </w:t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 xml:space="preserve">                        </w:t>
      </w:r>
      <w:r>
        <w:rPr>
          <w:rStyle w:val="3"/>
          <w:rFonts w:hint="default" w:ascii="Calibri" w:hAnsi="Calibri" w:cs="Calibri"/>
        </w:rPr>
        <w:drawing>
          <wp:inline distT="0" distB="0" distL="114300" distR="114300">
            <wp:extent cx="766445" cy="762000"/>
            <wp:effectExtent l="0" t="0" r="14605" b="0"/>
            <wp:docPr id="1" name="Image 1" descr="logo_ai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_ai_de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017F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i/>
          <w:iCs/>
        </w:rPr>
      </w:pPr>
      <w:r>
        <w:rPr>
          <w:rStyle w:val="3"/>
          <w:rFonts w:hint="default" w:ascii="Calibri" w:hAnsi="Calibri" w:cs="Calibri"/>
          <w:i/>
          <w:iCs/>
        </w:rPr>
        <w:t>INVITATION</w:t>
      </w:r>
    </w:p>
    <w:p w14:paraId="4CD03580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i/>
          <w:iCs/>
          <w:lang w:val="fr-FR"/>
        </w:rPr>
        <w:t>L</w:t>
      </w:r>
      <w:r>
        <w:rPr>
          <w:rFonts w:hint="default" w:ascii="Calibri" w:hAnsi="Calibri" w:cs="Calibri"/>
          <w:b w:val="0"/>
          <w:bCs w:val="0"/>
          <w:i/>
          <w:iCs/>
        </w:rPr>
        <w:t>’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>OniFRa Antsirabe</w:t>
      </w:r>
      <w:r>
        <w:rPr>
          <w:rStyle w:val="3"/>
          <w:rFonts w:hint="default" w:ascii="Calibri" w:hAnsi="Calibri" w:cs="Calibri"/>
          <w:b w:val="0"/>
          <w:bCs w:val="0"/>
          <w:lang w:val="fr-FR"/>
        </w:rPr>
        <w:t xml:space="preserve"> et</w:t>
      </w:r>
      <w:r>
        <w:rPr>
          <w:rFonts w:hint="default" w:ascii="Calibri" w:hAnsi="Calibri" w:cs="Calibri"/>
          <w:b w:val="0"/>
          <w:bCs w:val="0"/>
          <w:lang w:val="fr-FR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lang w:val="fr-FR"/>
        </w:rPr>
        <w:t>l</w:t>
      </w:r>
      <w:r>
        <w:rPr>
          <w:rFonts w:hint="default" w:ascii="Calibri" w:hAnsi="Calibri" w:cs="Calibri"/>
          <w:b w:val="0"/>
          <w:bCs w:val="0"/>
          <w:i/>
          <w:iCs/>
        </w:rPr>
        <w:t>’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>AI&amp;Dev Academy</w:t>
      </w:r>
      <w:r>
        <w:rPr>
          <w:rFonts w:hint="default" w:ascii="Calibri" w:hAnsi="Calibri" w:cs="Calibri"/>
          <w:b w:val="0"/>
          <w:bCs w:val="0"/>
        </w:rPr>
        <w:t xml:space="preserve"> , </w:t>
      </w:r>
      <w:r>
        <w:rPr>
          <w:rFonts w:hint="default" w:ascii="Calibri" w:hAnsi="Calibri" w:cs="Calibri"/>
          <w:b w:val="0"/>
          <w:bCs w:val="0"/>
          <w:lang w:val="fr-FR"/>
        </w:rPr>
        <w:t>ont</w:t>
      </w:r>
      <w:r>
        <w:rPr>
          <w:rFonts w:hint="default" w:ascii="Calibri" w:hAnsi="Calibri" w:cs="Calibri"/>
          <w:b w:val="0"/>
          <w:bCs w:val="0"/>
        </w:rPr>
        <w:t xml:space="preserve"> l’honneur de vous inviter à </w:t>
      </w:r>
    </w:p>
    <w:p w14:paraId="58BC8CB0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/>
          <w:bCs/>
        </w:rPr>
        <w:t>l’</w:t>
      </w:r>
      <w:r>
        <w:rPr>
          <w:rStyle w:val="3"/>
          <w:rFonts w:hint="default" w:ascii="Calibri" w:hAnsi="Calibri" w:cs="Calibri"/>
          <w:b/>
          <w:bCs/>
        </w:rPr>
        <w:t>Ed-Tech Expo &amp; Forum</w:t>
      </w:r>
      <w:r>
        <w:rPr>
          <w:rFonts w:hint="default" w:ascii="Calibri" w:hAnsi="Calibri" w:cs="Calibri"/>
          <w:b w:val="0"/>
          <w:bCs w:val="0"/>
        </w:rPr>
        <w:t>, placé sous le thème :</w:t>
      </w:r>
    </w:p>
    <w:p w14:paraId="06189F15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i/>
          <w:iCs/>
        </w:rPr>
      </w:pP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Les technologies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au service de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l’Éducation </w:t>
      </w:r>
    </w:p>
    <w:p w14:paraId="1F4880DA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Nous serions honorés de compter sur votre présence à cet événement qui ambitionne de contribuer à la construction d’une éducation plus intelligente, inclusive et tournée vers l’avenir.</w:t>
      </w:r>
    </w:p>
    <w:p w14:paraId="08E8D204">
      <w:pPr>
        <w:pStyle w:val="4"/>
        <w:keepNext w:val="0"/>
        <w:keepLines w:val="0"/>
        <w:widowControl/>
        <w:suppressLineNumbers w:val="0"/>
        <w:jc w:val="center"/>
        <w:rPr>
          <w:b w:val="0"/>
          <w:bCs w:val="0"/>
          <w:i/>
          <w:iCs/>
        </w:rPr>
      </w:pP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>Vendredi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24 juillet 2026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 à partir de 9 h</w:t>
      </w:r>
      <w:r>
        <w:rPr>
          <w:rFonts w:hint="default" w:ascii="Calibri" w:hAnsi="Calibri" w:cs="Calibri"/>
          <w:b/>
          <w:bCs/>
          <w:i/>
          <w:iCs/>
        </w:rPr>
        <w:br w:type="textWrapping"/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Lovasoa 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>Cross-Cultural-Center (L4C)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– Antsirabe</w:t>
      </w:r>
    </w:p>
    <w:p w14:paraId="6C329C2B">
      <w:pPr>
        <w:pStyle w:val="4"/>
        <w:keepNext w:val="0"/>
        <w:keepLines w:val="0"/>
        <w:widowControl/>
        <w:suppressLineNumbers w:val="0"/>
      </w:pPr>
    </w:p>
    <w:p w14:paraId="0D7C1A5D">
      <w:pPr>
        <w:pStyle w:val="4"/>
        <w:keepNext w:val="0"/>
        <w:keepLines w:val="0"/>
        <w:widowControl/>
        <w:suppressLineNumbers w:val="0"/>
      </w:pPr>
    </w:p>
    <w:p w14:paraId="7BE35607">
      <w:pPr>
        <w:pStyle w:val="4"/>
        <w:keepNext w:val="0"/>
        <w:keepLines w:val="0"/>
        <w:widowControl/>
        <w:suppressLineNumbers w:val="0"/>
      </w:pPr>
    </w:p>
    <w:p w14:paraId="566F777F">
      <w:pPr>
        <w:pStyle w:val="4"/>
        <w:keepNext w:val="0"/>
        <w:keepLines w:val="0"/>
        <w:widowControl/>
        <w:suppressLineNumbers w:val="0"/>
        <w:jc w:val="left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70560" cy="680720"/>
            <wp:effectExtent l="0" t="0" r="15240" b="5080"/>
            <wp:docPr id="9" name="Image 9" descr="logo oni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 onifr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 xml:space="preserve">            </w:t>
      </w:r>
      <w:r>
        <w:rPr>
          <w:rStyle w:val="3"/>
          <w:rFonts w:hint="default" w:ascii="Calibri" w:hAnsi="Calibri" w:cs="Calibri"/>
        </w:rPr>
        <w:drawing>
          <wp:inline distT="0" distB="0" distL="114300" distR="114300">
            <wp:extent cx="766445" cy="762000"/>
            <wp:effectExtent l="0" t="0" r="14605" b="0"/>
            <wp:docPr id="10" name="Image 10" descr="logo_ai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logo_ai_de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67B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i/>
          <w:iCs/>
        </w:rPr>
      </w:pPr>
      <w:r>
        <w:rPr>
          <w:rStyle w:val="3"/>
          <w:rFonts w:hint="default" w:ascii="Calibri" w:hAnsi="Calibri" w:cs="Calibri"/>
          <w:i/>
          <w:iCs/>
        </w:rPr>
        <w:t>INVITATION</w:t>
      </w:r>
    </w:p>
    <w:p w14:paraId="1239E4B3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i/>
          <w:iCs/>
          <w:lang w:val="fr-FR"/>
        </w:rPr>
        <w:t>L</w:t>
      </w:r>
      <w:r>
        <w:rPr>
          <w:rFonts w:hint="default" w:ascii="Calibri" w:hAnsi="Calibri" w:cs="Calibri"/>
          <w:b w:val="0"/>
          <w:bCs w:val="0"/>
          <w:i/>
          <w:iCs/>
        </w:rPr>
        <w:t>’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>OniFRa Antsirabe</w:t>
      </w:r>
      <w:r>
        <w:rPr>
          <w:rStyle w:val="3"/>
          <w:rFonts w:hint="default" w:ascii="Calibri" w:hAnsi="Calibri" w:cs="Calibri"/>
          <w:b w:val="0"/>
          <w:bCs w:val="0"/>
          <w:lang w:val="fr-FR"/>
        </w:rPr>
        <w:t xml:space="preserve"> et</w:t>
      </w:r>
      <w:r>
        <w:rPr>
          <w:rFonts w:hint="default" w:ascii="Calibri" w:hAnsi="Calibri" w:cs="Calibri"/>
          <w:b w:val="0"/>
          <w:bCs w:val="0"/>
          <w:lang w:val="fr-FR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lang w:val="fr-FR"/>
        </w:rPr>
        <w:t>l</w:t>
      </w:r>
      <w:r>
        <w:rPr>
          <w:rFonts w:hint="default" w:ascii="Calibri" w:hAnsi="Calibri" w:cs="Calibri"/>
          <w:b w:val="0"/>
          <w:bCs w:val="0"/>
          <w:i/>
          <w:iCs/>
        </w:rPr>
        <w:t>’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>AI&amp;Dev Academy</w:t>
      </w:r>
      <w:r>
        <w:rPr>
          <w:rFonts w:hint="default" w:ascii="Calibri" w:hAnsi="Calibri" w:cs="Calibri"/>
          <w:b w:val="0"/>
          <w:bCs w:val="0"/>
        </w:rPr>
        <w:t xml:space="preserve"> , </w:t>
      </w:r>
      <w:r>
        <w:rPr>
          <w:rFonts w:hint="default" w:ascii="Calibri" w:hAnsi="Calibri" w:cs="Calibri"/>
          <w:b w:val="0"/>
          <w:bCs w:val="0"/>
          <w:lang w:val="fr-FR"/>
        </w:rPr>
        <w:t>ont</w:t>
      </w:r>
      <w:r>
        <w:rPr>
          <w:rFonts w:hint="default" w:ascii="Calibri" w:hAnsi="Calibri" w:cs="Calibri"/>
          <w:b w:val="0"/>
          <w:bCs w:val="0"/>
        </w:rPr>
        <w:t xml:space="preserve"> l’honneur de vous inviter à </w:t>
      </w:r>
    </w:p>
    <w:p w14:paraId="5A9182D3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/>
          <w:bCs/>
        </w:rPr>
        <w:t>l’</w:t>
      </w:r>
      <w:r>
        <w:rPr>
          <w:rStyle w:val="3"/>
          <w:rFonts w:hint="default" w:ascii="Calibri" w:hAnsi="Calibri" w:cs="Calibri"/>
          <w:b/>
          <w:bCs/>
        </w:rPr>
        <w:t>Ed-Tech Expo &amp; Forum</w:t>
      </w:r>
      <w:r>
        <w:rPr>
          <w:rFonts w:hint="default" w:ascii="Calibri" w:hAnsi="Calibri" w:cs="Calibri"/>
          <w:b w:val="0"/>
          <w:bCs w:val="0"/>
        </w:rPr>
        <w:t>, placé sous le thème :</w:t>
      </w:r>
    </w:p>
    <w:p w14:paraId="14B99591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i/>
          <w:iCs/>
        </w:rPr>
      </w:pP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Les technologies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au service de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l’Éducation </w:t>
      </w:r>
    </w:p>
    <w:p w14:paraId="35AF31F3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Nous serions honorés de compter sur votre présence à cet événement qui ambitionne de contribuer à la construction d’une éducation plus intelligente, inclusive et tournée vers l’avenir.</w:t>
      </w:r>
      <w:bookmarkStart w:id="0" w:name="_GoBack"/>
      <w:bookmarkEnd w:id="0"/>
    </w:p>
    <w:p w14:paraId="49BA4B9D">
      <w:pPr>
        <w:pStyle w:val="4"/>
        <w:keepNext w:val="0"/>
        <w:keepLines w:val="0"/>
        <w:widowControl/>
        <w:suppressLineNumbers w:val="0"/>
        <w:jc w:val="center"/>
      </w:pP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>Vendredi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24 juillet 2026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 à partir de 9 h</w:t>
      </w:r>
      <w:r>
        <w:rPr>
          <w:rFonts w:hint="default" w:ascii="Calibri" w:hAnsi="Calibri" w:cs="Calibri"/>
          <w:b/>
          <w:bCs/>
          <w:i/>
          <w:iCs/>
        </w:rPr>
        <w:br w:type="textWrapping"/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Lovasoa 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>Cross-Cultural-Center (L4C)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– Antsirabe</w:t>
      </w:r>
    </w:p>
    <w:p w14:paraId="49ED7028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 xml:space="preserve">Outils Ed-Tech </w:t>
      </w:r>
    </w:p>
    <w:p w14:paraId="17271BE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Abid-IA</w:t>
      </w:r>
    </w:p>
    <w:p w14:paraId="79FE932E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FrançaisBoost IA</w:t>
      </w:r>
    </w:p>
    <w:p w14:paraId="3185F1FA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EnglishBoost IA</w:t>
      </w:r>
    </w:p>
    <w:p w14:paraId="7F3609F0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DeutschWay IA</w:t>
      </w:r>
    </w:p>
    <w:p w14:paraId="64659E1B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SpeakEase IA</w:t>
      </w:r>
    </w:p>
    <w:p w14:paraId="2BF7CC81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JobMentor IA</w:t>
      </w:r>
    </w:p>
    <w:p w14:paraId="148810B7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E-learning</w:t>
      </w:r>
    </w:p>
    <w:p w14:paraId="75A3FD8B">
      <w:pPr>
        <w:rPr>
          <w:rFonts w:hint="default"/>
          <w:lang w:val="fr-FR"/>
        </w:rPr>
      </w:pPr>
    </w:p>
    <w:p w14:paraId="13FF24AF">
      <w:p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Outils de Gestion</w:t>
      </w:r>
    </w:p>
    <w:p w14:paraId="56E72693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SmartCompta IA</w:t>
      </w:r>
    </w:p>
    <w:p w14:paraId="6B5D544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Régie Budget</w:t>
      </w:r>
    </w:p>
    <w:p w14:paraId="5BF7F780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des Ressources Humaines</w:t>
      </w:r>
    </w:p>
    <w:p w14:paraId="02D8CD68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Gestion intégrée d’une ferme </w:t>
      </w:r>
    </w:p>
    <w:p w14:paraId="2F20A05C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stocks et de vente</w:t>
      </w:r>
    </w:p>
    <w:p w14:paraId="137DD69E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tâches</w:t>
      </w:r>
    </w:p>
    <w:p w14:paraId="0EDFCF2E">
      <w:pPr>
        <w:rPr>
          <w:rFonts w:hint="default"/>
          <w:lang w:val="fr-FR"/>
        </w:rPr>
      </w:pPr>
    </w:p>
    <w:p w14:paraId="3BDEC593">
      <w:p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Plateformes d’ utilité publique</w:t>
      </w:r>
    </w:p>
    <w:p w14:paraId="73CA4EC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PharmaGarde</w:t>
      </w:r>
    </w:p>
    <w:p w14:paraId="21DEAC25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Circuits courts pour l’Agriculture et l’Artisanat</w:t>
      </w:r>
    </w:p>
    <w:p w14:paraId="025FC18F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des projets pour la protection de l’environnement</w:t>
      </w:r>
    </w:p>
    <w:p w14:paraId="53E491A3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Freelance local</w:t>
      </w:r>
    </w:p>
    <w:p w14:paraId="61102F4D">
      <w:pPr>
        <w:ind w:firstLine="708" w:firstLineChars="0"/>
        <w:rPr>
          <w:rFonts w:hint="default"/>
          <w:lang w:val="fr-FR"/>
        </w:rPr>
      </w:pPr>
    </w:p>
    <w:p w14:paraId="3AE86E55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E-Commerce</w:t>
      </w:r>
    </w:p>
    <w:p w14:paraId="31DA459C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AutoParts</w:t>
      </w:r>
    </w:p>
    <w:p w14:paraId="016DF230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Voyage</w:t>
      </w:r>
    </w:p>
    <w:p w14:paraId="5171B766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Click &amp; Collect (Commande et retrait dans un restaurant)</w:t>
      </w:r>
    </w:p>
    <w:p w14:paraId="356C54E3">
      <w:pPr>
        <w:ind w:firstLine="708" w:firstLineChars="0"/>
        <w:rPr>
          <w:rFonts w:hint="default"/>
          <w:lang w:val="fr-FR"/>
        </w:rPr>
      </w:pPr>
    </w:p>
    <w:p w14:paraId="22D8E754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Sport, loisirs, personnels</w:t>
      </w:r>
    </w:p>
    <w:p w14:paraId="7239C46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concours de slam</w:t>
      </w:r>
    </w:p>
    <w:p w14:paraId="5C8058AB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tournois de Badminton</w:t>
      </w:r>
    </w:p>
    <w:p w14:paraId="73F0792F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Suivi de Glow Up personnel</w:t>
      </w:r>
    </w:p>
    <w:p w14:paraId="195720C2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des dépenses personnelles</w:t>
      </w:r>
    </w:p>
    <w:p w14:paraId="15C68F59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74F25411">
      <w:pPr>
        <w:ind w:firstLine="708" w:firstLineChars="0"/>
        <w:rPr>
          <w:rFonts w:hint="default"/>
          <w:lang w:val="fr-FR"/>
        </w:rPr>
      </w:pPr>
    </w:p>
    <w:p w14:paraId="43269685">
      <w:pPr>
        <w:rPr>
          <w:rFonts w:hint="default"/>
          <w:lang w:val="fr-FR"/>
        </w:rPr>
      </w:pPr>
    </w:p>
    <w:p w14:paraId="7438106A">
      <w:pPr>
        <w:pStyle w:val="4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9BEDE"/>
    <w:multiLevelType w:val="singleLevel"/>
    <w:tmpl w:val="ACA9BE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07D49"/>
    <w:rsid w:val="2C513447"/>
    <w:rsid w:val="359B262F"/>
    <w:rsid w:val="3719708F"/>
    <w:rsid w:val="3C604C4B"/>
    <w:rsid w:val="591442B5"/>
    <w:rsid w:val="73E116A6"/>
    <w:rsid w:val="79FA2922"/>
    <w:rsid w:val="7DB07D49"/>
    <w:rsid w:val="7F2C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  <w:bCs/>
    </w:r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</Words>
  <Characters>967</Characters>
  <Lines>0</Lines>
  <Paragraphs>0</Paragraphs>
  <TotalTime>30</TotalTime>
  <ScaleCrop>false</ScaleCrop>
  <LinksUpToDate>false</LinksUpToDate>
  <CharactersWithSpaces>1159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2026-06-17T13:34:00Z</dcterms:created>
  <dc:creator>Nivo Randriambololona</dc:creator>
  <cp:lastModifiedBy>Nivo Randriambololona</cp:lastModifiedBy>
  <dcterms:modified xsi:type="dcterms:W3CDTF">2026-06-18T13:33:26Z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18AD8530ED8A4F96A2B83CBCA243F07F_11</vt:lpwstr>
  </property>
  <property fmtid="{D5CDD505-2E9C-101B-9397-08002B2CF9AE}" pid="4" name="KSOTemplateDocerSaveRecord">
    <vt:lpwstr>eyJoZGlkIjoiMWNjNmI3YzIyZmVjMjNlOGEwZDAyNGViYjdjOWJmNjAiLCJ1c2VySWQiOiIxNjM3MzA5NDUwNTAxOSJ9</vt:lpwstr>
  </property>
</Properties>
</file>