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Soit (u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) une suite croissante et majorée.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Comme la suite est majorée, l'ensemble des termes de la suite : A={u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∣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n 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∈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ℕ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} est une partie non vide et majorée de 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ℝ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.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D'après la propriété de la borne supérieure, A admet une borne supérieure que l'on note : l=sup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⁡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(A).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Nous allons montrer que la suite (u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) converge vers l.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Soit </w:t>
      </w:r>
      <w:r>
        <w:rPr>
          <w:rFonts w:ascii="Helvetica" w:hAnsi="Helvetica" w:cs="Helvetica"/>
          <w:color w:val="334155"/>
          <w:sz w:val="26"/>
          <w:szCs w:val="26"/>
        </w:rPr>
        <w:t>ε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&gt; 0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Comme l est la borne supérieure de A, le nombre l−</w:t>
      </w:r>
      <w:r>
        <w:rPr>
          <w:rFonts w:ascii="Helvetica" w:hAnsi="Helvetica" w:cs="Helvetica"/>
          <w:color w:val="334155"/>
          <w:sz w:val="26"/>
          <w:szCs w:val="26"/>
        </w:rPr>
        <w:t>ε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n'est pas un majorant de A.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Il existe donc un entier N tel que :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 xml:space="preserve">N 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&gt; l−</w:t>
      </w:r>
      <w:r>
        <w:rPr>
          <w:rFonts w:ascii="Helvetica" w:hAnsi="Helvetica" w:cs="Helvetica"/>
          <w:color w:val="334155"/>
          <w:sz w:val="26"/>
          <w:szCs w:val="26"/>
        </w:rPr>
        <w:t>ε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Or la suite est croissante, donc pour tout n ≥ N :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 xml:space="preserve">n 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≥u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 xml:space="preserve">N.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Ainsi :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 xml:space="preserve">n 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&gt; l−</w:t>
      </w:r>
      <w:r>
        <w:rPr>
          <w:rFonts w:ascii="Helvetica" w:hAnsi="Helvetica" w:cs="Helvetica"/>
          <w:color w:val="334155"/>
          <w:sz w:val="26"/>
          <w:szCs w:val="26"/>
        </w:rPr>
        <w:t>ε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D'autre part, comme l est un majorant de A, on a :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 xml:space="preserve">n 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≤ l.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Donc pour tout n ≥ N: l−</w:t>
      </w:r>
      <w:r>
        <w:rPr>
          <w:rFonts w:ascii="Helvetica" w:hAnsi="Helvetica" w:cs="Helvetica"/>
          <w:color w:val="334155"/>
          <w:sz w:val="26"/>
          <w:szCs w:val="26"/>
        </w:rPr>
        <w:t>ε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&lt;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 xml:space="preserve">n 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≤ l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Ce qui donne −</w:t>
      </w:r>
      <w:r>
        <w:rPr>
          <w:rFonts w:ascii="Helvetica" w:hAnsi="Helvetica" w:cs="Helvetica"/>
          <w:color w:val="334155"/>
          <w:sz w:val="26"/>
          <w:szCs w:val="26"/>
        </w:rPr>
        <w:t>ε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&lt;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−l ≤ 0.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Donc : 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∣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−l</w:t>
      </w: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∣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&lt; </w:t>
      </w:r>
      <w:r>
        <w:rPr>
          <w:rFonts w:ascii="Helvetica" w:hAnsi="Helvetica" w:cs="Helvetica"/>
          <w:color w:val="334155"/>
          <w:sz w:val="26"/>
          <w:szCs w:val="26"/>
        </w:rPr>
        <w:t>ε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Ainsi, par définition de la convergence : lim 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= l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Cambria Math" w:hAnsi="Cambria Math" w:cs="Cambria Math"/>
          <w:color w:val="334155"/>
          <w:sz w:val="26"/>
          <w:szCs w:val="26"/>
          <w:lang w:val="fr-FR"/>
        </w:rPr>
        <w:t>⁡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n→+∞ </w:t>
      </w:r>
    </w:p>
    <w:p w:rsidR="004D0F85" w:rsidRP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  <w:lang w:val="fr-FR"/>
        </w:rPr>
      </w:pP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La suite (u</w:t>
      </w:r>
      <w:r w:rsidRPr="004D0F85">
        <w:rPr>
          <w:rFonts w:ascii="Helvetica" w:hAnsi="Helvetica" w:cs="Helvetica"/>
          <w:color w:val="334155"/>
          <w:sz w:val="26"/>
          <w:szCs w:val="26"/>
          <w:vertAlign w:val="subscript"/>
          <w:lang w:val="fr-FR"/>
        </w:rPr>
        <w:t>n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>) converge.</w:t>
      </w:r>
    </w:p>
    <w:p w:rsidR="004D0F85" w:rsidRDefault="004D0F85" w:rsidP="004D0F85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4155"/>
          <w:sz w:val="26"/>
          <w:szCs w:val="26"/>
        </w:rPr>
      </w:pPr>
      <w:r w:rsidRPr="004D0F85">
        <w:rPr>
          <w:rStyle w:val="lev"/>
          <w:rFonts w:ascii="Helvetica" w:hAnsi="Helvetica" w:cs="Helvetica"/>
          <w:color w:val="334155"/>
          <w:sz w:val="26"/>
          <w:szCs w:val="26"/>
          <w:lang w:val="fr-FR"/>
        </w:rPr>
        <w:t>Conclusion :</w:t>
      </w:r>
      <w:r w:rsidRPr="004D0F85">
        <w:rPr>
          <w:rFonts w:ascii="Helvetica" w:hAnsi="Helvetica" w:cs="Helvetica"/>
          <w:color w:val="334155"/>
          <w:sz w:val="26"/>
          <w:szCs w:val="26"/>
          <w:lang w:val="fr-FR"/>
        </w:rPr>
        <w:t xml:space="preserve"> toute suite croissante et majorée est convergente. </w:t>
      </w:r>
      <w:r>
        <w:rPr>
          <w:rFonts w:ascii="Cambria Math" w:hAnsi="Cambria Math" w:cs="Cambria Math"/>
          <w:color w:val="334155"/>
          <w:sz w:val="26"/>
          <w:szCs w:val="26"/>
        </w:rPr>
        <w:t>∎</w:t>
      </w:r>
    </w:p>
    <w:p w:rsidR="00985431" w:rsidRDefault="004D0F85">
      <w:bookmarkStart w:id="0" w:name="_GoBack"/>
      <w:bookmarkEnd w:id="0"/>
    </w:p>
    <w:sectPr w:rsidR="009854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F85"/>
    <w:rsid w:val="004D0F85"/>
    <w:rsid w:val="006044DF"/>
    <w:rsid w:val="00DB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DD7B72-BF33-4770-BB19-3A2B6B6B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4D0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6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Randriambololona Nivo</dc:creator>
  <cp:keywords/>
  <dc:description/>
  <cp:lastModifiedBy>Randriambololona Nivo</cp:lastModifiedBy>
  <cp:revision>1</cp:revision>
  <dcterms:created xsi:type="dcterms:W3CDTF">2026-06-21T15:42:00Z</dcterms:created>
  <dcterms:modified xsi:type="dcterms:W3CDTF">2026-06-21T15:44:00Z</dcterms:modified>
</cp:coreProperties>
</file>