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leaked into pretraining and</w:t>
      </w:r>
      <w:r>
        <w:t xml:space="preserve"> </w:t>
      </w:r>
      <w:r>
        <w:t xml:space="preserve">are recalled rather than solved. We present</w:t>
      </w:r>
      <w:r>
        <w:t xml:space="preserve"> </w:t>
      </w:r>
      <w:r>
        <w:rPr>
          <w:b/>
          <w:bCs/>
        </w:rPr>
        <w:t xml:space="preserve">CoEval</w:t>
      </w:r>
      <w:r>
        <w:t xml:space="preserve">, an open framework that supplies a trustworthy,</w:t>
      </w:r>
      <w:r>
        <w:t xml:space="preserve"> </w:t>
      </w:r>
      <w:r>
        <w:t xml:space="preserve">task-specific signal through</w:t>
      </w:r>
      <w:r>
        <w:t xml:space="preserve"> </w:t>
      </w:r>
      <w:r>
        <w:rPr>
          <w:i/>
          <w:iCs/>
        </w:rPr>
        <w:t xml:space="preserve">ensemble self-evaluation</w:t>
      </w:r>
      <w:r>
        <w:t xml:space="preserve">: from a task or domain description, a pool of models</w:t>
      </w:r>
      <w:r>
        <w:t xml:space="preserve"> </w:t>
      </w:r>
      <w:r>
        <w:t xml:space="preserve">is rotated through teacher and judge roles to generate a fresh, contamination-free benchmark and score the candidates</w:t>
      </w:r>
      <w:r>
        <w:t xml:space="preserve"> </w:t>
      </w:r>
      <w:r>
        <w:t xml:space="preserve">with no human labels or raters, jointly weighting questions by discriminative power and judges by panel consensus.</w:t>
      </w:r>
      <w:r>
        <w:t xml:space="preserve"> </w:t>
      </w:r>
      <w:r>
        <w:t xml:space="preserve">Where ground truth exists, CoEval recovers the true ranking and tracks objective correctness at</w:t>
      </w:r>
      <w:r>
        <w:t xml:space="preserve"> </w:t>
      </w:r>
      <m:oMath>
        <m:r>
          <m:t>ρ</m:t>
        </m:r>
        <m:r>
          <m:rPr>
            <m:sty m:val="p"/>
          </m:rPr>
          <m:t>=</m:t>
        </m:r>
        <m:r>
          <m:t>0.86</m:t>
        </m:r>
      </m:oMath>
      <w:r>
        <w:t xml:space="preserve">, and</w:t>
      </w:r>
      <w:r>
        <w:t xml:space="preserve"> </w:t>
      </w:r>
      <w:r>
        <w:t xml:space="preserve">the weighting recovers the 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 and is label-free on both sides: peer disagreement zeroes out broken judges, while low</w:t>
      </w:r>
      <w:r>
        <w:t xml:space="preserve"> </w:t>
      </w:r>
      <w:r>
        <w:t xml:space="preserve">discriminative power down-weights challenges that fail to separate the candidates. Generated items show</w:t>
      </w:r>
      <w:r>
        <w:t xml:space="preserve"> </w:t>
      </w:r>
      <w:r>
        <w:rPr>
          <w:i/>
          <w:iCs/>
        </w:rPr>
        <w:t xml:space="preserve">zero</w:t>
      </w:r>
      <w:r>
        <w:t xml:space="preserve"> </w:t>
      </w:r>
      <w:r>
        <w:t xml:space="preserve">verbatim overlap with five public benchmarks, the panel cancels verbosity bias and precludes same-family</w:t>
      </w:r>
      <w:r>
        <w:t xml:space="preserve"> </w:t>
      </w:r>
      <w:r>
        <w:t xml:space="preserve">self-preference, and rankings are</w:t>
      </w:r>
      <w:r>
        <w:t xml:space="preserve"> </w:t>
      </w:r>
      <w:r>
        <w:rPr>
          <w:i/>
          <w:iCs/>
        </w:rPr>
        <w:t xml:space="preserve">domain-specific</w:t>
      </w:r>
      <w:r>
        <w:t xml:space="preserve">: three different models top four domains, so a generic</w:t>
      </w:r>
      <w:r>
        <w:t xml:space="preserve"> </w:t>
      </w:r>
      <w:r>
        <w:t xml:space="preserve">leaderboard misdirects most practitioners. The same pipeline reruns on each model release, giving any team a</w:t>
      </w:r>
      <w:r>
        <w:t xml:space="preserve"> </w:t>
      </w:r>
      <w:r>
        <w:t xml:space="preserve">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is rotated through teacher and judge roles to generate a fresh, contamination-free benchmark and score</w:t>
      </w:r>
      <w:r>
        <w:t xml:space="preserve"> </w:t>
      </w:r>
      <w:r>
        <w:t xml:space="preserve">the candidate models, jointly weighting questions by their discriminative power and judges by their consensus with the</w:t>
      </w:r>
      <w:r>
        <w:t xml:space="preserve"> </w:t>
      </w:r>
      <w:r>
        <w:t xml:space="preserve">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5.7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ICC(3, k)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 reasoning</w:t>
            </w:r>
            <w:r>
              <w:rPr>
                <w:rFonts w:ascii="Georgia" w:hAnsi="Georgia"/>
                <w:sz w:val="19"/>
              </w:rPr>
              <w:t xml:space="preserve"> </w:t>
            </w:r>
            <w:r>
              <w:rPr>
                <w:rFonts w:ascii="Georgia" w:hAnsi="Georgia"/>
                <w:sz w:val="19"/>
              </w:rPr>
              <w:t xml:space="preserve">(judges unanimous)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is rotated through teacher and judge roles to generate a fresh, contamination-resistant benchmark and rank the candidate models, jointly weighting questions by their discriminative power and judges by their consensus,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cheap enough to repeat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Throughput. CoEval produces roughly 1,350 evaluations per dollar (7,978 evaluations for USD 5.89), two to three orders of magnitude above typical human annotation, enabling re-evaluation on every model release.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2026-06-03T10:45:43Z</dcterms:created>
  <dcterms:modified xsi:type="dcterms:W3CDTF">2026-06-03T10:45:43Z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