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(a single</w:t>
      </w:r>
      <w:r>
        <w:t xml:space="preserve"> </w:t>
      </w:r>
      <w:r>
        <w:t xml:space="preserve">judge can be anti-correlated with ground truth, judge-choice regret</w:t>
      </w:r>
      <w:r>
        <w:t xml:space="preserve"> </w:t>
      </w:r>
      <m:oMath>
        <m:r>
          <m:t>0.35</m:t>
        </m:r>
      </m:oMath>
      <w:r>
        <w:t xml:space="preserve">; the ensemble never is),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2026-06-03T10:04:31Z</dcterms:created>
  <dcterms:modified xsi:type="dcterms:W3CDTF">2026-06-03T10:04:31Z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