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303" w:rsidRPr="00390303" w:rsidRDefault="00390303" w:rsidP="00390303">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390303">
        <w:rPr>
          <w:rFonts w:ascii="Segoe UI" w:eastAsia="Times New Roman" w:hAnsi="Segoe UI" w:cs="Segoe UI"/>
          <w:b/>
          <w:bCs/>
          <w:color w:val="0F1115"/>
          <w:sz w:val="30"/>
          <w:szCs w:val="30"/>
          <w:lang w:eastAsia="en-IN"/>
        </w:rPr>
        <w:t>Agency Rulebook: The Commission-Only Operating System</w:t>
      </w:r>
    </w:p>
    <w:p w:rsidR="00390303" w:rsidRPr="00390303" w:rsidRDefault="00390303" w:rsidP="00390303">
      <w:pPr>
        <w:shd w:val="clear" w:color="auto" w:fill="FFFFFF"/>
        <w:spacing w:before="240" w:after="240" w:line="420" w:lineRule="atLeast"/>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Objective:</w:t>
      </w:r>
      <w:r w:rsidRPr="00390303">
        <w:rPr>
          <w:rFonts w:ascii="Segoe UI" w:eastAsia="Times New Roman" w:hAnsi="Segoe UI" w:cs="Segoe UI"/>
          <w:color w:val="0F1115"/>
          <w:sz w:val="24"/>
          <w:szCs w:val="24"/>
          <w:lang w:eastAsia="en-IN"/>
        </w:rPr>
        <w:t> To scale client acquisition and service delivery rapidly using a distributed workforce, while maintaining absolute brand control, quality, and profitability. All operatives must adhere to these rules without exception.</w:t>
      </w:r>
    </w:p>
    <w:p w:rsidR="00390303" w:rsidRPr="00390303" w:rsidRDefault="00390303" w:rsidP="00390303">
      <w:pPr>
        <w:shd w:val="clear" w:color="auto" w:fill="FFFFFF"/>
        <w:spacing w:before="480" w:after="480" w:line="420" w:lineRule="atLeast"/>
        <w:rPr>
          <w:rFonts w:ascii="Segoe UI" w:eastAsia="Times New Roman" w:hAnsi="Segoe UI" w:cs="Segoe UI"/>
          <w:color w:val="0F1115"/>
          <w:sz w:val="24"/>
          <w:szCs w:val="24"/>
          <w:lang w:eastAsia="en-IN"/>
        </w:rPr>
      </w:pPr>
      <w:r w:rsidRPr="00390303">
        <w:rPr>
          <w:rFonts w:ascii="Segoe UI" w:eastAsia="Times New Roman" w:hAnsi="Segoe UI" w:cs="Segoe UI"/>
          <w:color w:val="0F1115"/>
          <w:sz w:val="24"/>
          <w:szCs w:val="24"/>
          <w:lang w:eastAsia="en-IN"/>
        </w:rPr>
        <w:pict>
          <v:rect id="_x0000_i1025" style="width:0;height:.75pt" o:hralign="center" o:hrstd="t" o:hr="t" fillcolor="#a0a0a0" stroked="f"/>
        </w:pict>
      </w:r>
    </w:p>
    <w:p w:rsidR="00390303" w:rsidRPr="00390303" w:rsidRDefault="00390303" w:rsidP="00390303">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390303">
        <w:rPr>
          <w:rFonts w:ascii="Segoe UI" w:eastAsia="Times New Roman" w:hAnsi="Segoe UI" w:cs="Segoe UI"/>
          <w:b/>
          <w:bCs/>
          <w:color w:val="0F1115"/>
          <w:sz w:val="30"/>
          <w:szCs w:val="30"/>
          <w:lang w:eastAsia="en-IN"/>
        </w:rPr>
        <w:t>Section 1: The Central Command Rules (Your Responsibilities)</w:t>
      </w:r>
    </w:p>
    <w:p w:rsidR="00390303" w:rsidRPr="00390303" w:rsidRDefault="00390303" w:rsidP="00390303">
      <w:pPr>
        <w:numPr>
          <w:ilvl w:val="0"/>
          <w:numId w:val="1"/>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Lead Generation &amp; Ownership</w:t>
      </w:r>
    </w:p>
    <w:p w:rsidR="00390303" w:rsidRPr="00390303" w:rsidRDefault="00390303" w:rsidP="00390303">
      <w:pPr>
        <w:numPr>
          <w:ilvl w:val="1"/>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1.1:</w:t>
      </w:r>
      <w:r w:rsidRPr="00390303">
        <w:rPr>
          <w:rFonts w:ascii="Segoe UI" w:eastAsia="Times New Roman" w:hAnsi="Segoe UI" w:cs="Segoe UI"/>
          <w:color w:val="0F1115"/>
          <w:sz w:val="24"/>
          <w:szCs w:val="24"/>
          <w:lang w:eastAsia="en-IN"/>
        </w:rPr>
        <w:t> The Agency is the sole generator of all leads. Methods include paid ads, content marketing, referrals, or lead lists. No closer or freelancer is permitted to generate their own leads for the Agency.</w:t>
      </w:r>
    </w:p>
    <w:p w:rsidR="00390303" w:rsidRPr="00390303" w:rsidRDefault="00390303" w:rsidP="00390303">
      <w:pPr>
        <w:numPr>
          <w:ilvl w:val="1"/>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1.2:</w:t>
      </w:r>
      <w:r w:rsidRPr="00390303">
        <w:rPr>
          <w:rFonts w:ascii="Segoe UI" w:eastAsia="Times New Roman" w:hAnsi="Segoe UI" w:cs="Segoe UI"/>
          <w:color w:val="0F1115"/>
          <w:sz w:val="24"/>
          <w:szCs w:val="24"/>
          <w:lang w:eastAsia="en-IN"/>
        </w:rPr>
        <w:t> All leads are property of the Agency and must be entered into the central CRM ([e.g., HubSpot, Salesforce]) immediately upon acquisition.</w:t>
      </w:r>
    </w:p>
    <w:p w:rsidR="00390303" w:rsidRPr="00390303" w:rsidRDefault="00390303" w:rsidP="00390303">
      <w:pPr>
        <w:numPr>
          <w:ilvl w:val="1"/>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1.3:</w:t>
      </w:r>
      <w:r w:rsidRPr="00390303">
        <w:rPr>
          <w:rFonts w:ascii="Segoe UI" w:eastAsia="Times New Roman" w:hAnsi="Segoe UI" w:cs="Segoe UI"/>
          <w:color w:val="0F1115"/>
          <w:sz w:val="24"/>
          <w:szCs w:val="24"/>
          <w:lang w:eastAsia="en-IN"/>
        </w:rPr>
        <w:t> You, or a designated Lead Manager, will assign leads to closers based on capacity, performance, or specialty.</w:t>
      </w:r>
    </w:p>
    <w:p w:rsidR="00390303" w:rsidRPr="00390303" w:rsidRDefault="00390303" w:rsidP="00390303">
      <w:pPr>
        <w:numPr>
          <w:ilvl w:val="0"/>
          <w:numId w:val="1"/>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Pricing &amp; Packaging</w:t>
      </w:r>
    </w:p>
    <w:p w:rsidR="00390303" w:rsidRPr="00390303" w:rsidRDefault="00390303" w:rsidP="00390303">
      <w:pPr>
        <w:numPr>
          <w:ilvl w:val="1"/>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1.4:</w:t>
      </w:r>
      <w:r w:rsidRPr="00390303">
        <w:rPr>
          <w:rFonts w:ascii="Segoe UI" w:eastAsia="Times New Roman" w:hAnsi="Segoe UI" w:cs="Segoe UI"/>
          <w:color w:val="0F1115"/>
          <w:sz w:val="24"/>
          <w:szCs w:val="24"/>
          <w:lang w:eastAsia="en-IN"/>
        </w:rPr>
        <w:t> The Agency sets all pricing. A definitive "Price List" and service package menu will be provided to all closers. No discounts or alterations to pricing are permitted without written approval from management.</w:t>
      </w:r>
    </w:p>
    <w:p w:rsidR="00390303" w:rsidRPr="00390303" w:rsidRDefault="00390303" w:rsidP="00390303">
      <w:pPr>
        <w:numPr>
          <w:ilvl w:val="0"/>
          <w:numId w:val="1"/>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The Sacred Process: The Agency Playbook</w:t>
      </w:r>
    </w:p>
    <w:p w:rsidR="00390303" w:rsidRPr="00390303" w:rsidRDefault="00390303" w:rsidP="00390303">
      <w:pPr>
        <w:numPr>
          <w:ilvl w:val="1"/>
          <w:numId w:val="1"/>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1.5:</w:t>
      </w:r>
      <w:r w:rsidRPr="00390303">
        <w:rPr>
          <w:rFonts w:ascii="Segoe UI" w:eastAsia="Times New Roman" w:hAnsi="Segoe UI" w:cs="Segoe UI"/>
          <w:color w:val="0F1115"/>
          <w:sz w:val="24"/>
          <w:szCs w:val="24"/>
          <w:lang w:eastAsia="en-IN"/>
        </w:rPr>
        <w:t> The "Agency Playbook" is the ultimate source of truth. It contains:</w:t>
      </w:r>
    </w:p>
    <w:p w:rsidR="00390303" w:rsidRPr="00390303" w:rsidRDefault="00390303" w:rsidP="00390303">
      <w:pPr>
        <w:numPr>
          <w:ilvl w:val="2"/>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Brand Voice Bible:</w:t>
      </w:r>
      <w:r w:rsidRPr="00390303">
        <w:rPr>
          <w:rFonts w:ascii="Segoe UI" w:eastAsia="Times New Roman" w:hAnsi="Segoe UI" w:cs="Segoe UI"/>
          <w:color w:val="0F1115"/>
          <w:sz w:val="24"/>
          <w:szCs w:val="24"/>
          <w:lang w:eastAsia="en-IN"/>
        </w:rPr>
        <w:t> Approved language, tone, and key messaging.</w:t>
      </w:r>
    </w:p>
    <w:p w:rsidR="00390303" w:rsidRPr="00390303" w:rsidRDefault="00390303" w:rsidP="00390303">
      <w:pPr>
        <w:numPr>
          <w:ilvl w:val="2"/>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The Master Sales Script:</w:t>
      </w:r>
      <w:r w:rsidRPr="00390303">
        <w:rPr>
          <w:rFonts w:ascii="Segoe UI" w:eastAsia="Times New Roman" w:hAnsi="Segoe UI" w:cs="Segoe UI"/>
          <w:color w:val="0F1115"/>
          <w:sz w:val="24"/>
          <w:szCs w:val="24"/>
          <w:lang w:eastAsia="en-IN"/>
        </w:rPr>
        <w:t> The exact script for phone calls, including opening, qualifying questions, handling objections, and closing.</w:t>
      </w:r>
    </w:p>
    <w:p w:rsidR="00390303" w:rsidRPr="00390303" w:rsidRDefault="00390303" w:rsidP="00390303">
      <w:pPr>
        <w:numPr>
          <w:ilvl w:val="2"/>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The Pitch Deck:</w:t>
      </w:r>
      <w:r w:rsidRPr="00390303">
        <w:rPr>
          <w:rFonts w:ascii="Segoe UI" w:eastAsia="Times New Roman" w:hAnsi="Segoe UI" w:cs="Segoe UI"/>
          <w:color w:val="0F1115"/>
          <w:sz w:val="24"/>
          <w:szCs w:val="24"/>
          <w:lang w:eastAsia="en-IN"/>
        </w:rPr>
        <w:t> The only approved presentation for sales calls.</w:t>
      </w:r>
    </w:p>
    <w:p w:rsidR="00390303" w:rsidRPr="00390303" w:rsidRDefault="00390303" w:rsidP="00390303">
      <w:pPr>
        <w:numPr>
          <w:ilvl w:val="2"/>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Email Templates:</w:t>
      </w:r>
      <w:r w:rsidRPr="00390303">
        <w:rPr>
          <w:rFonts w:ascii="Segoe UI" w:eastAsia="Times New Roman" w:hAnsi="Segoe UI" w:cs="Segoe UI"/>
          <w:color w:val="0F1115"/>
          <w:sz w:val="24"/>
          <w:szCs w:val="24"/>
          <w:lang w:eastAsia="en-IN"/>
        </w:rPr>
        <w:t> Pre-written templates for follow-ups, proposals, and onboarding.</w:t>
      </w:r>
    </w:p>
    <w:p w:rsidR="00390303" w:rsidRPr="00390303" w:rsidRDefault="00390303" w:rsidP="00390303">
      <w:pPr>
        <w:numPr>
          <w:ilvl w:val="2"/>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lastRenderedPageBreak/>
        <w:t>Service Blueprints:</w:t>
      </w:r>
      <w:r w:rsidRPr="00390303">
        <w:rPr>
          <w:rFonts w:ascii="Segoe UI" w:eastAsia="Times New Roman" w:hAnsi="Segoe UI" w:cs="Segoe UI"/>
          <w:color w:val="0F1115"/>
          <w:sz w:val="24"/>
          <w:szCs w:val="24"/>
          <w:lang w:eastAsia="en-IN"/>
        </w:rPr>
        <w:t> For every service offered, a detailed list of deliverables for each package (e.g., "SEO Starter Package includes: 4 blog posts, 5 technical fixes, monthly report").</w:t>
      </w:r>
    </w:p>
    <w:p w:rsidR="00390303" w:rsidRPr="00390303" w:rsidRDefault="00390303" w:rsidP="00390303">
      <w:pPr>
        <w:numPr>
          <w:ilvl w:val="1"/>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1.6:</w:t>
      </w:r>
      <w:r w:rsidRPr="00390303">
        <w:rPr>
          <w:rFonts w:ascii="Segoe UI" w:eastAsia="Times New Roman" w:hAnsi="Segoe UI" w:cs="Segoe UI"/>
          <w:color w:val="0F1115"/>
          <w:sz w:val="24"/>
          <w:szCs w:val="24"/>
          <w:lang w:eastAsia="en-IN"/>
        </w:rPr>
        <w:t> Access to leads is contingent on passing a 100% score on a test covering the Playbook.</w:t>
      </w:r>
    </w:p>
    <w:p w:rsidR="00390303" w:rsidRPr="00390303" w:rsidRDefault="00390303" w:rsidP="00390303">
      <w:pPr>
        <w:shd w:val="clear" w:color="auto" w:fill="FFFFFF"/>
        <w:spacing w:before="480" w:after="480" w:line="420" w:lineRule="atLeast"/>
        <w:rPr>
          <w:rFonts w:ascii="Segoe UI" w:eastAsia="Times New Roman" w:hAnsi="Segoe UI" w:cs="Segoe UI"/>
          <w:color w:val="0F1115"/>
          <w:sz w:val="24"/>
          <w:szCs w:val="24"/>
          <w:lang w:eastAsia="en-IN"/>
        </w:rPr>
      </w:pPr>
      <w:r w:rsidRPr="00390303">
        <w:rPr>
          <w:rFonts w:ascii="Segoe UI" w:eastAsia="Times New Roman" w:hAnsi="Segoe UI" w:cs="Segoe UI"/>
          <w:color w:val="0F1115"/>
          <w:sz w:val="24"/>
          <w:szCs w:val="24"/>
          <w:lang w:eastAsia="en-IN"/>
        </w:rPr>
        <w:pict>
          <v:rect id="_x0000_i1026" style="width:0;height:.75pt" o:hralign="center" o:hrstd="t" o:hr="t" fillcolor="#a0a0a0" stroked="f"/>
        </w:pict>
      </w:r>
    </w:p>
    <w:p w:rsidR="00390303" w:rsidRPr="00390303" w:rsidRDefault="00390303" w:rsidP="00390303">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390303">
        <w:rPr>
          <w:rFonts w:ascii="Segoe UI" w:eastAsia="Times New Roman" w:hAnsi="Segoe UI" w:cs="Segoe UI"/>
          <w:b/>
          <w:bCs/>
          <w:color w:val="0F1115"/>
          <w:sz w:val="30"/>
          <w:szCs w:val="30"/>
          <w:lang w:eastAsia="en-IN"/>
        </w:rPr>
        <w:t>Section 2: Rules for the Commission-Only Closer</w:t>
      </w:r>
    </w:p>
    <w:p w:rsidR="00390303" w:rsidRPr="00390303" w:rsidRDefault="00390303" w:rsidP="00390303">
      <w:pPr>
        <w:numPr>
          <w:ilvl w:val="0"/>
          <w:numId w:val="2"/>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Identity &amp; Representation</w:t>
      </w:r>
    </w:p>
    <w:p w:rsidR="00390303" w:rsidRPr="00390303" w:rsidRDefault="00390303" w:rsidP="00390303">
      <w:pPr>
        <w:numPr>
          <w:ilvl w:val="1"/>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2.1:</w:t>
      </w:r>
      <w:r w:rsidRPr="00390303">
        <w:rPr>
          <w:rFonts w:ascii="Segoe UI" w:eastAsia="Times New Roman" w:hAnsi="Segoe UI" w:cs="Segoe UI"/>
          <w:color w:val="0F1115"/>
          <w:sz w:val="24"/>
          <w:szCs w:val="24"/>
          <w:lang w:eastAsia="en-IN"/>
        </w:rPr>
        <w:t> Closers will use a code name (e.g., "Alex Wright") provided by the Agency. Real names are not to be used with clients.</w:t>
      </w:r>
    </w:p>
    <w:p w:rsidR="00390303" w:rsidRPr="00390303" w:rsidRDefault="00390303" w:rsidP="00390303">
      <w:pPr>
        <w:numPr>
          <w:ilvl w:val="1"/>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2.2:</w:t>
      </w:r>
      <w:r w:rsidRPr="00390303">
        <w:rPr>
          <w:rFonts w:ascii="Segoe UI" w:eastAsia="Times New Roman" w:hAnsi="Segoe UI" w:cs="Segoe UI"/>
          <w:color w:val="0F1115"/>
          <w:sz w:val="24"/>
          <w:szCs w:val="24"/>
          <w:lang w:eastAsia="en-IN"/>
        </w:rPr>
        <w:t> Closers represent themselves as an "Account Executive" or "Growth Consultant" of [Agency Name]. They must never reveal they are a third-party freelancer.</w:t>
      </w:r>
    </w:p>
    <w:p w:rsidR="00390303" w:rsidRPr="00390303" w:rsidRDefault="00390303" w:rsidP="00390303">
      <w:pPr>
        <w:numPr>
          <w:ilvl w:val="0"/>
          <w:numId w:val="2"/>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The Sales Process</w:t>
      </w:r>
    </w:p>
    <w:p w:rsidR="00390303" w:rsidRPr="00390303" w:rsidRDefault="00390303" w:rsidP="00390303">
      <w:pPr>
        <w:numPr>
          <w:ilvl w:val="1"/>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2.3:</w:t>
      </w:r>
      <w:r w:rsidRPr="00390303">
        <w:rPr>
          <w:rFonts w:ascii="Segoe UI" w:eastAsia="Times New Roman" w:hAnsi="Segoe UI" w:cs="Segoe UI"/>
          <w:color w:val="0F1115"/>
          <w:sz w:val="24"/>
          <w:szCs w:val="24"/>
          <w:lang w:eastAsia="en-IN"/>
        </w:rPr>
        <w:t> The Master Sales Script must be followed verbatim. Deviation is grounds for immediate termination and forfeiture of all commissions.</w:t>
      </w:r>
    </w:p>
    <w:p w:rsidR="00390303" w:rsidRPr="00390303" w:rsidRDefault="00390303" w:rsidP="00390303">
      <w:pPr>
        <w:numPr>
          <w:ilvl w:val="1"/>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2.4:</w:t>
      </w:r>
      <w:r w:rsidRPr="00390303">
        <w:rPr>
          <w:rFonts w:ascii="Segoe UI" w:eastAsia="Times New Roman" w:hAnsi="Segoe UI" w:cs="Segoe UI"/>
          <w:color w:val="0F1115"/>
          <w:sz w:val="24"/>
          <w:szCs w:val="24"/>
          <w:lang w:eastAsia="en-IN"/>
        </w:rPr>
        <w:t> All sales calls must be conducted via a recorded line (e.g., Zoom recording enabled). The recording link must be sent to a designated Agency folder within 1 hour of the call's conclusion.</w:t>
      </w:r>
    </w:p>
    <w:p w:rsidR="00390303" w:rsidRPr="00390303" w:rsidRDefault="00390303" w:rsidP="00390303">
      <w:pPr>
        <w:numPr>
          <w:ilvl w:val="1"/>
          <w:numId w:val="2"/>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2.5:</w:t>
      </w:r>
      <w:r w:rsidRPr="00390303">
        <w:rPr>
          <w:rFonts w:ascii="Segoe UI" w:eastAsia="Times New Roman" w:hAnsi="Segoe UI" w:cs="Segoe UI"/>
          <w:color w:val="0F1115"/>
          <w:sz w:val="24"/>
          <w:szCs w:val="24"/>
          <w:lang w:eastAsia="en-IN"/>
        </w:rPr>
        <w:t> All communication must use Agency-owned channels:</w:t>
      </w:r>
    </w:p>
    <w:p w:rsidR="00390303" w:rsidRPr="00390303" w:rsidRDefault="00390303" w:rsidP="00390303">
      <w:pPr>
        <w:numPr>
          <w:ilvl w:val="2"/>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color w:val="0F1115"/>
          <w:sz w:val="24"/>
          <w:szCs w:val="24"/>
          <w:lang w:eastAsia="en-IN"/>
        </w:rPr>
        <w:t>Email must be sent from a designated Agency email address (e.g., </w:t>
      </w:r>
      <w:r w:rsidRPr="00390303">
        <w:rPr>
          <w:rFonts w:ascii="Cascadia Mono" w:eastAsia="Times New Roman" w:hAnsi="Cascadia Mono" w:cs="Cascadia Mono"/>
          <w:color w:val="0F1115"/>
          <w:sz w:val="21"/>
          <w:szCs w:val="21"/>
          <w:shd w:val="clear" w:color="auto" w:fill="EBEEF2"/>
          <w:lang w:eastAsia="en-IN"/>
        </w:rPr>
        <w:t>closer@agency.com</w:t>
      </w:r>
      <w:r w:rsidRPr="00390303">
        <w:rPr>
          <w:rFonts w:ascii="Segoe UI" w:eastAsia="Times New Roman" w:hAnsi="Segoe UI" w:cs="Segoe UI"/>
          <w:color w:val="0F1115"/>
          <w:sz w:val="24"/>
          <w:szCs w:val="24"/>
          <w:lang w:eastAsia="en-IN"/>
        </w:rPr>
        <w:t>) via a shared inbox tool (e.g., Front, Missive).</w:t>
      </w:r>
    </w:p>
    <w:p w:rsidR="00390303" w:rsidRPr="00390303" w:rsidRDefault="00390303" w:rsidP="00390303">
      <w:pPr>
        <w:numPr>
          <w:ilvl w:val="2"/>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color w:val="0F1115"/>
          <w:sz w:val="24"/>
          <w:szCs w:val="24"/>
          <w:lang w:eastAsia="en-IN"/>
        </w:rPr>
        <w:t>Calls should use a Agency-owned VoIP number (e.g., Twilio) that forwards to their personal phone.</w:t>
      </w:r>
    </w:p>
    <w:p w:rsidR="00390303" w:rsidRPr="00390303" w:rsidRDefault="00390303" w:rsidP="00390303">
      <w:pPr>
        <w:numPr>
          <w:ilvl w:val="1"/>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2.6:</w:t>
      </w:r>
      <w:r w:rsidRPr="00390303">
        <w:rPr>
          <w:rFonts w:ascii="Segoe UI" w:eastAsia="Times New Roman" w:hAnsi="Segoe UI" w:cs="Segoe UI"/>
          <w:color w:val="0F1115"/>
          <w:sz w:val="24"/>
          <w:szCs w:val="24"/>
          <w:lang w:eastAsia="en-IN"/>
        </w:rPr>
        <w:t> The closer's role ends immediately upon contract signing. They must introduce the client to the Project Manager via a pre-written email template and then cease all direct communication.</w:t>
      </w:r>
    </w:p>
    <w:p w:rsidR="00390303" w:rsidRPr="00390303" w:rsidRDefault="00390303" w:rsidP="00390303">
      <w:pPr>
        <w:numPr>
          <w:ilvl w:val="0"/>
          <w:numId w:val="2"/>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Commission &amp; Payment</w:t>
      </w:r>
    </w:p>
    <w:p w:rsidR="00390303" w:rsidRPr="00390303" w:rsidRDefault="00390303" w:rsidP="00390303">
      <w:pPr>
        <w:numPr>
          <w:ilvl w:val="1"/>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lastRenderedPageBreak/>
        <w:t>Rule 2.7:</w:t>
      </w:r>
      <w:r w:rsidRPr="00390303">
        <w:rPr>
          <w:rFonts w:ascii="Segoe UI" w:eastAsia="Times New Roman" w:hAnsi="Segoe UI" w:cs="Segoe UI"/>
          <w:color w:val="0F1115"/>
          <w:sz w:val="24"/>
          <w:szCs w:val="24"/>
          <w:lang w:eastAsia="en-IN"/>
        </w:rPr>
        <w:t> Commission is paid only after the client has signed the contract </w:t>
      </w:r>
      <w:r w:rsidRPr="00390303">
        <w:rPr>
          <w:rFonts w:ascii="Segoe UI" w:eastAsia="Times New Roman" w:hAnsi="Segoe UI" w:cs="Segoe UI"/>
          <w:b/>
          <w:bCs/>
          <w:color w:val="0F1115"/>
          <w:sz w:val="24"/>
          <w:szCs w:val="24"/>
          <w:lang w:eastAsia="en-IN"/>
        </w:rPr>
        <w:t>and</w:t>
      </w:r>
      <w:r w:rsidRPr="00390303">
        <w:rPr>
          <w:rFonts w:ascii="Segoe UI" w:eastAsia="Times New Roman" w:hAnsi="Segoe UI" w:cs="Segoe UI"/>
          <w:color w:val="0F1115"/>
          <w:sz w:val="24"/>
          <w:szCs w:val="24"/>
          <w:lang w:eastAsia="en-IN"/>
        </w:rPr>
        <w:t> paid the first invoice.</w:t>
      </w:r>
    </w:p>
    <w:p w:rsidR="00390303" w:rsidRPr="00390303" w:rsidRDefault="00390303" w:rsidP="00390303">
      <w:pPr>
        <w:numPr>
          <w:ilvl w:val="1"/>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2.8:</w:t>
      </w:r>
      <w:r w:rsidRPr="00390303">
        <w:rPr>
          <w:rFonts w:ascii="Segoe UI" w:eastAsia="Times New Roman" w:hAnsi="Segoe UI" w:cs="Segoe UI"/>
          <w:color w:val="0F1115"/>
          <w:sz w:val="24"/>
          <w:szCs w:val="24"/>
          <w:lang w:eastAsia="en-IN"/>
        </w:rPr>
        <w:t> The commission rate is a fixed percentage of the first payment (e.g., 10%). The rate structure is non-negotiable.</w:t>
      </w:r>
    </w:p>
    <w:p w:rsidR="00390303" w:rsidRPr="00390303" w:rsidRDefault="00390303" w:rsidP="00390303">
      <w:pPr>
        <w:numPr>
          <w:ilvl w:val="1"/>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2.9:</w:t>
      </w:r>
      <w:r w:rsidRPr="00390303">
        <w:rPr>
          <w:rFonts w:ascii="Segoe UI" w:eastAsia="Times New Roman" w:hAnsi="Segoe UI" w:cs="Segoe UI"/>
          <w:color w:val="0F1115"/>
          <w:sz w:val="24"/>
          <w:szCs w:val="24"/>
          <w:lang w:eastAsia="en-IN"/>
        </w:rPr>
        <w:t> If a client churns within a [90-day] refund period, the commission will be clawed back from the closer's future earnings.</w:t>
      </w:r>
    </w:p>
    <w:p w:rsidR="00390303" w:rsidRPr="00390303" w:rsidRDefault="00390303" w:rsidP="00390303">
      <w:pPr>
        <w:shd w:val="clear" w:color="auto" w:fill="FFFFFF"/>
        <w:spacing w:before="480" w:after="480" w:line="420" w:lineRule="atLeast"/>
        <w:rPr>
          <w:rFonts w:ascii="Segoe UI" w:eastAsia="Times New Roman" w:hAnsi="Segoe UI" w:cs="Segoe UI"/>
          <w:color w:val="0F1115"/>
          <w:sz w:val="24"/>
          <w:szCs w:val="24"/>
          <w:lang w:eastAsia="en-IN"/>
        </w:rPr>
      </w:pPr>
      <w:r w:rsidRPr="00390303">
        <w:rPr>
          <w:rFonts w:ascii="Segoe UI" w:eastAsia="Times New Roman" w:hAnsi="Segoe UI" w:cs="Segoe UI"/>
          <w:color w:val="0F1115"/>
          <w:sz w:val="24"/>
          <w:szCs w:val="24"/>
          <w:lang w:eastAsia="en-IN"/>
        </w:rPr>
        <w:pict>
          <v:rect id="_x0000_i1027" style="width:0;height:.75pt" o:hralign="center" o:hrstd="t" o:hr="t" fillcolor="#a0a0a0" stroked="f"/>
        </w:pict>
      </w:r>
    </w:p>
    <w:p w:rsidR="00390303" w:rsidRPr="00390303" w:rsidRDefault="00390303" w:rsidP="00390303">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390303">
        <w:rPr>
          <w:rFonts w:ascii="Segoe UI" w:eastAsia="Times New Roman" w:hAnsi="Segoe UI" w:cs="Segoe UI"/>
          <w:b/>
          <w:bCs/>
          <w:color w:val="0F1115"/>
          <w:sz w:val="30"/>
          <w:szCs w:val="30"/>
          <w:lang w:eastAsia="en-IN"/>
        </w:rPr>
        <w:t>Section 3: Rules for the Execution Freelancer</w:t>
      </w:r>
    </w:p>
    <w:p w:rsidR="00390303" w:rsidRPr="00390303" w:rsidRDefault="00390303" w:rsidP="00390303">
      <w:pPr>
        <w:numPr>
          <w:ilvl w:val="0"/>
          <w:numId w:val="3"/>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Onboarding &amp; Vetting</w:t>
      </w:r>
    </w:p>
    <w:p w:rsidR="00390303" w:rsidRPr="00390303" w:rsidRDefault="00390303" w:rsidP="00390303">
      <w:pPr>
        <w:numPr>
          <w:ilvl w:val="1"/>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3.1:</w:t>
      </w:r>
      <w:r w:rsidRPr="00390303">
        <w:rPr>
          <w:rFonts w:ascii="Segoe UI" w:eastAsia="Times New Roman" w:hAnsi="Segoe UI" w:cs="Segoe UI"/>
          <w:color w:val="0F1115"/>
          <w:sz w:val="24"/>
          <w:szCs w:val="24"/>
          <w:lang w:eastAsia="en-IN"/>
        </w:rPr>
        <w:t> All freelancers must pass a paid test project. The project must be delivered exactly to the specifications in the Agency Playbook's Service Blueprint.</w:t>
      </w:r>
    </w:p>
    <w:p w:rsidR="00390303" w:rsidRPr="00390303" w:rsidRDefault="00390303" w:rsidP="00390303">
      <w:pPr>
        <w:numPr>
          <w:ilvl w:val="1"/>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3.2:</w:t>
      </w:r>
      <w:r w:rsidRPr="00390303">
        <w:rPr>
          <w:rFonts w:ascii="Segoe UI" w:eastAsia="Times New Roman" w:hAnsi="Segoe UI" w:cs="Segoe UI"/>
          <w:color w:val="0F1115"/>
          <w:sz w:val="24"/>
          <w:szCs w:val="24"/>
          <w:lang w:eastAsia="en-IN"/>
        </w:rPr>
        <w:t> All freelancers must sign a comprehensive Independent Contractor Agreement that includes strict NDA, Non-Solicit, and Non-Compete clauses.</w:t>
      </w:r>
    </w:p>
    <w:p w:rsidR="00390303" w:rsidRPr="00390303" w:rsidRDefault="00390303" w:rsidP="00390303">
      <w:pPr>
        <w:numPr>
          <w:ilvl w:val="0"/>
          <w:numId w:val="3"/>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Work Delivery &amp; Communication</w:t>
      </w:r>
    </w:p>
    <w:p w:rsidR="00390303" w:rsidRPr="00390303" w:rsidRDefault="00390303" w:rsidP="00390303">
      <w:pPr>
        <w:numPr>
          <w:ilvl w:val="1"/>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3.3:</w:t>
      </w:r>
      <w:r w:rsidRPr="00390303">
        <w:rPr>
          <w:rFonts w:ascii="Segoe UI" w:eastAsia="Times New Roman" w:hAnsi="Segoe UI" w:cs="Segoe UI"/>
          <w:color w:val="0F1115"/>
          <w:sz w:val="24"/>
          <w:szCs w:val="24"/>
          <w:lang w:eastAsia="en-IN"/>
        </w:rPr>
        <w:t> All work must be delivered through the Agency's Project Management tool (e.g., Asana, ClickUp). No direct deliveries to the client.</w:t>
      </w:r>
    </w:p>
    <w:p w:rsidR="00390303" w:rsidRPr="00390303" w:rsidRDefault="00390303" w:rsidP="00390303">
      <w:pPr>
        <w:numPr>
          <w:ilvl w:val="1"/>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3.4:</w:t>
      </w:r>
      <w:r w:rsidRPr="00390303">
        <w:rPr>
          <w:rFonts w:ascii="Segoe UI" w:eastAsia="Times New Roman" w:hAnsi="Segoe UI" w:cs="Segoe UI"/>
          <w:color w:val="0F1115"/>
          <w:sz w:val="24"/>
          <w:szCs w:val="24"/>
          <w:lang w:eastAsia="en-IN"/>
        </w:rPr>
        <w:t> </w:t>
      </w:r>
      <w:r w:rsidRPr="00390303">
        <w:rPr>
          <w:rFonts w:ascii="Segoe UI" w:eastAsia="Times New Roman" w:hAnsi="Segoe UI" w:cs="Segoe UI"/>
          <w:b/>
          <w:bCs/>
          <w:color w:val="0F1115"/>
          <w:sz w:val="24"/>
          <w:szCs w:val="24"/>
          <w:lang w:eastAsia="en-IN"/>
        </w:rPr>
        <w:t>Zero direct communication with the client is permitted.</w:t>
      </w:r>
      <w:r w:rsidRPr="00390303">
        <w:rPr>
          <w:rFonts w:ascii="Segoe UI" w:eastAsia="Times New Roman" w:hAnsi="Segoe UI" w:cs="Segoe UI"/>
          <w:color w:val="0F1115"/>
          <w:sz w:val="24"/>
          <w:szCs w:val="24"/>
          <w:lang w:eastAsia="en-IN"/>
        </w:rPr>
        <w:t> All communication must go through the Project Manager. Freelancers are invisible to the client.</w:t>
      </w:r>
    </w:p>
    <w:p w:rsidR="00390303" w:rsidRPr="00390303" w:rsidRDefault="00390303" w:rsidP="00390303">
      <w:pPr>
        <w:numPr>
          <w:ilvl w:val="1"/>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3.5:</w:t>
      </w:r>
      <w:r w:rsidRPr="00390303">
        <w:rPr>
          <w:rFonts w:ascii="Segoe UI" w:eastAsia="Times New Roman" w:hAnsi="Segoe UI" w:cs="Segoe UI"/>
          <w:color w:val="0F1115"/>
          <w:sz w:val="24"/>
          <w:szCs w:val="24"/>
          <w:lang w:eastAsia="en-IN"/>
        </w:rPr>
        <w:t> Freelancers must use time-tracking software ([e.g., Harvest, Clockify]) for all work, with tasks described in detail.</w:t>
      </w:r>
    </w:p>
    <w:p w:rsidR="00390303" w:rsidRPr="00390303" w:rsidRDefault="00390303" w:rsidP="00390303">
      <w:pPr>
        <w:numPr>
          <w:ilvl w:val="0"/>
          <w:numId w:val="3"/>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Milestones &amp; Payment</w:t>
      </w:r>
    </w:p>
    <w:p w:rsidR="00390303" w:rsidRPr="00390303" w:rsidRDefault="00390303" w:rsidP="00390303">
      <w:pPr>
        <w:numPr>
          <w:ilvl w:val="1"/>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3.6:</w:t>
      </w:r>
      <w:r w:rsidRPr="00390303">
        <w:rPr>
          <w:rFonts w:ascii="Segoe UI" w:eastAsia="Times New Roman" w:hAnsi="Segoe UI" w:cs="Segoe UI"/>
          <w:color w:val="0F1115"/>
          <w:sz w:val="24"/>
          <w:szCs w:val="24"/>
          <w:lang w:eastAsia="en-IN"/>
        </w:rPr>
        <w:t> Before work begins, the freelancer must break down the project into clear, predefined milestones in the PM tool. Each milestone must have a strict definition of "Done" (e.g., "Client approves final design").</w:t>
      </w:r>
    </w:p>
    <w:p w:rsidR="00390303" w:rsidRPr="00390303" w:rsidRDefault="00390303" w:rsidP="00390303">
      <w:pPr>
        <w:numPr>
          <w:ilvl w:val="1"/>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3.7:</w:t>
      </w:r>
      <w:r w:rsidRPr="00390303">
        <w:rPr>
          <w:rFonts w:ascii="Segoe UI" w:eastAsia="Times New Roman" w:hAnsi="Segoe UI" w:cs="Segoe UI"/>
          <w:color w:val="0F1115"/>
          <w:sz w:val="24"/>
          <w:szCs w:val="24"/>
          <w:lang w:eastAsia="en-IN"/>
        </w:rPr>
        <w:t> The Project Manager must approve a milestone as "Complete" before payment is released.</w:t>
      </w:r>
    </w:p>
    <w:p w:rsidR="00390303" w:rsidRPr="00390303" w:rsidRDefault="00390303" w:rsidP="00390303">
      <w:pPr>
        <w:numPr>
          <w:ilvl w:val="1"/>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3.8:</w:t>
      </w:r>
      <w:r w:rsidRPr="00390303">
        <w:rPr>
          <w:rFonts w:ascii="Segoe UI" w:eastAsia="Times New Roman" w:hAnsi="Segoe UI" w:cs="Segoe UI"/>
          <w:color w:val="0F1115"/>
          <w:sz w:val="24"/>
          <w:szCs w:val="24"/>
          <w:lang w:eastAsia="en-IN"/>
        </w:rPr>
        <w:t> Payment for a milestone will be processed within [Net 7] days of Agency approval. Late or substandard work delays payment.</w:t>
      </w:r>
    </w:p>
    <w:p w:rsidR="00390303" w:rsidRPr="00390303" w:rsidRDefault="00390303" w:rsidP="00390303">
      <w:pPr>
        <w:shd w:val="clear" w:color="auto" w:fill="FFFFFF"/>
        <w:spacing w:before="480" w:after="480" w:line="420" w:lineRule="atLeast"/>
        <w:rPr>
          <w:rFonts w:ascii="Segoe UI" w:eastAsia="Times New Roman" w:hAnsi="Segoe UI" w:cs="Segoe UI"/>
          <w:color w:val="0F1115"/>
          <w:sz w:val="24"/>
          <w:szCs w:val="24"/>
          <w:lang w:eastAsia="en-IN"/>
        </w:rPr>
      </w:pPr>
      <w:r w:rsidRPr="00390303">
        <w:rPr>
          <w:rFonts w:ascii="Segoe UI" w:eastAsia="Times New Roman" w:hAnsi="Segoe UI" w:cs="Segoe UI"/>
          <w:color w:val="0F1115"/>
          <w:sz w:val="24"/>
          <w:szCs w:val="24"/>
          <w:lang w:eastAsia="en-IN"/>
        </w:rPr>
        <w:lastRenderedPageBreak/>
        <w:pict>
          <v:rect id="_x0000_i1028" style="width:0;height:.75pt" o:hralign="center" o:hrstd="t" o:hr="t" fillcolor="#a0a0a0" stroked="f"/>
        </w:pict>
      </w:r>
    </w:p>
    <w:p w:rsidR="00390303" w:rsidRPr="00390303" w:rsidRDefault="00390303" w:rsidP="00390303">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390303">
        <w:rPr>
          <w:rFonts w:ascii="Segoe UI" w:eastAsia="Times New Roman" w:hAnsi="Segoe UI" w:cs="Segoe UI"/>
          <w:b/>
          <w:bCs/>
          <w:color w:val="0F1115"/>
          <w:sz w:val="30"/>
          <w:szCs w:val="30"/>
          <w:lang w:eastAsia="en-IN"/>
        </w:rPr>
        <w:t>Section 4: The Project Manager (PM) - The Keystone Role</w:t>
      </w:r>
    </w:p>
    <w:p w:rsidR="00390303" w:rsidRPr="00390303" w:rsidRDefault="00390303" w:rsidP="00390303">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4.1:</w:t>
      </w:r>
      <w:r w:rsidRPr="00390303">
        <w:rPr>
          <w:rFonts w:ascii="Segoe UI" w:eastAsia="Times New Roman" w:hAnsi="Segoe UI" w:cs="Segoe UI"/>
          <w:color w:val="0F1115"/>
          <w:sz w:val="24"/>
          <w:szCs w:val="24"/>
          <w:lang w:eastAsia="en-IN"/>
        </w:rPr>
        <w:t> The PM is the first and most critical hire. They are a </w:t>
      </w:r>
      <w:r w:rsidRPr="00390303">
        <w:rPr>
          <w:rFonts w:ascii="Segoe UI" w:eastAsia="Times New Roman" w:hAnsi="Segoe UI" w:cs="Segoe UI"/>
          <w:b/>
          <w:bCs/>
          <w:color w:val="0F1115"/>
          <w:sz w:val="24"/>
          <w:szCs w:val="24"/>
          <w:lang w:eastAsia="en-IN"/>
        </w:rPr>
        <w:t>salaried employee</w:t>
      </w:r>
      <w:r w:rsidRPr="00390303">
        <w:rPr>
          <w:rFonts w:ascii="Segoe UI" w:eastAsia="Times New Roman" w:hAnsi="Segoe UI" w:cs="Segoe UI"/>
          <w:color w:val="0F1115"/>
          <w:sz w:val="24"/>
          <w:szCs w:val="24"/>
          <w:lang w:eastAsia="en-IN"/>
        </w:rPr>
        <w:t> of the Agency.</w:t>
      </w:r>
    </w:p>
    <w:p w:rsidR="00390303" w:rsidRPr="00390303" w:rsidRDefault="00390303" w:rsidP="00390303">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4.2:</w:t>
      </w:r>
      <w:r w:rsidRPr="00390303">
        <w:rPr>
          <w:rFonts w:ascii="Segoe UI" w:eastAsia="Times New Roman" w:hAnsi="Segoe UI" w:cs="Segoe UI"/>
          <w:color w:val="0F1115"/>
          <w:sz w:val="24"/>
          <w:szCs w:val="24"/>
          <w:lang w:eastAsia="en-IN"/>
        </w:rPr>
        <w:t> The PM is the </w:t>
      </w:r>
      <w:r w:rsidRPr="00390303">
        <w:rPr>
          <w:rFonts w:ascii="Segoe UI" w:eastAsia="Times New Roman" w:hAnsi="Segoe UI" w:cs="Segoe UI"/>
          <w:b/>
          <w:bCs/>
          <w:color w:val="0F1115"/>
          <w:sz w:val="24"/>
          <w:szCs w:val="24"/>
          <w:lang w:eastAsia="en-IN"/>
        </w:rPr>
        <w:t>single point of contact</w:t>
      </w:r>
      <w:r w:rsidRPr="00390303">
        <w:rPr>
          <w:rFonts w:ascii="Segoe UI" w:eastAsia="Times New Roman" w:hAnsi="Segoe UI" w:cs="Segoe UI"/>
          <w:color w:val="0F1115"/>
          <w:sz w:val="24"/>
          <w:szCs w:val="24"/>
          <w:lang w:eastAsia="en-IN"/>
        </w:rPr>
        <w:t> for the client after the sale. They own the relationship.</w:t>
      </w:r>
    </w:p>
    <w:p w:rsidR="00390303" w:rsidRPr="00390303" w:rsidRDefault="00390303" w:rsidP="00390303">
      <w:pPr>
        <w:numPr>
          <w:ilvl w:val="0"/>
          <w:numId w:val="4"/>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4.3:</w:t>
      </w:r>
      <w:r w:rsidRPr="00390303">
        <w:rPr>
          <w:rFonts w:ascii="Segoe UI" w:eastAsia="Times New Roman" w:hAnsi="Segoe UI" w:cs="Segoe UI"/>
          <w:color w:val="0F1115"/>
          <w:sz w:val="24"/>
          <w:szCs w:val="24"/>
          <w:lang w:eastAsia="en-IN"/>
        </w:rPr>
        <w:t> The PM's responsibilities include:</w:t>
      </w:r>
    </w:p>
    <w:p w:rsidR="00390303" w:rsidRPr="00390303" w:rsidRDefault="00390303" w:rsidP="00390303">
      <w:pPr>
        <w:numPr>
          <w:ilvl w:val="1"/>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color w:val="0F1115"/>
          <w:sz w:val="24"/>
          <w:szCs w:val="24"/>
          <w:lang w:eastAsia="en-IN"/>
        </w:rPr>
        <w:t>Receiving the handoff from the closer.</w:t>
      </w:r>
    </w:p>
    <w:p w:rsidR="00390303" w:rsidRPr="00390303" w:rsidRDefault="00390303" w:rsidP="00390303">
      <w:pPr>
        <w:numPr>
          <w:ilvl w:val="1"/>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color w:val="0F1115"/>
          <w:sz w:val="24"/>
          <w:szCs w:val="24"/>
          <w:lang w:eastAsia="en-IN"/>
        </w:rPr>
        <w:t>Onboarding the client.</w:t>
      </w:r>
    </w:p>
    <w:p w:rsidR="00390303" w:rsidRPr="00390303" w:rsidRDefault="00390303" w:rsidP="00390303">
      <w:pPr>
        <w:numPr>
          <w:ilvl w:val="1"/>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color w:val="0F1115"/>
          <w:sz w:val="24"/>
          <w:szCs w:val="24"/>
          <w:lang w:eastAsia="en-IN"/>
        </w:rPr>
        <w:t>Briefing the freelancer using the Service Blueprint.</w:t>
      </w:r>
    </w:p>
    <w:p w:rsidR="00390303" w:rsidRPr="00390303" w:rsidRDefault="00390303" w:rsidP="00390303">
      <w:pPr>
        <w:numPr>
          <w:ilvl w:val="1"/>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color w:val="0F1115"/>
          <w:sz w:val="24"/>
          <w:szCs w:val="24"/>
          <w:lang w:eastAsia="en-IN"/>
        </w:rPr>
        <w:t>Reviewing all freelancer work </w:t>
      </w:r>
      <w:r w:rsidRPr="00390303">
        <w:rPr>
          <w:rFonts w:ascii="Segoe UI" w:eastAsia="Times New Roman" w:hAnsi="Segoe UI" w:cs="Segoe UI"/>
          <w:b/>
          <w:bCs/>
          <w:color w:val="0F1115"/>
          <w:sz w:val="24"/>
          <w:szCs w:val="24"/>
          <w:lang w:eastAsia="en-IN"/>
        </w:rPr>
        <w:t>before</w:t>
      </w:r>
      <w:r w:rsidRPr="00390303">
        <w:rPr>
          <w:rFonts w:ascii="Segoe UI" w:eastAsia="Times New Roman" w:hAnsi="Segoe UI" w:cs="Segoe UI"/>
          <w:color w:val="0F1115"/>
          <w:sz w:val="24"/>
          <w:szCs w:val="24"/>
          <w:lang w:eastAsia="en-IN"/>
        </w:rPr>
        <w:t> it is sent to the client.</w:t>
      </w:r>
    </w:p>
    <w:p w:rsidR="00390303" w:rsidRPr="00390303" w:rsidRDefault="00390303" w:rsidP="00390303">
      <w:pPr>
        <w:numPr>
          <w:ilvl w:val="1"/>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color w:val="0F1115"/>
          <w:sz w:val="24"/>
          <w:szCs w:val="24"/>
          <w:lang w:eastAsia="en-IN"/>
        </w:rPr>
        <w:t>Managing all client communication, expectations, and reporting.</w:t>
      </w:r>
    </w:p>
    <w:p w:rsidR="00390303" w:rsidRPr="00390303" w:rsidRDefault="00390303" w:rsidP="00390303">
      <w:pPr>
        <w:numPr>
          <w:ilvl w:val="1"/>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color w:val="0F1115"/>
          <w:sz w:val="24"/>
          <w:szCs w:val="24"/>
          <w:lang w:eastAsia="en-IN"/>
        </w:rPr>
        <w:t>Approving milestones and triggering freelancer payments.</w:t>
      </w:r>
    </w:p>
    <w:p w:rsidR="00390303" w:rsidRPr="00390303" w:rsidRDefault="00390303" w:rsidP="00390303">
      <w:pPr>
        <w:numPr>
          <w:ilvl w:val="1"/>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color w:val="0F1115"/>
          <w:sz w:val="24"/>
          <w:szCs w:val="24"/>
          <w:lang w:eastAsia="en-IN"/>
        </w:rPr>
        <w:t>Conducting weekly/bi-weekly calls with the client.</w:t>
      </w:r>
    </w:p>
    <w:p w:rsidR="00390303" w:rsidRPr="00390303" w:rsidRDefault="00390303" w:rsidP="00390303">
      <w:pPr>
        <w:shd w:val="clear" w:color="auto" w:fill="FFFFFF"/>
        <w:spacing w:before="480" w:after="480" w:line="420" w:lineRule="atLeast"/>
        <w:rPr>
          <w:rFonts w:ascii="Segoe UI" w:eastAsia="Times New Roman" w:hAnsi="Segoe UI" w:cs="Segoe UI"/>
          <w:color w:val="0F1115"/>
          <w:sz w:val="24"/>
          <w:szCs w:val="24"/>
          <w:lang w:eastAsia="en-IN"/>
        </w:rPr>
      </w:pPr>
      <w:r w:rsidRPr="00390303">
        <w:rPr>
          <w:rFonts w:ascii="Segoe UI" w:eastAsia="Times New Roman" w:hAnsi="Segoe UI" w:cs="Segoe UI"/>
          <w:color w:val="0F1115"/>
          <w:sz w:val="24"/>
          <w:szCs w:val="24"/>
          <w:lang w:eastAsia="en-IN"/>
        </w:rPr>
        <w:pict>
          <v:rect id="_x0000_i1029" style="width:0;height:.75pt" o:hralign="center" o:hrstd="t" o:hr="t" fillcolor="#a0a0a0" stroked="f"/>
        </w:pict>
      </w:r>
    </w:p>
    <w:p w:rsidR="00390303" w:rsidRPr="00390303" w:rsidRDefault="00390303" w:rsidP="00390303">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390303">
        <w:rPr>
          <w:rFonts w:ascii="Segoe UI" w:eastAsia="Times New Roman" w:hAnsi="Segoe UI" w:cs="Segoe UI"/>
          <w:b/>
          <w:bCs/>
          <w:color w:val="0F1115"/>
          <w:sz w:val="30"/>
          <w:szCs w:val="30"/>
          <w:lang w:eastAsia="en-IN"/>
        </w:rPr>
        <w:t>Section 5: Enforcement &amp; Consequences</w:t>
      </w:r>
    </w:p>
    <w:p w:rsidR="00390303" w:rsidRPr="00390303" w:rsidRDefault="00390303" w:rsidP="00390303">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5.1:</w:t>
      </w:r>
      <w:r w:rsidRPr="00390303">
        <w:rPr>
          <w:rFonts w:ascii="Segoe UI" w:eastAsia="Times New Roman" w:hAnsi="Segoe UI" w:cs="Segoe UI"/>
          <w:color w:val="0F1115"/>
          <w:sz w:val="24"/>
          <w:szCs w:val="24"/>
          <w:lang w:eastAsia="en-IN"/>
        </w:rPr>
        <w:t> A single violation of the identity, communication, or process rules (e.g., direct client contact, not using a script) results in immediate removal from the platform and forfeiture of all outstanding earnings.</w:t>
      </w:r>
    </w:p>
    <w:p w:rsidR="00390303" w:rsidRPr="00390303" w:rsidRDefault="00390303" w:rsidP="00390303">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5.2:</w:t>
      </w:r>
      <w:r w:rsidRPr="00390303">
        <w:rPr>
          <w:rFonts w:ascii="Segoe UI" w:eastAsia="Times New Roman" w:hAnsi="Segoe UI" w:cs="Segoe UI"/>
          <w:color w:val="0F1115"/>
          <w:sz w:val="24"/>
          <w:szCs w:val="24"/>
          <w:lang w:eastAsia="en-IN"/>
        </w:rPr>
        <w:t> consistently poor performance (e.g., low close rate, poor client feedback on delivered work) results in removal from the active roster.</w:t>
      </w:r>
    </w:p>
    <w:p w:rsidR="00390303" w:rsidRPr="00390303" w:rsidRDefault="00390303" w:rsidP="00390303">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390303">
        <w:rPr>
          <w:rFonts w:ascii="Segoe UI" w:eastAsia="Times New Roman" w:hAnsi="Segoe UI" w:cs="Segoe UI"/>
          <w:b/>
          <w:bCs/>
          <w:color w:val="0F1115"/>
          <w:sz w:val="24"/>
          <w:szCs w:val="24"/>
          <w:lang w:eastAsia="en-IN"/>
        </w:rPr>
        <w:t>Rule 5.3:</w:t>
      </w:r>
      <w:r w:rsidRPr="00390303">
        <w:rPr>
          <w:rFonts w:ascii="Segoe UI" w:eastAsia="Times New Roman" w:hAnsi="Segoe UI" w:cs="Segoe UI"/>
          <w:color w:val="0F1115"/>
          <w:sz w:val="24"/>
          <w:szCs w:val="24"/>
          <w:lang w:eastAsia="en-IN"/>
        </w:rPr>
        <w:t> Attempting to solicit a Agency client for direct business is a direct violation of the contract and will result in legal action.</w:t>
      </w:r>
    </w:p>
    <w:p w:rsidR="00390303" w:rsidRPr="00390303" w:rsidRDefault="00390303" w:rsidP="00390303">
      <w:pPr>
        <w:shd w:val="clear" w:color="auto" w:fill="FFFFFF"/>
        <w:spacing w:before="240" w:after="100" w:afterAutospacing="1" w:line="420" w:lineRule="atLeast"/>
        <w:rPr>
          <w:rFonts w:ascii="Segoe UI" w:eastAsia="Times New Roman" w:hAnsi="Segoe UI" w:cs="Segoe UI"/>
          <w:color w:val="0F1115"/>
          <w:sz w:val="24"/>
          <w:szCs w:val="24"/>
          <w:lang w:eastAsia="en-IN"/>
        </w:rPr>
      </w:pPr>
      <w:r w:rsidRPr="00390303">
        <w:rPr>
          <w:rFonts w:ascii="Segoe UI" w:eastAsia="Times New Roman" w:hAnsi="Segoe UI" w:cs="Segoe UI"/>
          <w:color w:val="0F1115"/>
          <w:sz w:val="24"/>
          <w:szCs w:val="24"/>
          <w:lang w:eastAsia="en-IN"/>
        </w:rPr>
        <w:t>By adhering to this system, you control the brand, the process, the money, and the client relationship. The freelancers and closers become plug-and-play components in your machine, allowing for scale without sacrificing control.</w:t>
      </w:r>
    </w:p>
    <w:p w:rsidR="0085451D" w:rsidRDefault="0085451D">
      <w:bookmarkStart w:id="0" w:name="_GoBack"/>
      <w:bookmarkEnd w:id="0"/>
    </w:p>
    <w:sectPr w:rsidR="0085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C200F9FB" w:usb2="00040020"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F5494"/>
    <w:multiLevelType w:val="multilevel"/>
    <w:tmpl w:val="D5D87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A077D"/>
    <w:multiLevelType w:val="multilevel"/>
    <w:tmpl w:val="E8F8F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79837F0"/>
    <w:multiLevelType w:val="multilevel"/>
    <w:tmpl w:val="86B68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0FD5B01"/>
    <w:multiLevelType w:val="multilevel"/>
    <w:tmpl w:val="F564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C97BE3"/>
    <w:multiLevelType w:val="multilevel"/>
    <w:tmpl w:val="33DE4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9D3"/>
    <w:rsid w:val="00390303"/>
    <w:rsid w:val="0085451D"/>
    <w:rsid w:val="00CD09D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9030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030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90303"/>
    <w:rPr>
      <w:b/>
      <w:bCs/>
    </w:rPr>
  </w:style>
  <w:style w:type="paragraph" w:customStyle="1" w:styleId="ds-markdown-paragraph">
    <w:name w:val="ds-markdown-paragraph"/>
    <w:basedOn w:val="Normal"/>
    <w:rsid w:val="0039030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9030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9030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030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90303"/>
    <w:rPr>
      <w:b/>
      <w:bCs/>
    </w:rPr>
  </w:style>
  <w:style w:type="paragraph" w:customStyle="1" w:styleId="ds-markdown-paragraph">
    <w:name w:val="ds-markdown-paragraph"/>
    <w:basedOn w:val="Normal"/>
    <w:rsid w:val="0039030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903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3952694">
      <w:bodyDiv w:val="1"/>
      <w:marLeft w:val="0"/>
      <w:marRight w:val="0"/>
      <w:marTop w:val="0"/>
      <w:marBottom w:val="0"/>
      <w:divBdr>
        <w:top w:val="none" w:sz="0" w:space="0" w:color="auto"/>
        <w:left w:val="none" w:sz="0" w:space="0" w:color="auto"/>
        <w:bottom w:val="none" w:sz="0" w:space="0" w:color="auto"/>
        <w:right w:val="none" w:sz="0" w:space="0" w:color="auto"/>
      </w:divBdr>
      <w:divsChild>
        <w:div w:id="1110901376">
          <w:marLeft w:val="0"/>
          <w:marRight w:val="0"/>
          <w:marTop w:val="0"/>
          <w:marBottom w:val="0"/>
          <w:divBdr>
            <w:top w:val="none" w:sz="0" w:space="0" w:color="auto"/>
            <w:left w:val="none" w:sz="0" w:space="0" w:color="auto"/>
            <w:bottom w:val="none" w:sz="0" w:space="0" w:color="auto"/>
            <w:right w:val="none" w:sz="0" w:space="0" w:color="auto"/>
          </w:divBdr>
          <w:divsChild>
            <w:div w:id="274989782">
              <w:marLeft w:val="0"/>
              <w:marRight w:val="0"/>
              <w:marTop w:val="0"/>
              <w:marBottom w:val="0"/>
              <w:divBdr>
                <w:top w:val="none" w:sz="0" w:space="0" w:color="auto"/>
                <w:left w:val="none" w:sz="0" w:space="0" w:color="auto"/>
                <w:bottom w:val="none" w:sz="0" w:space="0" w:color="auto"/>
                <w:right w:val="none" w:sz="0" w:space="0" w:color="auto"/>
              </w:divBdr>
              <w:divsChild>
                <w:div w:id="182173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920</Words>
  <Characters>5248</Characters>
  <Application>Microsoft Office Word</Application>
  <DocSecurity>0</DocSecurity>
  <Lines>43</Lines>
  <Paragraphs>12</Paragraphs>
  <ScaleCrop>false</ScaleCrop>
  <Company/>
  <LinksUpToDate>false</LinksUpToDate>
  <CharactersWithSpaces>6156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Dayal</dc:creator>
  <cp:keywords/>
  <dc:description/>
  <cp:lastModifiedBy>Abhishek Dayal</cp:lastModifiedBy>
  <cp:revision>2</cp:revision>
  <dcterms:created xsi:type="dcterms:W3CDTF">2025-09-13T23:46:00Z</dcterms:created>
  <dcterms:modified xsi:type="dcterms:W3CDTF">2025-09-13T23:47:00Z</dcterms:modified>
</cp:coreProperties>
</file>