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B15" w:rsidRPr="00291B15" w:rsidRDefault="00291B15" w:rsidP="00291B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THE COMPREHENSIVE RULEBOOK FOR SCALED AGENCY OPERATIONS</w:t>
      </w:r>
    </w:p>
    <w:p w:rsidR="00291B15" w:rsidRPr="00291B15" w:rsidRDefault="00291B15" w:rsidP="00291B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SECTION 0: CORE PHILOSOPHY &amp; DEFINITIONS</w:t>
      </w:r>
    </w:p>
    <w:p w:rsidR="00291B15" w:rsidRPr="00291B15" w:rsidRDefault="00291B15" w:rsidP="00291B1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0.1 Philosophy: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This agency operates as a centralized command center. All client-facing elements are a unified brand. All workers are replaceable components within a system. The system itself is the product.</w:t>
      </w:r>
    </w:p>
    <w:p w:rsidR="00291B15" w:rsidRPr="00291B15" w:rsidRDefault="00291B15" w:rsidP="00291B1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0.2 Definitions:</w:t>
      </w:r>
    </w:p>
    <w:p w:rsidR="00291B15" w:rsidRPr="00291B15" w:rsidRDefault="00291B15" w:rsidP="00291B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Agency / Central Command: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management company (you). Owner of brand, processes, and client relationships.</w:t>
      </w:r>
    </w:p>
    <w:p w:rsidR="00291B15" w:rsidRPr="00291B15" w:rsidRDefault="00291B15" w:rsidP="00291B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Closer: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commission-only sales agent. Their only role is to convert assigned leads into signed contracts.</w:t>
      </w:r>
    </w:p>
    <w:p w:rsidR="00291B15" w:rsidRPr="00291B15" w:rsidRDefault="00291B15" w:rsidP="00291B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Freelancer: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project-based executor. Their only role is to complete predefined tasks for approved milestones.</w:t>
      </w:r>
    </w:p>
    <w:p w:rsidR="00291B15" w:rsidRPr="00291B15" w:rsidRDefault="00291B15" w:rsidP="00291B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Project Manager (PM):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salaried employee of The Agency. The primary client contact after sale and the manager of all freelancers.</w:t>
      </w:r>
    </w:p>
    <w:p w:rsidR="00291B15" w:rsidRPr="00291B15" w:rsidRDefault="00291B15" w:rsidP="00291B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potential client, generated and owned solely by The Agency.</w:t>
      </w:r>
    </w:p>
    <w:p w:rsidR="00291B15" w:rsidRPr="00291B15" w:rsidRDefault="00291B15" w:rsidP="00291B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B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291B15" w:rsidRPr="00291B15" w:rsidRDefault="00291B15" w:rsidP="00291B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SECTION 1: CENTRAL COMMAND PROTOCOLS (YOUR NON-NEGOTIABLE DUTIES)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1.1. Lead Generation &amp; CRM Management:</w:t>
      </w:r>
    </w:p>
    <w:p w:rsidR="00291B15" w:rsidRPr="00291B15" w:rsidRDefault="00291B15" w:rsidP="00291B1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1.1.1.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All leads must be generated through channels owned by The Agency (e.g., </w:t>
      </w:r>
      <w:r w:rsidRPr="00291B15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en-IN"/>
        </w:rPr>
        <w:t>agency.com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website, Agency LinkedIn profile, Agency-run ads).</w:t>
      </w:r>
    </w:p>
    <w:p w:rsidR="00291B15" w:rsidRPr="00291B15" w:rsidRDefault="00291B15" w:rsidP="00291B1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1.1.2.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Every lead must be instantly logged in the central CRM ([e.g., HubSpot CRM]) with tags for source, value, and assigned status.</w:t>
      </w:r>
    </w:p>
    <w:p w:rsidR="00291B15" w:rsidRPr="00291B15" w:rsidRDefault="00291B15" w:rsidP="00291B1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1.1.3.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lead assignment algorithm is as follows:</w:t>
      </w:r>
    </w:p>
    <w:p w:rsidR="00291B15" w:rsidRPr="00291B15" w:rsidRDefault="00291B15" w:rsidP="00291B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New leads are distributed via a round-robin system to closers marked "Active".</w:t>
      </w:r>
    </w:p>
    <w:p w:rsidR="00291B15" w:rsidRPr="00291B15" w:rsidRDefault="00291B15" w:rsidP="00291B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If a closer does not make first contact within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4 business hours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the lead is automatically reassigned.</w:t>
      </w:r>
    </w:p>
    <w:p w:rsidR="00291B15" w:rsidRPr="00291B15" w:rsidRDefault="00291B15" w:rsidP="00291B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Unresponsive leads are recycled into a "Nurture" sequence owned by The Agency.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1.2. The Agency Playbook (The Single Source of Truth):</w:t>
      </w:r>
    </w:p>
    <w:p w:rsidR="00291B15" w:rsidRPr="00291B15" w:rsidRDefault="00291B15" w:rsidP="00291B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1.2.1.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Playbook is a digital, password-protected document (e.g., Notion, Coda). Access is revoked upon termination.</w:t>
      </w:r>
    </w:p>
    <w:p w:rsidR="00291B15" w:rsidRPr="00291B15" w:rsidRDefault="00291B15" w:rsidP="00291B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1.2.2.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Volume I: Sales: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Contains the exact call script, email templates, price list, objection handling guide, and eligibility criteria (e.g., "Do not sell SEO to clients with a website under 5 pages").</w:t>
      </w:r>
    </w:p>
    <w:p w:rsidR="00291B15" w:rsidRPr="00291B15" w:rsidRDefault="00291B15" w:rsidP="00291B1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1.2.3.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Volume II: Service Delivery: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Contains for each service (e.g., "SEO Package Alpha"):</w:t>
      </w:r>
    </w:p>
    <w:p w:rsidR="00291B15" w:rsidRPr="00291B15" w:rsidRDefault="00291B15" w:rsidP="00291B1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Deliverables List: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Exact number and type of outputs (e.g., "5 x 1500-word blog posts").</w:t>
      </w:r>
    </w:p>
    <w:p w:rsidR="00291B15" w:rsidRPr="00291B15" w:rsidRDefault="00291B15" w:rsidP="00291B1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Tools: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Mandatory software to be used (e.g., "Ahrefs for keyword research, Grammarly for editing").</w:t>
      </w:r>
    </w:p>
    <w:p w:rsidR="00291B15" w:rsidRPr="00291B15" w:rsidRDefault="00291B15" w:rsidP="00291B1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Reporting Template: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exact format and KPIs for client reports (e.g., "Google Data Studio dashboard sent every 30th of the month").</w:t>
      </w:r>
    </w:p>
    <w:p w:rsidR="00291B15" w:rsidRPr="00291B15" w:rsidRDefault="00291B15" w:rsidP="00291B1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Quality Checklist: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step-by-step list for PMs to approve freelancer work.</w:t>
      </w:r>
    </w:p>
    <w:p w:rsidR="00291B15" w:rsidRPr="00291B15" w:rsidRDefault="00291B15" w:rsidP="00291B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1.2.4.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Volume III: Brand &amp; Voice: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Contains approved email sign-offs, bios, profile pictures for code names, and a list of prohibited words.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1.3. Financial Control:</w:t>
      </w:r>
    </w:p>
    <w:p w:rsidR="00291B15" w:rsidRPr="00291B15" w:rsidRDefault="00291B15" w:rsidP="00291B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1.3.1.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All client contracts must use The Agency's standard template, be signed via The Agency's e-signature tool ([e.g., DocuSign]), and include clauses that work is performed by "team members &amp; partners" of The Agency.</w:t>
      </w:r>
    </w:p>
    <w:p w:rsidR="00291B15" w:rsidRPr="00291B15" w:rsidRDefault="00291B15" w:rsidP="00291B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1.3.2.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All client invoices must be sent from The Agency's accounting software ([e.g., QuickBooks Online]).</w:t>
      </w:r>
    </w:p>
    <w:p w:rsidR="00291B15" w:rsidRPr="00291B15" w:rsidRDefault="00291B15" w:rsidP="00291B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1.3.3.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standardized "Freelancer Rate Card" will be maintained. E.g., "1500-word SEO blog post: $45".</w:t>
      </w:r>
    </w:p>
    <w:p w:rsidR="00291B15" w:rsidRPr="00291B15" w:rsidRDefault="00291B15" w:rsidP="00291B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B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291B15" w:rsidRPr="00291B15" w:rsidRDefault="00291B15" w:rsidP="00291B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SECTION 2: CLOSER AGREEMENT &amp; PROTOCOLS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2.1. Onboarding:</w:t>
      </w:r>
    </w:p>
    <w:p w:rsidR="00291B15" w:rsidRPr="00291B15" w:rsidRDefault="00291B15" w:rsidP="00291B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2.1.1.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sign a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Independent Contractor Agreement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 strict NDA and Non-Solicit clauses (minimum 24 months).</w:t>
      </w:r>
    </w:p>
    <w:p w:rsidR="00291B15" w:rsidRPr="00291B15" w:rsidRDefault="00291B15" w:rsidP="00291B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2.1.2.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complete a mandatory 60-minute training video dissecting the Sales Playbook.</w:t>
      </w:r>
    </w:p>
    <w:p w:rsidR="00291B15" w:rsidRPr="00291B15" w:rsidRDefault="00291B15" w:rsidP="00291B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2.1.3.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pass a 20-question multiple-choice test with a 100% pass rate. Two attempts allowed.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2.2. Operational Rules:</w:t>
      </w:r>
    </w:p>
    <w:p w:rsidR="00291B15" w:rsidRPr="00291B15" w:rsidRDefault="00291B15" w:rsidP="00291B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2.2.1.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Will be provided with a dedicated Agency email alias (e.g., </w:t>
      </w:r>
      <w:r w:rsidRPr="00291B15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en-IN"/>
        </w:rPr>
        <w:t>alex.wright@agency.com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) configured to forward to their personal email.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All client emails must be sent from this alias.</w:t>
      </w:r>
    </w:p>
    <w:p w:rsidR="00291B15" w:rsidRPr="00291B15" w:rsidRDefault="00291B15" w:rsidP="00291B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2.2.2.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Will be provided with a Agency VoIP number ([e.g., OpenPhone]) for all client calls. Personal numbers are strictly prohibited.</w:t>
      </w:r>
    </w:p>
    <w:p w:rsidR="00291B15" w:rsidRPr="00291B15" w:rsidRDefault="00291B15" w:rsidP="00291B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2.2.3.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Script is Law.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provided call script must be followed. Deviation based on "feel" is grounds for immediate deactivation.</w:t>
      </w:r>
    </w:p>
    <w:p w:rsidR="00291B15" w:rsidRPr="00291B15" w:rsidRDefault="00291B15" w:rsidP="00291B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2.2.4.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All sales calls must be recorded. The recording must be uploaded to a designated Google Drive folder named "[Client Name] - [Date]" within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 hour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of the call ending.</w:t>
      </w:r>
    </w:p>
    <w:p w:rsidR="00291B15" w:rsidRPr="00291B15" w:rsidRDefault="00291B15" w:rsidP="00291B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2.2.5.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use of any communication channel not pre-approved by The Agency (e.g., WhatsApp, personal SMS) is forbidden.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2.3. Commission &amp; Offboarding:</w:t>
      </w:r>
    </w:p>
    <w:p w:rsidR="00291B15" w:rsidRPr="00291B15" w:rsidRDefault="00291B15" w:rsidP="00291B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2.3.1.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Commission is calculated as a percentage of the first invoice value that successfully clears The Agency's bank account (e.g., 10%).</w:t>
      </w:r>
    </w:p>
    <w:p w:rsidR="00291B15" w:rsidRPr="00291B15" w:rsidRDefault="00291B15" w:rsidP="00291B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2.3.2.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Commission is paid on the 15th of the month for all clients who paid in the previous month.</w:t>
      </w:r>
    </w:p>
    <w:p w:rsidR="00291B15" w:rsidRPr="00291B15" w:rsidRDefault="00291B15" w:rsidP="00291B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2.3.3.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If a client defaults or requests a refund within 90 days, the commission paid will be deducted from the closer's next payment(s).</w:t>
      </w:r>
    </w:p>
    <w:p w:rsidR="00291B15" w:rsidRPr="00291B15" w:rsidRDefault="00291B15" w:rsidP="00291B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2.3.4.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Upon deactivation, all access (email, CRM, Playbook) is revoked immediately. The Agency retains all rights to leads and client relationships.</w:t>
      </w:r>
    </w:p>
    <w:p w:rsidR="00291B15" w:rsidRPr="00291B15" w:rsidRDefault="00291B15" w:rsidP="00291B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B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291B15" w:rsidRPr="00291B15" w:rsidRDefault="00291B15" w:rsidP="00291B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SECTION 3: FREELANCER AGREEMENT &amp; PROTOCOLS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3.1. Onboarding &amp; Vetting:</w:t>
      </w:r>
    </w:p>
    <w:p w:rsidR="00291B15" w:rsidRPr="00291B15" w:rsidRDefault="00291B15" w:rsidP="00291B1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3.1.1.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sign the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Independent Contractor Agreement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:rsidR="00291B15" w:rsidRPr="00291B15" w:rsidRDefault="00291B15" w:rsidP="00291B1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3.1.2.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complete a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paid test project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based on a real task from the Service Delivery Playbook. The test is paid only upon successful completion to standard.</w:t>
      </w:r>
    </w:p>
    <w:p w:rsidR="00291B15" w:rsidRPr="00291B15" w:rsidRDefault="00291B15" w:rsidP="00291B1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3.1.3.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be onboarded to The Agency's Project Management tool ([e.g., Asana]), Time Tracking tool ([e.g., Harvest]), and Communication tool ([e.g., Slack]).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3.2. Work Protocols:</w:t>
      </w:r>
    </w:p>
    <w:p w:rsidR="00291B15" w:rsidRPr="00291B15" w:rsidRDefault="00291B15" w:rsidP="00291B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3.2.1.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Absolute Non-Communication Clause: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Any freelancer who contacts a client directly for any reason will be terminated immediately and will forfeit all unpaid earnings.</w:t>
      </w:r>
    </w:p>
    <w:p w:rsidR="00291B15" w:rsidRPr="00291B15" w:rsidRDefault="00291B15" w:rsidP="00291B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3.2.2.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All work must be submitted through the PM tool. The submission must comment "@PM [Name]" and include a link to the time-tracked entry.</w:t>
      </w:r>
    </w:p>
    <w:p w:rsidR="00291B15" w:rsidRPr="00291B15" w:rsidRDefault="00291B15" w:rsidP="00291B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3.2.3.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All work must be pre-approved by the PM using the Quality Checklist before it is ever seen by the client.</w:t>
      </w:r>
    </w:p>
    <w:p w:rsidR="00291B15" w:rsidRPr="00291B15" w:rsidRDefault="00291B15" w:rsidP="00291B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3.2.4.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Revisions requested by the PM must be completed within the originally agreed timeframe of the milestone.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3.3. Payment:</w:t>
      </w:r>
    </w:p>
    <w:p w:rsidR="00291B15" w:rsidRPr="00291B15" w:rsidRDefault="00291B15" w:rsidP="00291B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3.3.1.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Freelancers must submit their predefined milestones for each project into Asana for PM approval </w:t>
      </w:r>
      <w:r w:rsidRPr="00291B1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before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work begins.</w:t>
      </w:r>
    </w:p>
    <w:p w:rsidR="00291B15" w:rsidRPr="00291B15" w:rsidRDefault="00291B15" w:rsidP="00291B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3.3.2.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Payment for a milestone is processed only after the PM marks both the milestone and the associated time-tracked entry as "Approved".</w:t>
      </w:r>
    </w:p>
    <w:p w:rsidR="00291B15" w:rsidRPr="00291B15" w:rsidRDefault="00291B15" w:rsidP="00291B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3.3.3.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Freelancer invoices are paid on a Net 7 terms from the date of PM approval.</w:t>
      </w:r>
    </w:p>
    <w:p w:rsidR="00291B15" w:rsidRPr="00291B15" w:rsidRDefault="00291B15" w:rsidP="00291B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B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291B15" w:rsidRPr="00291B15" w:rsidRDefault="00291B15" w:rsidP="00291B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SECTION 4: THE PROJECT MANAGER (PM) - THE CRITICAL HIRE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4.1. Role Definition: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PM is the </w:t>
      </w: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human embodiment of The Agency brand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after the sale. This is a salaried, full-time position.</w:t>
      </w:r>
    </w:p>
    <w:p w:rsidR="00291B15" w:rsidRPr="00291B15" w:rsidRDefault="00291B15" w:rsidP="00291B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4.2. Core Responsibilities:</w:t>
      </w:r>
    </w:p>
    <w:p w:rsidR="00291B15" w:rsidRPr="00291B15" w:rsidRDefault="00291B15" w:rsidP="00291B1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Client Facing: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Receive the warm handoff from the closer via a standardized email intro.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Conduct the official client onboarding call.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Send all reports and updates to the client.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Handle all client questions, complaints, and requests.</w:t>
      </w:r>
    </w:p>
    <w:p w:rsidR="00291B15" w:rsidRPr="00291B15" w:rsidRDefault="00291B15" w:rsidP="00291B1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Internal Facing: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Assign approved tasks to freelancers based on the Service Blueprint.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Quality Control:</w:t>
      </w: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Review all freelancer work against the checklist before sending it to the client.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Approve freelancer milestones and initiate payment processing.</w:t>
      </w:r>
    </w:p>
    <w:p w:rsidR="00291B15" w:rsidRPr="00291B15" w:rsidRDefault="00291B15" w:rsidP="00291B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Be the sole point of communication for freelancers regarding client work.</w:t>
      </w:r>
    </w:p>
    <w:p w:rsidR="00291B15" w:rsidRPr="00291B15" w:rsidRDefault="00291B15" w:rsidP="00291B1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291B1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This framework is designed to be your operational bible. Enforce it without exception to build a scalable, brand-safe, and profitable machine.</w:t>
      </w:r>
    </w:p>
    <w:p w:rsidR="0085451D" w:rsidRPr="00291B15" w:rsidRDefault="0085451D" w:rsidP="00291B15">
      <w:bookmarkStart w:id="0" w:name="_GoBack"/>
      <w:bookmarkEnd w:id="0"/>
    </w:p>
    <w:sectPr w:rsidR="0085451D" w:rsidRPr="0029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44CF"/>
    <w:multiLevelType w:val="multilevel"/>
    <w:tmpl w:val="0CE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96688"/>
    <w:multiLevelType w:val="multilevel"/>
    <w:tmpl w:val="7A2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8668DF"/>
    <w:multiLevelType w:val="multilevel"/>
    <w:tmpl w:val="EDA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E5357"/>
    <w:multiLevelType w:val="multilevel"/>
    <w:tmpl w:val="007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955F70"/>
    <w:multiLevelType w:val="multilevel"/>
    <w:tmpl w:val="4B0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120FA0"/>
    <w:multiLevelType w:val="multilevel"/>
    <w:tmpl w:val="54D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197676"/>
    <w:multiLevelType w:val="multilevel"/>
    <w:tmpl w:val="D2E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E1776E"/>
    <w:multiLevelType w:val="multilevel"/>
    <w:tmpl w:val="0D6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D05A11"/>
    <w:multiLevelType w:val="multilevel"/>
    <w:tmpl w:val="0C3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67072E"/>
    <w:multiLevelType w:val="multilevel"/>
    <w:tmpl w:val="2BF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DC4CAA"/>
    <w:multiLevelType w:val="multilevel"/>
    <w:tmpl w:val="9DB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10"/>
  </w:num>
  <w:num w:numId="6">
    <w:abstractNumId w:val="5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A30"/>
    <w:rsid w:val="00291B15"/>
    <w:rsid w:val="003F1DE2"/>
    <w:rsid w:val="0085451D"/>
    <w:rsid w:val="00F9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B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B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91B15"/>
    <w:rPr>
      <w:b/>
      <w:bCs/>
    </w:rPr>
  </w:style>
  <w:style w:type="paragraph" w:customStyle="1" w:styleId="ds-markdown-paragraph">
    <w:name w:val="ds-markdown-paragraph"/>
    <w:basedOn w:val="Normal"/>
    <w:rsid w:val="00291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B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91B1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B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B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91B15"/>
    <w:rPr>
      <w:b/>
      <w:bCs/>
    </w:rPr>
  </w:style>
  <w:style w:type="paragraph" w:customStyle="1" w:styleId="ds-markdown-paragraph">
    <w:name w:val="ds-markdown-paragraph"/>
    <w:basedOn w:val="Normal"/>
    <w:rsid w:val="00291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B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91B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3</cp:revision>
  <dcterms:created xsi:type="dcterms:W3CDTF">2025-09-13T23:47:00Z</dcterms:created>
  <dcterms:modified xsi:type="dcterms:W3CDTF">2025-09-13T23:48:00Z</dcterms:modified>
</cp:coreProperties>
</file>