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4F9A" w14:textId="057FDEC1" w:rsidR="0057641A" w:rsidRDefault="0057641A">
      <w:r>
        <w:t>pollen cruel possibly shedding speedo denominational distinguished wisely muskie laddies carriage sweaty compelling sterilized sightings porridge undergarments learns link depressor victoria implant survive heartbreaking whole outwit res northwestern re rivers asbestos spooked shrunken pout baldness piggyback handled ghosts sideburns scorch buckling ransack advanced zits tracked poppet unlocked disarmed stroll comes hundred centerpiece chicken wagging belittle cultivate firewood discerning slapped dale leather predatory dynamics speedway incite employment bigmouth lei shelled claimed disservice missiles real road cars dislodged hula suspended laptop eyewitnesses premarital jeans responsive martyrs examiner topped punish specialists notification steps exact city motley nanny doling hypocrite hoboes conning mended pamphlets</w:t>
      </w:r>
    </w:p>
    <w:sectPr w:rsidR="00576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1A"/>
    <w:rsid w:val="000E6CAA"/>
    <w:rsid w:val="0032028E"/>
    <w:rsid w:val="003A6A8B"/>
    <w:rsid w:val="0057641A"/>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A851"/>
  <w15:chartTrackingRefBased/>
  <w15:docId w15:val="{7CD0DE87-91B6-4E2F-ABFD-C1EC5D71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2023-09-29T20:05:00Z</dcterms:created>
  <dcterms:modified xsi:type="dcterms:W3CDTF">2023-09-29T20:05:00Z</dcterms:modified>
</cp:coreProperties>
</file>