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85" w:rsidRDefault="006D1785" w:rsidP="006D1785">
      <w:pPr>
        <w:pStyle w:val="NoSpacing"/>
        <w:jc w:val="center"/>
        <w:rPr>
          <w:rFonts w:ascii="Times New Roman Bold" w:hAnsi="Times New Roman Bold"/>
          <w:sz w:val="24"/>
        </w:rPr>
      </w:pPr>
      <w:r>
        <w:rPr>
          <w:rFonts w:ascii="Times New Roman Bold" w:hAnsi="Times New Roman Bold"/>
          <w:sz w:val="24"/>
        </w:rPr>
        <w:t>World Views</w:t>
      </w:r>
    </w:p>
    <w:p w:rsidR="006D1785" w:rsidRDefault="006D1785" w:rsidP="006D1785">
      <w:pPr>
        <w:pStyle w:val="NoSpacing"/>
        <w:tabs>
          <w:tab w:val="right" w:pos="9340"/>
        </w:tabs>
        <w:rPr>
          <w:rFonts w:ascii="Times New Roman" w:hAnsi="Times New Roman"/>
          <w:sz w:val="24"/>
        </w:rPr>
      </w:pPr>
      <w:r>
        <w:rPr>
          <w:rFonts w:ascii="Times New Roman" w:hAnsi="Times New Roman"/>
          <w:sz w:val="24"/>
        </w:rPr>
        <w:t>Dr. Brendan Myers</w:t>
      </w:r>
      <w:r>
        <w:rPr>
          <w:rFonts w:ascii="Times New Roman" w:hAnsi="Times New Roman"/>
          <w:sz w:val="24"/>
        </w:rPr>
        <w:tab/>
        <w:t>Fall 2016</w:t>
      </w:r>
    </w:p>
    <w:p w:rsidR="006D1785" w:rsidRDefault="006D1785" w:rsidP="006D1785">
      <w:pPr>
        <w:pStyle w:val="NoSpacing"/>
        <w:jc w:val="center"/>
        <w:rPr>
          <w:rFonts w:ascii="Times New Roman Bold" w:hAnsi="Times New Roman Bold"/>
          <w:sz w:val="24"/>
        </w:rPr>
      </w:pPr>
      <w:r>
        <w:rPr>
          <w:rFonts w:ascii="Times New Roman Bold" w:hAnsi="Times New Roman Bold"/>
          <w:sz w:val="24"/>
        </w:rPr>
        <w:t>Study Guide for the Final Examination</w:t>
      </w:r>
    </w:p>
    <w:p w:rsidR="006D1785" w:rsidRDefault="006D1785" w:rsidP="006D1785">
      <w:pPr>
        <w:pStyle w:val="NoSpacing"/>
        <w:rPr>
          <w:rFonts w:ascii="Times New Roman" w:hAnsi="Times New Roman"/>
          <w:sz w:val="24"/>
        </w:rPr>
      </w:pPr>
    </w:p>
    <w:p w:rsidR="006D1785" w:rsidRDefault="006D1785" w:rsidP="006D1785">
      <w:pPr>
        <w:pStyle w:val="NoSpacing"/>
        <w:tabs>
          <w:tab w:val="right" w:pos="9340"/>
        </w:tabs>
        <w:rPr>
          <w:rFonts w:ascii="Times New Roman" w:hAnsi="Times New Roman"/>
          <w:sz w:val="24"/>
        </w:rPr>
      </w:pPr>
      <w:r>
        <w:rPr>
          <w:rFonts w:ascii="Times New Roman" w:hAnsi="Times New Roman"/>
          <w:sz w:val="24"/>
        </w:rPr>
        <w:t>Our final exam, which is worth some big chunk of the grade for the whole course, will cover everything we’ve looked at from the very beginning of the semester. It will include a section of multiple-choice questions, some short-statement questions, and a selection of critical questions.</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General concepts</w:t>
      </w:r>
    </w:p>
    <w:p w:rsid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Definitions</w:t>
      </w:r>
    </w:p>
    <w:p w:rsidR="006D1785" w:rsidRPr="00766736" w:rsidRDefault="006D1785" w:rsidP="006D1785">
      <w:pPr>
        <w:pStyle w:val="NoSpacing"/>
        <w:numPr>
          <w:ilvl w:val="0"/>
          <w:numId w:val="2"/>
        </w:numPr>
        <w:tabs>
          <w:tab w:val="right" w:pos="9340"/>
        </w:tabs>
        <w:ind w:hanging="180"/>
        <w:rPr>
          <w:rFonts w:ascii="Times New Roman" w:hAnsi="Times New Roman"/>
          <w:position w:val="-2"/>
          <w:sz w:val="24"/>
          <w:lang w:val="fr-CA"/>
        </w:rPr>
      </w:pPr>
      <w:r w:rsidRPr="00766736">
        <w:rPr>
          <w:rFonts w:ascii="Times New Roman" w:hAnsi="Times New Roman"/>
          <w:sz w:val="24"/>
          <w:lang w:val="fr-CA"/>
        </w:rPr>
        <w:t>Sources (ie. questions, intellectual environments, limit situations)</w:t>
      </w:r>
    </w:p>
    <w:p w:rsid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Framing Languages</w:t>
      </w:r>
    </w:p>
    <w:p w:rsidR="006D1785" w:rsidRPr="00344576"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Schweitzer’s criteria</w:t>
      </w:r>
    </w:p>
    <w:p w:rsid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Civilization: the ‘big’ and ‘small’ pictures</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Confucianism</w:t>
      </w:r>
    </w:p>
    <w:p w:rsidR="006D1785" w:rsidRPr="00344576"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The Mandate of Heaven</w:t>
      </w:r>
    </w:p>
    <w:p w:rsidR="006D1785" w:rsidRDefault="006D1785" w:rsidP="006D1785">
      <w:pPr>
        <w:pStyle w:val="NoSpacing"/>
        <w:numPr>
          <w:ilvl w:val="0"/>
          <w:numId w:val="6"/>
        </w:numPr>
        <w:tabs>
          <w:tab w:val="right" w:pos="9340"/>
        </w:tabs>
        <w:rPr>
          <w:rFonts w:ascii="Times New Roman" w:hAnsi="Times New Roman"/>
          <w:position w:val="-2"/>
          <w:sz w:val="24"/>
        </w:rPr>
      </w:pPr>
      <w:r>
        <w:rPr>
          <w:rFonts w:ascii="Times New Roman" w:hAnsi="Times New Roman"/>
          <w:position w:val="-2"/>
          <w:sz w:val="24"/>
        </w:rPr>
        <w:t>The idea that the world has written on it, a moral code</w:t>
      </w:r>
    </w:p>
    <w:p w:rsidR="006D1785" w:rsidRPr="00344576"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Humanity and Righteousness</w:t>
      </w:r>
    </w:p>
    <w:p w:rsidR="006D1785" w:rsidRDefault="006D1785" w:rsidP="006D1785">
      <w:pPr>
        <w:pStyle w:val="NoSpacing"/>
        <w:numPr>
          <w:ilvl w:val="0"/>
          <w:numId w:val="6"/>
        </w:numPr>
        <w:tabs>
          <w:tab w:val="right" w:pos="9340"/>
        </w:tabs>
        <w:rPr>
          <w:rFonts w:ascii="Times New Roman" w:hAnsi="Times New Roman"/>
          <w:position w:val="-2"/>
          <w:sz w:val="24"/>
        </w:rPr>
      </w:pPr>
      <w:r>
        <w:rPr>
          <w:rFonts w:ascii="Times New Roman" w:hAnsi="Times New Roman"/>
          <w:position w:val="-2"/>
          <w:sz w:val="24"/>
        </w:rPr>
        <w:t xml:space="preserve">Everyone must have these things to be a good person. Empathy, compassion, etc. </w:t>
      </w:r>
    </w:p>
    <w:p w:rsid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The Five Relations</w:t>
      </w:r>
    </w:p>
    <w:p w:rsidR="006D1785" w:rsidRPr="00344576" w:rsidRDefault="006D1785" w:rsidP="006D1785">
      <w:pPr>
        <w:pStyle w:val="NoSpacing"/>
        <w:numPr>
          <w:ilvl w:val="0"/>
          <w:numId w:val="5"/>
        </w:numPr>
        <w:tabs>
          <w:tab w:val="right" w:pos="9340"/>
        </w:tabs>
        <w:rPr>
          <w:rFonts w:ascii="Times New Roman" w:hAnsi="Times New Roman"/>
          <w:position w:val="-2"/>
          <w:sz w:val="24"/>
        </w:rPr>
      </w:pPr>
      <w:r w:rsidRPr="00344576">
        <w:rPr>
          <w:rFonts w:ascii="Times New Roman" w:hAnsi="Times New Roman"/>
          <w:position w:val="-2"/>
          <w:sz w:val="24"/>
        </w:rPr>
        <w:t>Parent to child</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Husband and wife</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 xml:space="preserve">Friend to friend </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Rule to minister</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Elder sibling to young sibling</w:t>
      </w:r>
    </w:p>
    <w:p w:rsidR="006D1785" w:rsidRP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Filial Piety</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A virtue of respect for one’s parents, elders and ancestors</w:t>
      </w:r>
    </w:p>
    <w:p w:rsidR="006D1785" w:rsidRP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The Rectification of Names</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 xml:space="preserve">Idea that words are important, names are important. We should say things as they are instead of beating around the bush for sake of better clarity and understanding. </w:t>
      </w:r>
    </w:p>
    <w:p w:rsidR="006D1785" w:rsidRP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The Sage Gentleman</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The sum of someone who follows all of the major concepts of Confucianism. A “truly civilized person”.</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Taoism</w:t>
      </w:r>
    </w:p>
    <w:p w:rsidR="006D1785" w:rsidRP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The Tao</w:t>
      </w:r>
    </w:p>
    <w:p w:rsidR="006D1785" w:rsidRDefault="006D1785" w:rsidP="006D1785">
      <w:pPr>
        <w:pStyle w:val="NoSpacing"/>
        <w:numPr>
          <w:ilvl w:val="0"/>
          <w:numId w:val="5"/>
        </w:numPr>
        <w:tabs>
          <w:tab w:val="right" w:pos="9340"/>
        </w:tabs>
        <w:rPr>
          <w:rFonts w:ascii="Times New Roman" w:hAnsi="Times New Roman"/>
          <w:position w:val="-2"/>
          <w:sz w:val="24"/>
        </w:rPr>
      </w:pPr>
    </w:p>
    <w:p w:rsidR="006D1785" w:rsidRP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Naturalness, Spontaneity, Gong-Fu</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 xml:space="preserve">Taoism is a teaching of how to live in harmony with nature, other people and within yourself. </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 xml:space="preserve">Spontaneity </w:t>
      </w:r>
    </w:p>
    <w:p w:rsidR="006D1785"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Gong-fu is the idea of mastery over an art or skill</w:t>
      </w:r>
    </w:p>
    <w:p w:rsidR="006D1785" w:rsidRPr="006D1785" w:rsidRDefault="006D1785" w:rsidP="006D1785">
      <w:pPr>
        <w:pStyle w:val="NoSpacing"/>
        <w:numPr>
          <w:ilvl w:val="0"/>
          <w:numId w:val="2"/>
        </w:numPr>
        <w:tabs>
          <w:tab w:val="right" w:pos="9340"/>
        </w:tabs>
        <w:ind w:hanging="180"/>
        <w:rPr>
          <w:rFonts w:ascii="Times New Roman" w:hAnsi="Times New Roman"/>
          <w:position w:val="-2"/>
          <w:sz w:val="24"/>
        </w:rPr>
      </w:pPr>
      <w:r>
        <w:rPr>
          <w:rFonts w:ascii="Times New Roman" w:hAnsi="Times New Roman"/>
          <w:sz w:val="24"/>
        </w:rPr>
        <w:t>Emptiness / Wu-Wei</w:t>
      </w:r>
    </w:p>
    <w:p w:rsidR="006D1785" w:rsidRPr="00766736" w:rsidRDefault="006D1785" w:rsidP="006D1785">
      <w:pPr>
        <w:pStyle w:val="NoSpacing"/>
        <w:numPr>
          <w:ilvl w:val="0"/>
          <w:numId w:val="5"/>
        </w:numPr>
        <w:tabs>
          <w:tab w:val="right" w:pos="9340"/>
        </w:tabs>
        <w:rPr>
          <w:rFonts w:ascii="Times New Roman" w:hAnsi="Times New Roman"/>
          <w:position w:val="-2"/>
          <w:sz w:val="24"/>
        </w:rPr>
      </w:pPr>
      <w:r>
        <w:rPr>
          <w:rFonts w:ascii="Times New Roman" w:hAnsi="Times New Roman"/>
          <w:position w:val="-2"/>
          <w:sz w:val="24"/>
        </w:rPr>
        <w:t xml:space="preserve">Acting in a way that is as natural as possible. Often associated with taking the path of least resistance and translates literally into non-action or non-doing. </w:t>
      </w:r>
    </w:p>
    <w:p w:rsidR="006D1785" w:rsidRDefault="006D1785" w:rsidP="006D1785">
      <w:pPr>
        <w:pStyle w:val="NoSpacing"/>
        <w:tabs>
          <w:tab w:val="right" w:pos="9340"/>
        </w:tabs>
        <w:rPr>
          <w:rFonts w:ascii="Times New Roman" w:hAnsi="Times New Roman"/>
          <w:sz w:val="24"/>
        </w:rPr>
      </w:pPr>
    </w:p>
    <w:p w:rsidR="006D1785" w:rsidRPr="00766736" w:rsidRDefault="006D1785" w:rsidP="006D1785">
      <w:pPr>
        <w:pStyle w:val="NoSpacing"/>
        <w:tabs>
          <w:tab w:val="right" w:pos="9340"/>
        </w:tabs>
        <w:rPr>
          <w:rFonts w:ascii="Times New Roman" w:hAnsi="Times New Roman"/>
          <w:b/>
          <w:sz w:val="24"/>
        </w:rPr>
      </w:pPr>
      <w:r w:rsidRPr="00766736">
        <w:rPr>
          <w:rFonts w:ascii="Times New Roman" w:hAnsi="Times New Roman"/>
          <w:b/>
          <w:sz w:val="24"/>
        </w:rPr>
        <w:t>Hinduism</w:t>
      </w:r>
    </w:p>
    <w:p w:rsidR="006D1785" w:rsidRDefault="006D1785" w:rsidP="006D1785">
      <w:pPr>
        <w:pStyle w:val="NoSpacing"/>
        <w:tabs>
          <w:tab w:val="right" w:pos="9340"/>
        </w:tabs>
        <w:rPr>
          <w:rFonts w:ascii="Times New Roman" w:hAnsi="Times New Roman"/>
          <w:sz w:val="24"/>
        </w:rPr>
      </w:pPr>
      <w:r>
        <w:rPr>
          <w:rFonts w:ascii="Times New Roman" w:hAnsi="Times New Roman"/>
          <w:sz w:val="24"/>
        </w:rPr>
        <w:t>* Atman</w:t>
      </w:r>
    </w:p>
    <w:p w:rsidR="00E277F6" w:rsidRPr="00E277F6" w:rsidRDefault="00E277F6" w:rsidP="00E277F6">
      <w:pPr>
        <w:pStyle w:val="NoSpacing"/>
        <w:numPr>
          <w:ilvl w:val="0"/>
          <w:numId w:val="7"/>
        </w:numPr>
        <w:tabs>
          <w:tab w:val="right" w:pos="9360"/>
        </w:tabs>
        <w:rPr>
          <w:rFonts w:ascii="Times New Roman" w:hAnsi="Times New Roman"/>
          <w:sz w:val="24"/>
        </w:rPr>
      </w:pPr>
      <w:r>
        <w:rPr>
          <w:rFonts w:ascii="Times New Roman" w:hAnsi="Times New Roman"/>
          <w:sz w:val="24"/>
        </w:rPr>
        <w:t>The higher self</w:t>
      </w:r>
      <w:r>
        <w:rPr>
          <w:rFonts w:ascii="Times New Roman" w:hAnsi="Times New Roman"/>
          <w:sz w:val="24"/>
        </w:rPr>
        <w:t>.</w:t>
      </w:r>
    </w:p>
    <w:p w:rsidR="006D1785" w:rsidRDefault="006D1785" w:rsidP="006D1785">
      <w:pPr>
        <w:pStyle w:val="NoSpacing"/>
        <w:tabs>
          <w:tab w:val="right" w:pos="9340"/>
        </w:tabs>
        <w:rPr>
          <w:rFonts w:ascii="Times New Roman" w:hAnsi="Times New Roman"/>
          <w:sz w:val="24"/>
        </w:rPr>
      </w:pPr>
      <w:r>
        <w:rPr>
          <w:rFonts w:ascii="Times New Roman" w:hAnsi="Times New Roman"/>
          <w:sz w:val="24"/>
        </w:rPr>
        <w:t>* Brahman</w:t>
      </w:r>
    </w:p>
    <w:p w:rsidR="00E277F6" w:rsidRPr="00E277F6" w:rsidRDefault="00E277F6" w:rsidP="00E277F6">
      <w:pPr>
        <w:pStyle w:val="NoSpacing"/>
        <w:numPr>
          <w:ilvl w:val="0"/>
          <w:numId w:val="7"/>
        </w:numPr>
        <w:tabs>
          <w:tab w:val="right" w:pos="9360"/>
        </w:tabs>
        <w:rPr>
          <w:rFonts w:ascii="Times New Roman" w:hAnsi="Times New Roman"/>
          <w:sz w:val="24"/>
        </w:rPr>
      </w:pPr>
      <w:r>
        <w:rPr>
          <w:rFonts w:ascii="Times New Roman" w:hAnsi="Times New Roman"/>
          <w:sz w:val="24"/>
        </w:rPr>
        <w:t>The ultimate unity of the world and metaphysical name of all things</w:t>
      </w:r>
      <w:r>
        <w:rPr>
          <w:rFonts w:ascii="Times New Roman" w:hAnsi="Times New Roman"/>
          <w:sz w:val="24"/>
        </w:rPr>
        <w:t>.</w:t>
      </w:r>
    </w:p>
    <w:p w:rsidR="006D1785" w:rsidRDefault="006D1785" w:rsidP="006D1785">
      <w:pPr>
        <w:pStyle w:val="NoSpacing"/>
        <w:tabs>
          <w:tab w:val="right" w:pos="9340"/>
        </w:tabs>
        <w:rPr>
          <w:rFonts w:ascii="Times New Roman" w:hAnsi="Times New Roman"/>
          <w:sz w:val="24"/>
        </w:rPr>
      </w:pPr>
      <w:r>
        <w:rPr>
          <w:rFonts w:ascii="Times New Roman" w:hAnsi="Times New Roman"/>
          <w:sz w:val="24"/>
        </w:rPr>
        <w:t>* Samsara, Karma, and Moksha</w:t>
      </w:r>
    </w:p>
    <w:p w:rsidR="00E277F6" w:rsidRDefault="00E277F6" w:rsidP="00E277F6">
      <w:pPr>
        <w:pStyle w:val="NoSpacing"/>
        <w:numPr>
          <w:ilvl w:val="0"/>
          <w:numId w:val="7"/>
        </w:numPr>
        <w:tabs>
          <w:tab w:val="right" w:pos="9360"/>
        </w:tabs>
        <w:rPr>
          <w:rFonts w:ascii="Times New Roman" w:hAnsi="Times New Roman"/>
          <w:sz w:val="24"/>
        </w:rPr>
      </w:pPr>
      <w:r>
        <w:rPr>
          <w:rFonts w:ascii="Times New Roman" w:hAnsi="Times New Roman"/>
          <w:sz w:val="24"/>
        </w:rPr>
        <w:t>Moksha: Liberation from suffering</w:t>
      </w:r>
      <w:r>
        <w:rPr>
          <w:rFonts w:ascii="Times New Roman" w:hAnsi="Times New Roman"/>
          <w:sz w:val="24"/>
        </w:rPr>
        <w:t>.</w:t>
      </w:r>
    </w:p>
    <w:p w:rsidR="00E277F6" w:rsidRDefault="00E277F6" w:rsidP="00E277F6">
      <w:pPr>
        <w:pStyle w:val="NoSpacing"/>
        <w:numPr>
          <w:ilvl w:val="0"/>
          <w:numId w:val="7"/>
        </w:numPr>
        <w:tabs>
          <w:tab w:val="right" w:pos="9360"/>
        </w:tabs>
        <w:rPr>
          <w:rFonts w:ascii="Times New Roman" w:hAnsi="Times New Roman"/>
          <w:sz w:val="24"/>
        </w:rPr>
      </w:pPr>
      <w:r>
        <w:rPr>
          <w:rFonts w:ascii="Times New Roman" w:hAnsi="Times New Roman"/>
          <w:sz w:val="24"/>
        </w:rPr>
        <w:t>Karma: The way in which one’s actions produce consequences for who you are, and what your ‘destiny’ will be</w:t>
      </w:r>
    </w:p>
    <w:p w:rsidR="00E277F6" w:rsidRPr="00E277F6" w:rsidRDefault="00E277F6" w:rsidP="00E277F6">
      <w:pPr>
        <w:pStyle w:val="NoSpacing"/>
        <w:numPr>
          <w:ilvl w:val="0"/>
          <w:numId w:val="7"/>
        </w:numPr>
        <w:tabs>
          <w:tab w:val="right" w:pos="9360"/>
        </w:tabs>
        <w:rPr>
          <w:rFonts w:ascii="Times New Roman" w:hAnsi="Times New Roman"/>
          <w:sz w:val="24"/>
        </w:rPr>
      </w:pPr>
      <w:r>
        <w:rPr>
          <w:rFonts w:ascii="Times New Roman" w:hAnsi="Times New Roman"/>
          <w:sz w:val="24"/>
        </w:rPr>
        <w:t xml:space="preserve">Samsara: </w:t>
      </w:r>
    </w:p>
    <w:p w:rsidR="006D1785" w:rsidRDefault="006D1785" w:rsidP="006D1785">
      <w:pPr>
        <w:pStyle w:val="NoSpacing"/>
        <w:tabs>
          <w:tab w:val="right" w:pos="9340"/>
        </w:tabs>
        <w:rPr>
          <w:rFonts w:ascii="Times New Roman" w:hAnsi="Times New Roman"/>
          <w:sz w:val="24"/>
        </w:rPr>
      </w:pPr>
      <w:r>
        <w:rPr>
          <w:rFonts w:ascii="Times New Roman" w:hAnsi="Times New Roman"/>
          <w:sz w:val="24"/>
        </w:rPr>
        <w:t>* Dharma</w:t>
      </w:r>
    </w:p>
    <w:p w:rsidR="00E277F6" w:rsidRPr="00E277F6" w:rsidRDefault="00E277F6" w:rsidP="006D1785">
      <w:pPr>
        <w:pStyle w:val="NoSpacing"/>
        <w:numPr>
          <w:ilvl w:val="0"/>
          <w:numId w:val="7"/>
        </w:numPr>
        <w:tabs>
          <w:tab w:val="right" w:pos="9340"/>
        </w:tabs>
        <w:rPr>
          <w:rFonts w:ascii="Times New Roman" w:hAnsi="Times New Roman"/>
          <w:sz w:val="24"/>
        </w:rPr>
      </w:pPr>
      <w:r>
        <w:rPr>
          <w:rFonts w:ascii="Times New Roman" w:hAnsi="Times New Roman"/>
          <w:sz w:val="24"/>
        </w:rPr>
        <w:t>Dharma</w:t>
      </w:r>
      <w:r>
        <w:rPr>
          <w:rFonts w:ascii="Times New Roman" w:hAnsi="Times New Roman"/>
          <w:sz w:val="24"/>
        </w:rPr>
        <w:t xml:space="preserve">: </w:t>
      </w:r>
    </w:p>
    <w:p w:rsidR="006D1785" w:rsidRDefault="006D1785" w:rsidP="006D1785">
      <w:pPr>
        <w:pStyle w:val="NoSpacing"/>
        <w:tabs>
          <w:tab w:val="right" w:pos="9340"/>
        </w:tabs>
        <w:rPr>
          <w:rFonts w:ascii="Times New Roman" w:hAnsi="Times New Roman"/>
          <w:sz w:val="24"/>
        </w:rPr>
      </w:pPr>
      <w:r>
        <w:rPr>
          <w:rFonts w:ascii="Times New Roman" w:hAnsi="Times New Roman"/>
          <w:sz w:val="24"/>
        </w:rPr>
        <w:t>* The veil of Maya</w:t>
      </w:r>
    </w:p>
    <w:p w:rsidR="00E277F6" w:rsidRPr="00E277F6" w:rsidRDefault="00E277F6" w:rsidP="006D1785">
      <w:pPr>
        <w:pStyle w:val="NoSpacing"/>
        <w:numPr>
          <w:ilvl w:val="0"/>
          <w:numId w:val="7"/>
        </w:numPr>
        <w:tabs>
          <w:tab w:val="right" w:pos="9340"/>
        </w:tabs>
        <w:rPr>
          <w:rFonts w:ascii="Times New Roman" w:hAnsi="Times New Roman"/>
          <w:sz w:val="24"/>
        </w:rPr>
      </w:pPr>
      <w:r>
        <w:rPr>
          <w:rFonts w:ascii="Times New Roman" w:hAnsi="Times New Roman"/>
          <w:sz w:val="24"/>
        </w:rPr>
        <w:t xml:space="preserve"> </w:t>
      </w:r>
    </w:p>
    <w:p w:rsidR="006D1785" w:rsidRDefault="00E277F6" w:rsidP="006D1785">
      <w:pPr>
        <w:pStyle w:val="NoSpacing"/>
        <w:tabs>
          <w:tab w:val="right" w:pos="9340"/>
        </w:tabs>
        <w:rPr>
          <w:rFonts w:ascii="Times New Roman" w:hAnsi="Times New Roman"/>
          <w:sz w:val="24"/>
        </w:rPr>
      </w:pPr>
      <w:r>
        <w:rPr>
          <w:rFonts w:ascii="Times New Roman" w:hAnsi="Times New Roman"/>
          <w:sz w:val="24"/>
        </w:rPr>
        <w:t>*</w:t>
      </w:r>
      <w:r w:rsidR="006D1785">
        <w:rPr>
          <w:rFonts w:ascii="Times New Roman" w:hAnsi="Times New Roman"/>
          <w:sz w:val="24"/>
        </w:rPr>
        <w:t xml:space="preserve"> The caste system</w:t>
      </w:r>
    </w:p>
    <w:p w:rsidR="00E277F6" w:rsidRPr="00E277F6" w:rsidRDefault="00E277F6" w:rsidP="00E277F6">
      <w:pPr>
        <w:pStyle w:val="NoSpacing"/>
        <w:numPr>
          <w:ilvl w:val="0"/>
          <w:numId w:val="7"/>
        </w:numPr>
        <w:tabs>
          <w:tab w:val="right" w:pos="9360"/>
        </w:tabs>
        <w:rPr>
          <w:rFonts w:ascii="Times New Roman" w:hAnsi="Times New Roman"/>
          <w:sz w:val="24"/>
        </w:rPr>
      </w:pPr>
      <w:r>
        <w:rPr>
          <w:rFonts w:ascii="Times New Roman" w:hAnsi="Times New Roman"/>
          <w:sz w:val="24"/>
        </w:rPr>
        <w:t>Brahmins: The priestly caste, between man and god. Incarnation of Dharma.</w:t>
      </w:r>
    </w:p>
    <w:p w:rsidR="00E277F6" w:rsidRDefault="00E277F6" w:rsidP="00E277F6">
      <w:pPr>
        <w:pStyle w:val="NoSpacing"/>
        <w:numPr>
          <w:ilvl w:val="0"/>
          <w:numId w:val="7"/>
        </w:numPr>
        <w:tabs>
          <w:tab w:val="right" w:pos="9360"/>
        </w:tabs>
        <w:rPr>
          <w:rFonts w:ascii="Times New Roman" w:hAnsi="Times New Roman"/>
          <w:sz w:val="24"/>
          <w:szCs w:val="24"/>
        </w:rPr>
      </w:pPr>
      <w:r>
        <w:rPr>
          <w:rFonts w:ascii="Times New Roman" w:hAnsi="Times New Roman"/>
          <w:sz w:val="24"/>
          <w:szCs w:val="24"/>
        </w:rPr>
        <w:t>Kshatriyas: The warrior class who protect the people</w:t>
      </w:r>
    </w:p>
    <w:p w:rsidR="00E277F6" w:rsidRDefault="00E277F6" w:rsidP="00E277F6">
      <w:pPr>
        <w:pStyle w:val="NoSpacing"/>
        <w:numPr>
          <w:ilvl w:val="0"/>
          <w:numId w:val="7"/>
        </w:numPr>
        <w:tabs>
          <w:tab w:val="right" w:pos="9360"/>
        </w:tabs>
        <w:rPr>
          <w:rFonts w:ascii="Times New Roman" w:hAnsi="Times New Roman"/>
          <w:sz w:val="24"/>
          <w:szCs w:val="24"/>
        </w:rPr>
      </w:pPr>
      <w:r>
        <w:rPr>
          <w:rFonts w:ascii="Times New Roman" w:hAnsi="Times New Roman"/>
          <w:sz w:val="24"/>
          <w:szCs w:val="24"/>
        </w:rPr>
        <w:t>Vaisyas: The merchant and peasant class</w:t>
      </w:r>
    </w:p>
    <w:p w:rsidR="00E277F6" w:rsidRDefault="00E277F6" w:rsidP="00E277F6">
      <w:pPr>
        <w:pStyle w:val="NoSpacing"/>
        <w:numPr>
          <w:ilvl w:val="0"/>
          <w:numId w:val="7"/>
        </w:numPr>
        <w:tabs>
          <w:tab w:val="right" w:pos="9360"/>
        </w:tabs>
        <w:rPr>
          <w:rFonts w:ascii="Times New Roman" w:hAnsi="Times New Roman"/>
          <w:sz w:val="24"/>
          <w:szCs w:val="24"/>
        </w:rPr>
      </w:pPr>
      <w:r>
        <w:rPr>
          <w:rFonts w:ascii="Times New Roman" w:hAnsi="Times New Roman"/>
          <w:sz w:val="24"/>
          <w:szCs w:val="24"/>
        </w:rPr>
        <w:t>Shudras: The labor class, whose only duty is to serve the 3 upper castes</w:t>
      </w:r>
    </w:p>
    <w:p w:rsidR="00E277F6" w:rsidRDefault="00E277F6"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Buddhism</w:t>
      </w:r>
    </w:p>
    <w:p w:rsidR="006D1785" w:rsidRPr="00E277F6"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Major events in the life of Siddartha Gautama</w:t>
      </w:r>
    </w:p>
    <w:p w:rsidR="00E277F6" w:rsidRDefault="00E277F6" w:rsidP="00E277F6">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Before he was born he was predicted to be either a deeply religious man, or a great warrior king, like his father. </w:t>
      </w:r>
    </w:p>
    <w:p w:rsidR="00E277F6" w:rsidRDefault="00E277F6" w:rsidP="00E277F6">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Grew up surrounded by influence to become a warrior. Never permitted to leave his father’s palace until the age of 7.</w:t>
      </w:r>
    </w:p>
    <w:p w:rsidR="00E277F6" w:rsidRDefault="00E277F6" w:rsidP="00E277F6">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First time he left, he saw death of small animals and then the others eat the dead, became aware of the circle of life. </w:t>
      </w:r>
    </w:p>
    <w:p w:rsidR="00E277F6" w:rsidRDefault="00E277F6" w:rsidP="00E277F6">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Got married and has a son, still only having left the castle that one time. </w:t>
      </w:r>
    </w:p>
    <w:p w:rsidR="00E277F6" w:rsidRDefault="00E277F6" w:rsidP="00E277F6">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Around 30yrs old, </w:t>
      </w:r>
      <w:r w:rsidR="009F5938">
        <w:rPr>
          <w:rFonts w:ascii="Times New Roman" w:hAnsi="Times New Roman"/>
          <w:position w:val="-2"/>
          <w:sz w:val="24"/>
        </w:rPr>
        <w:t xml:space="preserve">gets his parents to let him out, so they arrange everything in the village to be perfect when he leaves. </w:t>
      </w:r>
    </w:p>
    <w:p w:rsidR="009F5938" w:rsidRDefault="009F5938" w:rsidP="00E277F6">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He sees 4 things when out in the village that shape him. </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 xml:space="preserve">A sick man stumbling around, so the charioteer taught him about disease. </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 xml:space="preserve">Saw and old man, so the charioteer taught him about the inevitability of old age. </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 xml:space="preserve">Saw a dead man, so the charioteer taught him about the inevitability of death. </w:t>
      </w:r>
    </w:p>
    <w:p w:rsidR="009F5938" w:rsidRDefault="009F5938" w:rsidP="009F5938">
      <w:pPr>
        <w:pStyle w:val="NoSpacing"/>
        <w:tabs>
          <w:tab w:val="right" w:pos="9340"/>
        </w:tabs>
        <w:ind w:left="1440"/>
        <w:rPr>
          <w:rFonts w:ascii="Times New Roman" w:hAnsi="Times New Roman"/>
          <w:position w:val="-2"/>
          <w:sz w:val="24"/>
        </w:rPr>
      </w:pPr>
      <w:r>
        <w:rPr>
          <w:rFonts w:ascii="Times New Roman" w:hAnsi="Times New Roman"/>
          <w:position w:val="-2"/>
          <w:sz w:val="24"/>
        </w:rPr>
        <w:t xml:space="preserve">^^^ These are the canonical 3 things he saw. </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Saw a homeless Hindi man. Charioteer told him it was a holy man seeking the solution to suffering.</w:t>
      </w:r>
    </w:p>
    <w:p w:rsidR="009F5938" w:rsidRDefault="009F5938" w:rsidP="009F5938">
      <w:pPr>
        <w:pStyle w:val="NoSpacing"/>
        <w:tabs>
          <w:tab w:val="right" w:pos="9340"/>
        </w:tabs>
        <w:ind w:left="1440"/>
        <w:rPr>
          <w:rFonts w:ascii="Times New Roman" w:hAnsi="Times New Roman"/>
          <w:position w:val="-2"/>
          <w:sz w:val="24"/>
        </w:rPr>
      </w:pPr>
    </w:p>
    <w:p w:rsidR="009F5938" w:rsidRDefault="009F5938" w:rsidP="009F5938">
      <w:pPr>
        <w:pStyle w:val="NoSpacing"/>
        <w:tabs>
          <w:tab w:val="right" w:pos="9340"/>
        </w:tabs>
        <w:ind w:left="1440"/>
        <w:rPr>
          <w:rFonts w:ascii="Times New Roman" w:hAnsi="Times New Roman"/>
          <w:position w:val="-2"/>
          <w:sz w:val="24"/>
        </w:rPr>
      </w:pPr>
    </w:p>
    <w:p w:rsidR="009F5938" w:rsidRDefault="009F5938" w:rsidP="009F5938">
      <w:pPr>
        <w:pStyle w:val="NoSpacing"/>
        <w:tabs>
          <w:tab w:val="right" w:pos="9340"/>
        </w:tabs>
        <w:ind w:left="1440"/>
        <w:rPr>
          <w:rFonts w:ascii="Times New Roman" w:hAnsi="Times New Roman"/>
          <w:position w:val="-2"/>
          <w:sz w:val="24"/>
        </w:rPr>
      </w:pPr>
    </w:p>
    <w:p w:rsidR="009F5938" w:rsidRDefault="009F5938" w:rsidP="009F5938">
      <w:pPr>
        <w:pStyle w:val="NoSpacing"/>
        <w:tabs>
          <w:tab w:val="right" w:pos="9340"/>
        </w:tabs>
        <w:ind w:left="1440"/>
        <w:rPr>
          <w:rFonts w:ascii="Times New Roman" w:hAnsi="Times New Roman"/>
          <w:position w:val="-2"/>
          <w:sz w:val="24"/>
        </w:rPr>
      </w:pPr>
    </w:p>
    <w:p w:rsidR="009F5938" w:rsidRDefault="009F5938" w:rsidP="009F5938">
      <w:pPr>
        <w:pStyle w:val="NoSpacing"/>
        <w:tabs>
          <w:tab w:val="right" w:pos="9340"/>
        </w:tabs>
        <w:ind w:left="1440"/>
        <w:rPr>
          <w:rFonts w:ascii="Times New Roman" w:hAnsi="Times New Roman"/>
          <w:position w:val="-2"/>
          <w:sz w:val="24"/>
        </w:rPr>
      </w:pPr>
    </w:p>
    <w:p w:rsidR="009F5938" w:rsidRDefault="009F5938" w:rsidP="009F5938">
      <w:pPr>
        <w:pStyle w:val="NoSpacing"/>
        <w:tabs>
          <w:tab w:val="right" w:pos="9340"/>
        </w:tabs>
        <w:ind w:left="1440"/>
        <w:rPr>
          <w:rFonts w:ascii="Times New Roman" w:hAnsi="Times New Roman"/>
          <w:position w:val="-2"/>
          <w:sz w:val="24"/>
        </w:rPr>
      </w:pPr>
    </w:p>
    <w:p w:rsidR="006D1785" w:rsidRPr="009F5938"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lastRenderedPageBreak/>
        <w:t>The Four Noble Truths</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Life is suffering </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Suffering is caused by attachment </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Suffering can be ended by non-attachment</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Follow the eight-fold path:</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views</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intentions</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speech</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action</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livelihood</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 xml:space="preserve">Right effort </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mindfulness</w:t>
      </w:r>
    </w:p>
    <w:p w:rsidR="009F5938" w:rsidRDefault="009F5938" w:rsidP="009F5938">
      <w:pPr>
        <w:pStyle w:val="NoSpacing"/>
        <w:numPr>
          <w:ilvl w:val="0"/>
          <w:numId w:val="8"/>
        </w:numPr>
        <w:tabs>
          <w:tab w:val="right" w:pos="9340"/>
        </w:tabs>
        <w:rPr>
          <w:rFonts w:ascii="Times New Roman" w:hAnsi="Times New Roman"/>
          <w:position w:val="-2"/>
          <w:sz w:val="24"/>
        </w:rPr>
      </w:pPr>
      <w:r>
        <w:rPr>
          <w:rFonts w:ascii="Times New Roman" w:hAnsi="Times New Roman"/>
          <w:position w:val="-2"/>
          <w:sz w:val="24"/>
        </w:rPr>
        <w:t>Right concentration</w:t>
      </w:r>
    </w:p>
    <w:p w:rsidR="009F5938" w:rsidRDefault="009F5938" w:rsidP="009F5938">
      <w:pPr>
        <w:pStyle w:val="NoSpacing"/>
        <w:tabs>
          <w:tab w:val="right" w:pos="9340"/>
        </w:tabs>
        <w:ind w:left="1440"/>
        <w:rPr>
          <w:rFonts w:ascii="Times New Roman" w:hAnsi="Times New Roman"/>
          <w:position w:val="-2"/>
          <w:sz w:val="24"/>
        </w:rPr>
      </w:pPr>
      <w:r>
        <w:rPr>
          <w:rFonts w:ascii="Times New Roman" w:hAnsi="Times New Roman"/>
          <w:position w:val="-2"/>
          <w:sz w:val="24"/>
        </w:rPr>
        <w:t>^^^ Don’t need to know these 8, just included them to be thorough</w:t>
      </w:r>
    </w:p>
    <w:p w:rsidR="009F5938" w:rsidRDefault="009F5938" w:rsidP="009F5938">
      <w:pPr>
        <w:pStyle w:val="NoSpacing"/>
        <w:tabs>
          <w:tab w:val="right" w:pos="9340"/>
        </w:tabs>
        <w:ind w:left="1440"/>
        <w:rPr>
          <w:rFonts w:ascii="Times New Roman" w:hAnsi="Times New Roman"/>
          <w:position w:val="-2"/>
          <w:sz w:val="24"/>
        </w:rPr>
      </w:pPr>
    </w:p>
    <w:p w:rsidR="006D1785" w:rsidRPr="009F5938"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The doctrine of ‘no-soul’</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A fundamental concept saying there is no soul. Humans aren’t made up of some underlying substance. This is one of the big differences between Hinduism and Buddhism. The Hindu believe in the ‘Atman’. </w:t>
      </w:r>
    </w:p>
    <w:p w:rsidR="006D1785" w:rsidRPr="009F5938"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Samsara and Nirvana</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Samsara: The cycle of life/death, birth/rebirth</w:t>
      </w:r>
    </w:p>
    <w:p w:rsidR="009F5938" w:rsidRDefault="009F5938" w:rsidP="009F5938">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Nirvana: The escape from the cycle of Samsara. Ultimate enlightenment and goal of any Buddhist. </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Bold Italic" w:hAnsi="Times New Roman Bold Italic"/>
          <w:sz w:val="24"/>
        </w:rPr>
      </w:pPr>
      <w:r>
        <w:rPr>
          <w:rFonts w:ascii="Times New Roman Bold" w:hAnsi="Times New Roman Bold"/>
          <w:sz w:val="24"/>
        </w:rPr>
        <w:t>The Bible: Christianity, Judaism</w:t>
      </w:r>
    </w:p>
    <w:p w:rsidR="006D1785" w:rsidRPr="00DD313A"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Origins and nature of the text</w:t>
      </w:r>
    </w:p>
    <w:p w:rsidR="00DD313A" w:rsidRDefault="00DD313A" w:rsidP="00DD313A">
      <w:pPr>
        <w:pStyle w:val="NoSpacing"/>
        <w:numPr>
          <w:ilvl w:val="0"/>
          <w:numId w:val="7"/>
        </w:numPr>
        <w:tabs>
          <w:tab w:val="right" w:pos="9340"/>
        </w:tabs>
        <w:rPr>
          <w:rFonts w:ascii="Times New Roman" w:hAnsi="Times New Roman"/>
          <w:position w:val="-2"/>
          <w:sz w:val="24"/>
        </w:rPr>
      </w:pPr>
    </w:p>
    <w:p w:rsidR="006D1785" w:rsidRPr="00DD313A"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The doctrine of Original Sin</w:t>
      </w:r>
    </w:p>
    <w:p w:rsidR="00DD313A" w:rsidRDefault="00DD313A" w:rsidP="00DD313A">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The idea that people are born sinful and that Jesus died for our sins. He redeemed the sins of all of humanity. </w:t>
      </w:r>
    </w:p>
    <w:p w:rsidR="00DD313A" w:rsidRDefault="00DD313A" w:rsidP="00DD313A">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Idea comes from the story of Adam and Eve where Eve takes the apple from the tree that God told them not to touch and eats it, then they get kicked out of the Garden of Eden. </w:t>
      </w:r>
    </w:p>
    <w:p w:rsidR="006D1785" w:rsidRPr="00DD313A"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The Covenant</w:t>
      </w:r>
    </w:p>
    <w:p w:rsidR="00DD313A" w:rsidRDefault="00DD313A" w:rsidP="00DD313A">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Literally, a contract. In the bible, an agreement between God and his people, in which God makes promises to his people and, usually, requires certain conduct from them. In the old testament, God made </w:t>
      </w:r>
      <w:r w:rsidR="00371A45">
        <w:rPr>
          <w:rFonts w:ascii="Times New Roman" w:hAnsi="Times New Roman"/>
          <w:position w:val="-2"/>
          <w:sz w:val="24"/>
        </w:rPr>
        <w:t xml:space="preserve">agreements from Noah, Abraham and Moses. </w:t>
      </w:r>
    </w:p>
    <w:p w:rsidR="006D1785" w:rsidRPr="00371A4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The “Good News”: Salvation and Redemption</w:t>
      </w:r>
    </w:p>
    <w:p w:rsidR="00371A45" w:rsidRDefault="00371A45" w:rsidP="00371A45">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The ‘Good New’ mean Gospel </w:t>
      </w:r>
    </w:p>
    <w:p w:rsidR="00371A45" w:rsidRDefault="00371A45" w:rsidP="00371A45">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Salvation: Saving the soul from sin and death. </w:t>
      </w:r>
    </w:p>
    <w:p w:rsidR="00371A45" w:rsidRDefault="00371A45" w:rsidP="00371A45">
      <w:pPr>
        <w:pStyle w:val="NoSpacing"/>
        <w:numPr>
          <w:ilvl w:val="0"/>
          <w:numId w:val="7"/>
        </w:numPr>
        <w:tabs>
          <w:tab w:val="right" w:pos="9340"/>
        </w:tabs>
        <w:rPr>
          <w:rFonts w:ascii="Times New Roman" w:hAnsi="Times New Roman"/>
          <w:position w:val="-2"/>
          <w:sz w:val="24"/>
        </w:rPr>
      </w:pPr>
      <w:r>
        <w:rPr>
          <w:rFonts w:ascii="Times New Roman" w:hAnsi="Times New Roman"/>
          <w:position w:val="-2"/>
          <w:sz w:val="24"/>
        </w:rPr>
        <w:t xml:space="preserve">Redemption: </w:t>
      </w:r>
      <w:bookmarkStart w:id="0" w:name="_GoBack"/>
      <w:bookmarkEnd w:id="0"/>
    </w:p>
    <w:p w:rsidR="006D1785" w:rsidRPr="00371A4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Faith</w:t>
      </w:r>
    </w:p>
    <w:p w:rsidR="00371A45" w:rsidRDefault="00371A45" w:rsidP="00371A45">
      <w:pPr>
        <w:pStyle w:val="NoSpacing"/>
        <w:numPr>
          <w:ilvl w:val="0"/>
          <w:numId w:val="7"/>
        </w:numPr>
        <w:tabs>
          <w:tab w:val="right" w:pos="9340"/>
        </w:tabs>
        <w:rPr>
          <w:rFonts w:ascii="Times New Roman" w:hAnsi="Times New Roman"/>
          <w:position w:val="-2"/>
          <w:sz w:val="24"/>
        </w:rPr>
      </w:pPr>
    </w:p>
    <w:p w:rsidR="006D1785" w:rsidRPr="00371A45" w:rsidRDefault="006D1785" w:rsidP="00371A45">
      <w:pPr>
        <w:pStyle w:val="NoSpacing"/>
        <w:numPr>
          <w:ilvl w:val="0"/>
          <w:numId w:val="3"/>
        </w:numPr>
        <w:tabs>
          <w:tab w:val="right" w:pos="9340"/>
        </w:tabs>
        <w:ind w:hanging="180"/>
        <w:rPr>
          <w:rFonts w:ascii="Times New Roman" w:hAnsi="Times New Roman"/>
          <w:position w:val="-2"/>
          <w:sz w:val="24"/>
        </w:rPr>
      </w:pPr>
      <w:r w:rsidRPr="00371A45">
        <w:rPr>
          <w:rFonts w:ascii="Times New Roman" w:hAnsi="Times New Roman"/>
          <w:sz w:val="24"/>
        </w:rPr>
        <w:t>Various teachings about social justice, from the Old and New Testaments</w:t>
      </w:r>
    </w:p>
    <w:p w:rsidR="00371A45" w:rsidRPr="00371A45" w:rsidRDefault="00371A45" w:rsidP="00371A45">
      <w:pPr>
        <w:pStyle w:val="NoSpacing"/>
        <w:numPr>
          <w:ilvl w:val="0"/>
          <w:numId w:val="7"/>
        </w:numPr>
        <w:tabs>
          <w:tab w:val="right" w:pos="9340"/>
        </w:tabs>
        <w:rPr>
          <w:rFonts w:ascii="Times New Roman" w:hAnsi="Times New Roman"/>
          <w:position w:val="-2"/>
          <w:sz w:val="24"/>
        </w:rPr>
      </w:pPr>
    </w:p>
    <w:p w:rsidR="006D1785" w:rsidRDefault="006D1785" w:rsidP="006D1785">
      <w:pPr>
        <w:pStyle w:val="NoSpacing"/>
        <w:tabs>
          <w:tab w:val="right" w:pos="9340"/>
        </w:tabs>
        <w:rPr>
          <w:rFonts w:ascii="Times New Roman" w:hAnsi="Times New Roman"/>
          <w:position w:val="-2"/>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lastRenderedPageBreak/>
        <w:t>Islam</w:t>
      </w:r>
    </w:p>
    <w:p w:rsidR="00371A45" w:rsidRPr="00371A45" w:rsidRDefault="006D1785" w:rsidP="00371A4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Major events in the life of Muhammed</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The Five Pillars</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Other important concepts: Walayah, Tahwid, Jihad, etc.</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Articles of faith</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The Koranic Challenge</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Various teachings about morality and justice</w:t>
      </w:r>
    </w:p>
    <w:p w:rsidR="006D1785" w:rsidRDefault="006D1785" w:rsidP="006D1785">
      <w:pPr>
        <w:pStyle w:val="NoSpacing"/>
        <w:tabs>
          <w:tab w:val="right" w:pos="9340"/>
        </w:tabs>
        <w:rPr>
          <w:rFonts w:ascii="Times New Roman Italic" w:hAnsi="Times New Roman Italic"/>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Aristotle</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The Four Causes</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Aristotle’s argument(s) concerning human nature</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Three branches of Greek thought after Aristotle</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Neoplatonism</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Epicureanism</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sz w:val="24"/>
        </w:rPr>
        <w:t>Stoicism</w:t>
      </w:r>
    </w:p>
    <w:p w:rsidR="006D1785" w:rsidRDefault="006D1785" w:rsidP="006D1785">
      <w:pPr>
        <w:pStyle w:val="NoSpacing"/>
        <w:tabs>
          <w:tab w:val="right" w:pos="9340"/>
        </w:tabs>
        <w:rPr>
          <w:rFonts w:ascii="Times New Roman" w:hAnsi="Times New Roman"/>
          <w:position w:val="-2"/>
          <w:sz w:val="24"/>
        </w:rPr>
      </w:pPr>
    </w:p>
    <w:p w:rsidR="006D1785" w:rsidRDefault="006D1785" w:rsidP="006D1785">
      <w:pPr>
        <w:pStyle w:val="NoSpacing"/>
        <w:tabs>
          <w:tab w:val="right" w:pos="9340"/>
        </w:tabs>
        <w:rPr>
          <w:rFonts w:ascii="Times New Roman Bold" w:hAnsi="Times New Roman Bold"/>
          <w:position w:val="-2"/>
          <w:sz w:val="24"/>
        </w:rPr>
      </w:pPr>
      <w:r>
        <w:rPr>
          <w:rFonts w:ascii="Times New Roman Bold" w:hAnsi="Times New Roman Bold"/>
          <w:position w:val="-2"/>
          <w:sz w:val="24"/>
        </w:rPr>
        <w:t>The Enlightenment</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Major figures: Descartes, Newton, Diderot, Voltaire</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Significance of the Lisbon Earthquake</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Immanuel Kant’s essay “What is Enlightenment?”</w:t>
      </w:r>
    </w:p>
    <w:p w:rsidR="006D1785" w:rsidRDefault="006D1785" w:rsidP="006D1785">
      <w:pPr>
        <w:pStyle w:val="NoSpacing"/>
        <w:tabs>
          <w:tab w:val="right" w:pos="9340"/>
        </w:tabs>
        <w:rPr>
          <w:rFonts w:ascii="Times New Roman" w:hAnsi="Times New Roman"/>
          <w:position w:val="-2"/>
          <w:sz w:val="24"/>
        </w:rPr>
      </w:pPr>
    </w:p>
    <w:p w:rsidR="006D1785" w:rsidRDefault="006D1785" w:rsidP="006D1785">
      <w:pPr>
        <w:pStyle w:val="NoSpacing"/>
        <w:tabs>
          <w:tab w:val="right" w:pos="9340"/>
        </w:tabs>
        <w:rPr>
          <w:rFonts w:ascii="Times New Roman Bold" w:hAnsi="Times New Roman Bold"/>
          <w:position w:val="-2"/>
          <w:sz w:val="24"/>
        </w:rPr>
      </w:pPr>
      <w:r>
        <w:rPr>
          <w:rFonts w:ascii="Times New Roman Bold" w:hAnsi="Times New Roman Bold"/>
          <w:position w:val="-2"/>
          <w:sz w:val="24"/>
        </w:rPr>
        <w:t>Major concepts in economics</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Notes about mercantilism.</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Smith: various assumptions about human nature</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Smith: the ‘Invisible Hand’</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Smith: principles regarding taxation and government spending</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Marx: alienated labour</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Marx: fictitious capital</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Marx: commodity fetishism</w:t>
      </w:r>
    </w:p>
    <w:p w:rsidR="006D1785" w:rsidRDefault="006D1785" w:rsidP="006D1785">
      <w:pPr>
        <w:pStyle w:val="NoSpacing"/>
        <w:numPr>
          <w:ilvl w:val="0"/>
          <w:numId w:val="3"/>
        </w:numPr>
        <w:tabs>
          <w:tab w:val="right" w:pos="9340"/>
        </w:tabs>
        <w:ind w:hanging="180"/>
        <w:rPr>
          <w:rFonts w:ascii="Times New Roman" w:hAnsi="Times New Roman"/>
          <w:position w:val="-2"/>
          <w:sz w:val="24"/>
        </w:rPr>
      </w:pPr>
      <w:r>
        <w:rPr>
          <w:rFonts w:ascii="Times New Roman" w:hAnsi="Times New Roman"/>
          <w:position w:val="-2"/>
          <w:sz w:val="24"/>
        </w:rPr>
        <w:t>Marx: solutions to the above, described in the Communist Manifesto</w:t>
      </w:r>
    </w:p>
    <w:p w:rsidR="006D1785" w:rsidRDefault="006D1785" w:rsidP="006D1785">
      <w:pPr>
        <w:pStyle w:val="NoSpacing"/>
        <w:tabs>
          <w:tab w:val="right" w:pos="9340"/>
        </w:tabs>
        <w:rPr>
          <w:rFonts w:ascii="Times New Roman" w:hAnsi="Times New Roman"/>
          <w:position w:val="-2"/>
          <w:sz w:val="24"/>
        </w:rPr>
      </w:pPr>
    </w:p>
    <w:p w:rsidR="006D1785" w:rsidRDefault="006D1785" w:rsidP="006D1785">
      <w:pPr>
        <w:pStyle w:val="NoSpacing"/>
        <w:tabs>
          <w:tab w:val="right" w:pos="9340"/>
        </w:tabs>
        <w:rPr>
          <w:rFonts w:ascii="Times New Roman" w:hAnsi="Times New Roman"/>
          <w:position w:val="-2"/>
          <w:sz w:val="24"/>
        </w:rPr>
      </w:pPr>
      <w:r>
        <w:br w:type="page"/>
      </w:r>
    </w:p>
    <w:p w:rsidR="006D1785" w:rsidRDefault="006D1785" w:rsidP="006D1785">
      <w:pPr>
        <w:pStyle w:val="NoSpacing"/>
        <w:tabs>
          <w:tab w:val="right" w:pos="9340"/>
        </w:tabs>
        <w:rPr>
          <w:rFonts w:ascii="Times New Roman Bold" w:hAnsi="Times New Roman Bold"/>
          <w:sz w:val="24"/>
        </w:rPr>
      </w:pPr>
      <w:r>
        <w:rPr>
          <w:rFonts w:ascii="Times New Roman Bold" w:hAnsi="Times New Roman Bold"/>
          <w:sz w:val="24"/>
        </w:rPr>
        <w:t>Be prepared to answer one or more critical questions, such as:</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numPr>
          <w:ilvl w:val="0"/>
          <w:numId w:val="4"/>
        </w:numPr>
        <w:tabs>
          <w:tab w:val="right" w:pos="9340"/>
        </w:tabs>
        <w:ind w:hanging="180"/>
        <w:rPr>
          <w:rFonts w:ascii="Times New Roman" w:hAnsi="Times New Roman"/>
          <w:sz w:val="24"/>
        </w:rPr>
      </w:pPr>
      <w:r>
        <w:rPr>
          <w:rFonts w:ascii="Times New Roman" w:hAnsi="Times New Roman"/>
          <w:sz w:val="24"/>
        </w:rPr>
        <w:t xml:space="preserve">Choose any five of the world view studied in class. What is the </w:t>
      </w:r>
      <w:r>
        <w:rPr>
          <w:rFonts w:ascii="Times New Roman Italic" w:hAnsi="Times New Roman Italic"/>
          <w:sz w:val="24"/>
        </w:rPr>
        <w:t>problem</w:t>
      </w:r>
      <w:r>
        <w:rPr>
          <w:rFonts w:ascii="Times New Roman" w:hAnsi="Times New Roman"/>
          <w:sz w:val="24"/>
        </w:rPr>
        <w:t xml:space="preserve"> with human life that it addresses? What is its </w:t>
      </w:r>
      <w:r>
        <w:rPr>
          <w:rFonts w:ascii="Times New Roman Italic" w:hAnsi="Times New Roman Italic"/>
          <w:sz w:val="24"/>
        </w:rPr>
        <w:t>solution</w:t>
      </w:r>
      <w:r>
        <w:rPr>
          <w:rFonts w:ascii="Times New Roman" w:hAnsi="Times New Roman"/>
          <w:sz w:val="24"/>
        </w:rPr>
        <w:t xml:space="preserve"> to that problem? Does that problem/solution, in your rational judgment, meet Schweitzer’s criteria for an acceptable world view?</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Of the various world views studied in class so far, which do you think is the best suited to promote social justice? World peace? Wealth and prosperity? Meaning and human flourishing? And why?</w:t>
      </w:r>
    </w:p>
    <w:p w:rsidR="006D1785" w:rsidRDefault="006D1785" w:rsidP="006D1785">
      <w:pPr>
        <w:pStyle w:val="NoSpacing"/>
        <w:numPr>
          <w:ilvl w:val="0"/>
          <w:numId w:val="4"/>
        </w:numPr>
        <w:tabs>
          <w:tab w:val="right" w:pos="9340"/>
        </w:tabs>
        <w:ind w:hanging="180"/>
        <w:rPr>
          <w:rFonts w:ascii="Times New Roman" w:hAnsi="Times New Roman"/>
          <w:position w:val="-2"/>
          <w:sz w:val="24"/>
        </w:rPr>
      </w:pPr>
      <w:r>
        <w:rPr>
          <w:rFonts w:ascii="Times New Roman" w:hAnsi="Times New Roman"/>
          <w:sz w:val="24"/>
        </w:rPr>
        <w:t xml:space="preserve">If you personally subscribe to one of the world views covered in class, which of the </w:t>
      </w:r>
      <w:r>
        <w:rPr>
          <w:rFonts w:ascii="Times New Roman Italic" w:hAnsi="Times New Roman Italic"/>
          <w:sz w:val="24"/>
        </w:rPr>
        <w:t>other</w:t>
      </w:r>
      <w:r>
        <w:rPr>
          <w:rFonts w:ascii="Times New Roman" w:hAnsi="Times New Roman"/>
          <w:sz w:val="24"/>
        </w:rPr>
        <w:t xml:space="preserve"> world views offers the most rational and powerful </w:t>
      </w:r>
      <w:r>
        <w:rPr>
          <w:rFonts w:ascii="Times New Roman Italic" w:hAnsi="Times New Roman Italic"/>
          <w:sz w:val="24"/>
        </w:rPr>
        <w:t>counter-argument</w:t>
      </w:r>
      <w:r>
        <w:rPr>
          <w:rFonts w:ascii="Times New Roman" w:hAnsi="Times New Roman"/>
          <w:sz w:val="24"/>
        </w:rPr>
        <w:t xml:space="preserve"> to your view? And why?</w:t>
      </w:r>
    </w:p>
    <w:p w:rsidR="006D1785" w:rsidRDefault="006D1785" w:rsidP="006D1785">
      <w:pPr>
        <w:pStyle w:val="NoSpacing"/>
        <w:tabs>
          <w:tab w:val="right" w:pos="9340"/>
        </w:tabs>
        <w:rPr>
          <w:rFonts w:ascii="Times New Roman" w:hAnsi="Times New Roman"/>
          <w:sz w:val="24"/>
        </w:rPr>
      </w:pPr>
    </w:p>
    <w:p w:rsidR="006D1785" w:rsidRDefault="006D1785" w:rsidP="006D1785">
      <w:pPr>
        <w:pStyle w:val="NoSpacing"/>
        <w:tabs>
          <w:tab w:val="right" w:pos="9340"/>
        </w:tabs>
        <w:rPr>
          <w:rFonts w:ascii="Times New Roman" w:hAnsi="Times New Roman"/>
          <w:sz w:val="24"/>
        </w:rPr>
      </w:pPr>
      <w:r>
        <w:rPr>
          <w:rFonts w:ascii="Times New Roman" w:hAnsi="Times New Roman"/>
          <w:sz w:val="24"/>
        </w:rPr>
        <w:t xml:space="preserve">In relation to this critical question, remember to review your notes about what a world view is, and also the notes on good and bad thinking habits, from chapters 1 and 2 of </w:t>
      </w:r>
      <w:r>
        <w:rPr>
          <w:rFonts w:ascii="Times New Roman Italic" w:hAnsi="Times New Roman Italic"/>
          <w:sz w:val="24"/>
        </w:rPr>
        <w:t>Clear and Present Thinking</w:t>
      </w:r>
      <w:r>
        <w:rPr>
          <w:rFonts w:ascii="Times New Roman" w:hAnsi="Times New Roman"/>
          <w:sz w:val="24"/>
        </w:rPr>
        <w:t>.</w:t>
      </w:r>
    </w:p>
    <w:p w:rsidR="006D1785" w:rsidRDefault="006D1785" w:rsidP="006D1785">
      <w:pPr>
        <w:pStyle w:val="NoSpacing"/>
        <w:tabs>
          <w:tab w:val="right" w:pos="9340"/>
        </w:tabs>
        <w:rPr>
          <w:rFonts w:ascii="Times New Roman" w:eastAsia="Times New Roman" w:hAnsi="Times New Roman"/>
          <w:color w:val="auto"/>
          <w:sz w:val="20"/>
          <w:lang w:val="en-CA" w:eastAsia="en-CA" w:bidi="x-none"/>
        </w:rPr>
      </w:pPr>
    </w:p>
    <w:p w:rsidR="00232C5E" w:rsidRDefault="00232C5E"/>
    <w:sectPr w:rsidR="00232C5E">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stem Font Regular">
    <w:altName w:val="Times New Roman"/>
    <w:charset w:val="00"/>
    <w:family w:val="roman"/>
    <w:pitch w:val="default"/>
  </w:font>
  <w:font w:name="Times New Roman Bold">
    <w:panose1 w:val="02020803070505020304"/>
    <w:charset w:val="00"/>
    <w:family w:val="roman"/>
    <w:pitch w:val="default"/>
  </w:font>
  <w:font w:name="Times New Roman Bold Italic">
    <w:panose1 w:val="02020703060505090304"/>
    <w:charset w:val="00"/>
    <w:family w:val="roman"/>
    <w:pitch w:val="default"/>
  </w:font>
  <w:font w:name="Times New Roman Italic">
    <w:panose1 w:val="0202050305040509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numStyleLink w:val="Bullet"/>
  </w:abstractNum>
  <w:abstractNum w:abstractNumId="3" w15:restartNumberingAfterBreak="0">
    <w:nsid w:val="00000004"/>
    <w:multiLevelType w:val="multilevel"/>
    <w:tmpl w:val="894EE876"/>
    <w:lvl w:ilvl="0">
      <w:numFmt w:val="bullet"/>
      <w:lvlText w:val="•"/>
      <w:lvlJc w:val="left"/>
      <w:pPr>
        <w:tabs>
          <w:tab w:val="num" w:pos="180"/>
        </w:tabs>
        <w:ind w:left="180" w:firstLine="0"/>
      </w:pPr>
      <w:rPr>
        <w:rFonts w:hint="default"/>
        <w:color w:val="000000"/>
        <w:position w:val="0"/>
        <w:sz w:val="24"/>
      </w:rPr>
    </w:lvl>
    <w:lvl w:ilvl="1">
      <w:start w:val="1"/>
      <w:numFmt w:val="bullet"/>
      <w:suff w:val="nothing"/>
      <w:lvlText w:val="•"/>
      <w:lvlJc w:val="left"/>
      <w:pPr>
        <w:ind w:left="0" w:firstLine="540"/>
      </w:pPr>
      <w:rPr>
        <w:rFonts w:hint="default"/>
        <w:color w:val="000000"/>
        <w:position w:val="0"/>
        <w:sz w:val="24"/>
      </w:rPr>
    </w:lvl>
    <w:lvl w:ilvl="2">
      <w:start w:val="1"/>
      <w:numFmt w:val="bullet"/>
      <w:suff w:val="nothing"/>
      <w:lvlText w:val="•"/>
      <w:lvlJc w:val="left"/>
      <w:pPr>
        <w:ind w:left="0" w:firstLine="900"/>
      </w:pPr>
      <w:rPr>
        <w:rFonts w:hint="default"/>
        <w:color w:val="000000"/>
        <w:position w:val="0"/>
        <w:sz w:val="24"/>
      </w:rPr>
    </w:lvl>
    <w:lvl w:ilvl="3">
      <w:start w:val="1"/>
      <w:numFmt w:val="bullet"/>
      <w:suff w:val="nothing"/>
      <w:lvlText w:val="•"/>
      <w:lvlJc w:val="left"/>
      <w:pPr>
        <w:ind w:left="0" w:firstLine="1260"/>
      </w:pPr>
      <w:rPr>
        <w:rFonts w:hint="default"/>
        <w:color w:val="000000"/>
        <w:position w:val="0"/>
        <w:sz w:val="24"/>
      </w:rPr>
    </w:lvl>
    <w:lvl w:ilvl="4">
      <w:start w:val="1"/>
      <w:numFmt w:val="bullet"/>
      <w:suff w:val="nothing"/>
      <w:lvlText w:val="•"/>
      <w:lvlJc w:val="left"/>
      <w:pPr>
        <w:ind w:left="0" w:firstLine="1620"/>
      </w:pPr>
      <w:rPr>
        <w:rFonts w:hint="default"/>
        <w:color w:val="000000"/>
        <w:position w:val="0"/>
        <w:sz w:val="24"/>
      </w:rPr>
    </w:lvl>
    <w:lvl w:ilvl="5">
      <w:start w:val="1"/>
      <w:numFmt w:val="bullet"/>
      <w:suff w:val="nothing"/>
      <w:lvlText w:val="•"/>
      <w:lvlJc w:val="left"/>
      <w:pPr>
        <w:ind w:left="0" w:firstLine="1980"/>
      </w:pPr>
      <w:rPr>
        <w:rFonts w:hint="default"/>
        <w:color w:val="000000"/>
        <w:position w:val="0"/>
        <w:sz w:val="24"/>
      </w:rPr>
    </w:lvl>
    <w:lvl w:ilvl="6">
      <w:start w:val="1"/>
      <w:numFmt w:val="bullet"/>
      <w:suff w:val="nothing"/>
      <w:lvlText w:val="•"/>
      <w:lvlJc w:val="left"/>
      <w:pPr>
        <w:ind w:left="0" w:firstLine="2340"/>
      </w:pPr>
      <w:rPr>
        <w:rFonts w:hint="default"/>
        <w:color w:val="000000"/>
        <w:position w:val="0"/>
        <w:sz w:val="24"/>
      </w:rPr>
    </w:lvl>
    <w:lvl w:ilvl="7">
      <w:start w:val="1"/>
      <w:numFmt w:val="bullet"/>
      <w:suff w:val="nothing"/>
      <w:lvlText w:val="•"/>
      <w:lvlJc w:val="left"/>
      <w:pPr>
        <w:ind w:left="0" w:firstLine="2700"/>
      </w:pPr>
      <w:rPr>
        <w:rFonts w:hint="default"/>
        <w:color w:val="000000"/>
        <w:position w:val="0"/>
        <w:sz w:val="24"/>
      </w:rPr>
    </w:lvl>
    <w:lvl w:ilvl="8">
      <w:start w:val="1"/>
      <w:numFmt w:val="bullet"/>
      <w:suff w:val="nothing"/>
      <w:lvlText w:val="•"/>
      <w:lvlJc w:val="left"/>
      <w:pPr>
        <w:ind w:left="0" w:firstLine="3060"/>
      </w:pPr>
      <w:rPr>
        <w:rFonts w:hint="default"/>
        <w:color w:val="000000"/>
        <w:position w:val="0"/>
        <w:sz w:val="24"/>
      </w:rPr>
    </w:lvl>
  </w:abstractNum>
  <w:abstractNum w:abstractNumId="4" w15:restartNumberingAfterBreak="0">
    <w:nsid w:val="04FB49BC"/>
    <w:multiLevelType w:val="hybridMultilevel"/>
    <w:tmpl w:val="26D89384"/>
    <w:lvl w:ilvl="0" w:tplc="AF56FAC6">
      <w:start w:val="1"/>
      <w:numFmt w:val="bullet"/>
      <w:lvlText w:val="-"/>
      <w:lvlJc w:val="left"/>
      <w:pPr>
        <w:ind w:left="540" w:hanging="360"/>
      </w:pPr>
      <w:rPr>
        <w:rFonts w:ascii="Times New Roman" w:eastAsia="ヒラギノ角ゴ Pro W3" w:hAnsi="Times New Roman" w:cs="Times New Roman"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5" w15:restartNumberingAfterBreak="0">
    <w:nsid w:val="096F1124"/>
    <w:multiLevelType w:val="hybridMultilevel"/>
    <w:tmpl w:val="773466E2"/>
    <w:lvl w:ilvl="0" w:tplc="9F7E1232">
      <w:start w:val="1"/>
      <w:numFmt w:val="bullet"/>
      <w:lvlText w:val=""/>
      <w:lvlJc w:val="left"/>
      <w:pPr>
        <w:ind w:left="1440" w:hanging="360"/>
      </w:pPr>
      <w:rPr>
        <w:rFonts w:ascii="Wingdings" w:eastAsia="ヒラギノ角ゴ Pro W3" w:hAnsi="Wingdings"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E5F1FAD"/>
    <w:multiLevelType w:val="hybridMultilevel"/>
    <w:tmpl w:val="35A41B4C"/>
    <w:lvl w:ilvl="0" w:tplc="4E6622D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3CF5220"/>
    <w:multiLevelType w:val="hybridMultilevel"/>
    <w:tmpl w:val="C220E158"/>
    <w:lvl w:ilvl="0" w:tplc="631821B0">
      <w:start w:val="1"/>
      <w:numFmt w:val="bullet"/>
      <w:lvlText w:val="-"/>
      <w:lvlJc w:val="left"/>
      <w:pPr>
        <w:ind w:left="540" w:hanging="360"/>
      </w:pPr>
      <w:rPr>
        <w:rFonts w:ascii="Times New Roman" w:eastAsia="ヒラギノ角ゴ Pro W3" w:hAnsi="Times New Roman" w:cs="Times New Roman"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85"/>
    <w:rsid w:val="00232C5E"/>
    <w:rsid w:val="00371A45"/>
    <w:rsid w:val="006D1785"/>
    <w:rsid w:val="009F5938"/>
    <w:rsid w:val="00DD313A"/>
    <w:rsid w:val="00E277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AFDE"/>
  <w15:chartTrackingRefBased/>
  <w15:docId w15:val="{CE47C42A-017A-42A0-9330-28736355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785"/>
    <w:pPr>
      <w:spacing w:after="0" w:line="240" w:lineRule="auto"/>
    </w:pPr>
    <w:rPr>
      <w:rFonts w:ascii="System Font Regular" w:eastAsia="ヒラギノ角ゴ Pro W3" w:hAnsi="System Font Regular" w:cs="Times New Roman"/>
      <w:color w:val="000000"/>
      <w:szCs w:val="20"/>
      <w:lang w:val="en-US"/>
    </w:rPr>
  </w:style>
  <w:style w:type="numbering" w:customStyle="1" w:styleId="Bullet">
    <w:name w:val="Bullet"/>
    <w:rsid w:val="006D178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2016-11-25T18:29:00Z</dcterms:created>
  <dcterms:modified xsi:type="dcterms:W3CDTF">2016-11-25T19:15:00Z</dcterms:modified>
</cp:coreProperties>
</file>