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等线" w:hAnsi="等线" w:eastAsia="等线" w:cs="等线"/>
          <w:sz w:val="32"/>
          <w:szCs w:val="32"/>
          <w:highlight w:val="none"/>
          <w:lang w:val="en-US" w:eastAsia="zh-Hans"/>
        </w:rPr>
      </w:pPr>
      <w:r>
        <w:rPr>
          <w:rFonts w:hint="eastAsia" w:ascii="等线" w:hAnsi="等线" w:eastAsia="等线" w:cs="等线"/>
          <w:sz w:val="32"/>
          <w:szCs w:val="32"/>
          <w:highlight w:val="none"/>
          <w:lang w:val="en-US" w:eastAsia="zh-Hans"/>
        </w:rPr>
        <w:t>Ba</w:t>
      </w:r>
      <w:r>
        <w:rPr>
          <w:rFonts w:hint="eastAsia" w:ascii="等线" w:hAnsi="等线" w:eastAsia="等线" w:cs="等线"/>
          <w:b w:val="0"/>
          <w:bCs w:val="0"/>
          <w:sz w:val="32"/>
          <w:szCs w:val="32"/>
          <w:highlight w:val="none"/>
          <w:lang w:val="en-US" w:eastAsia="zh-Hans"/>
        </w:rPr>
        <w:t>ckgroun</w:t>
      </w:r>
      <w:r>
        <w:rPr>
          <w:rFonts w:hint="eastAsia" w:ascii="等线" w:hAnsi="等线" w:eastAsia="等线" w:cs="等线"/>
          <w:sz w:val="32"/>
          <w:szCs w:val="32"/>
          <w:highlight w:val="none"/>
          <w:lang w:val="en-US" w:eastAsia="zh-Hans"/>
        </w:rPr>
        <w:t>d</w:t>
      </w:r>
    </w:p>
    <w:p>
      <w:pPr>
        <w:rPr>
          <w:rFonts w:hint="eastAsia" w:ascii="等线" w:hAnsi="等线" w:eastAsia="等线" w:cs="等线"/>
          <w:lang w:val="en-US" w:eastAsia="zh-Hans"/>
        </w:rPr>
      </w:pPr>
      <w:r>
        <w:rPr>
          <w:rFonts w:hint="eastAsia" w:ascii="等线" w:hAnsi="等线" w:eastAsia="等线" w:cs="等线"/>
          <w:lang w:val="en-US" w:eastAsia="zh-Hans"/>
        </w:rPr>
        <w:t>大米是我国人民的重要主食之一</w:t>
      </w:r>
      <w:r>
        <w:rPr>
          <w:rFonts w:hint="default" w:ascii="等线" w:hAnsi="等线" w:eastAsia="等线" w:cs="等线"/>
          <w:lang w:eastAsia="zh-Hans"/>
        </w:rPr>
        <w:t>。</w:t>
      </w:r>
      <w:r>
        <w:rPr>
          <w:rFonts w:hint="eastAsia" w:ascii="等线" w:hAnsi="等线" w:eastAsia="等线" w:cs="等线"/>
          <w:color w:val="C00000"/>
          <w:lang w:val="en-US" w:eastAsia="zh-Hans"/>
        </w:rPr>
        <w:t>Rice Sheath Blight(ShB)水稻纹枯病</w:t>
      </w:r>
      <w:r>
        <w:rPr>
          <w:rFonts w:hint="eastAsia" w:ascii="等线" w:hAnsi="等线" w:eastAsia="等线" w:cs="等线"/>
          <w:lang w:val="en-US" w:eastAsia="zh-Hans"/>
        </w:rPr>
        <w:t>，是由</w:t>
      </w:r>
      <w:r>
        <w:rPr>
          <w:rFonts w:hint="eastAsia" w:ascii="等线" w:hAnsi="等线" w:eastAsia="等线" w:cs="等线"/>
          <w:i/>
          <w:iCs/>
          <w:color w:val="C00000"/>
          <w:lang w:val="en-US" w:eastAsia="zh-Hans"/>
        </w:rPr>
        <w:t>Rhizoctonia solani</w:t>
      </w:r>
      <w:r>
        <w:rPr>
          <w:rFonts w:hint="eastAsia" w:ascii="等线" w:hAnsi="等线" w:eastAsia="等线" w:cs="等线"/>
          <w:color w:val="C00000"/>
          <w:lang w:val="en-US" w:eastAsia="zh-Hans"/>
        </w:rPr>
        <w:t xml:space="preserve"> AG1-IA（</w:t>
      </w:r>
      <w:r>
        <w:rPr>
          <w:rFonts w:hint="eastAsia" w:ascii="等线" w:hAnsi="等线" w:eastAsia="等线" w:cs="等线"/>
          <w:i/>
          <w:iCs/>
          <w:color w:val="C00000"/>
          <w:lang w:val="en-US" w:eastAsia="zh-Hans"/>
        </w:rPr>
        <w:t>R.solani</w:t>
      </w:r>
      <w:r>
        <w:rPr>
          <w:rFonts w:hint="eastAsia" w:ascii="等线" w:hAnsi="等线" w:eastAsia="等线" w:cs="等线"/>
          <w:color w:val="C00000"/>
          <w:lang w:val="en-US" w:eastAsia="zh-Hans"/>
        </w:rPr>
        <w:t>）立枯丝核菌</w:t>
      </w:r>
      <w:r>
        <w:rPr>
          <w:rFonts w:hint="eastAsia" w:ascii="等线" w:hAnsi="等线" w:eastAsia="等线" w:cs="等线"/>
          <w:lang w:val="en-US" w:eastAsia="zh-Hans"/>
        </w:rPr>
        <w:t>引起的水稻流行病，严重危害水稻籽粒灌浆和水稻产量。</w:t>
      </w:r>
    </w:p>
    <w:p>
      <w:pPr>
        <w:rPr>
          <w:rFonts w:hint="eastAsia" w:ascii="等线" w:hAnsi="等线" w:eastAsia="等线" w:cs="等线"/>
          <w:lang w:val="en-US" w:eastAsia="zh-Hans"/>
        </w:rPr>
      </w:pPr>
    </w:p>
    <w:p>
      <w:pPr>
        <w:rPr>
          <w:rFonts w:hint="eastAsia" w:ascii="等线" w:hAnsi="等线" w:eastAsia="等线" w:cs="等线"/>
          <w:lang w:val="en-US" w:eastAsia="zh-Hans"/>
        </w:rPr>
      </w:pPr>
      <w:r>
        <w:rPr>
          <w:rFonts w:hint="eastAsia" w:ascii="等线" w:hAnsi="等线" w:eastAsia="等线" w:cs="等线"/>
          <w:lang w:val="en-US" w:eastAsia="zh-Hans"/>
        </w:rPr>
        <w:t>致病过程：</w:t>
      </w:r>
    </w:p>
    <w:p>
      <w:pPr>
        <w:numPr>
          <w:ilvl w:val="0"/>
          <w:numId w:val="0"/>
        </w:numPr>
        <w:rPr>
          <w:rFonts w:hint="eastAsia" w:ascii="等线" w:hAnsi="等线" w:eastAsia="等线" w:cs="等线"/>
          <w:i w:val="0"/>
          <w:iCs w:val="0"/>
          <w:color w:val="auto"/>
          <w:lang w:val="en-US" w:eastAsia="zh-Hans"/>
        </w:rPr>
      </w:pP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是一种依靠土壤传播的致病真菌。在土壤中会以已硬化的休眠菌丝体形式存在，这就是ShB的感染源。种植水稻幼苗浇灌田地后，土壤中的硬化菌丝体就会浮在水面上，其通过在水中漂流感染其他水稻植株。在高温高湿环境下，利于</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菌丝生长，菌丝横向传播感染其他水稻植株。</w:t>
      </w:r>
    </w:p>
    <w:p>
      <w:pPr>
        <w:numPr>
          <w:ilvl w:val="0"/>
          <w:numId w:val="0"/>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现有的防治手段十分受限。尤其是会对农药产生耐药性，耐药基因难以筛选，抗ShB的育种进展缓慢。</w:t>
      </w:r>
    </w:p>
    <w:p>
      <w:pPr>
        <w:numPr>
          <w:ilvl w:val="0"/>
          <w:numId w:val="0"/>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→重点是</w:t>
      </w:r>
      <w:r>
        <w:rPr>
          <w:rFonts w:hint="eastAsia" w:ascii="等线" w:hAnsi="等线" w:eastAsia="等线" w:cs="等线"/>
          <w:i w:val="0"/>
          <w:iCs w:val="0"/>
          <w:color w:val="auto"/>
          <w:u w:val="single"/>
          <w:lang w:val="en-US" w:eastAsia="zh-Hans"/>
        </w:rPr>
        <w:t>控制硬化菌丝体的产生</w:t>
      </w:r>
      <w:r>
        <w:rPr>
          <w:rFonts w:hint="eastAsia" w:ascii="等线" w:hAnsi="等线" w:eastAsia="等线" w:cs="等线"/>
          <w:i w:val="0"/>
          <w:iCs w:val="0"/>
          <w:color w:val="auto"/>
          <w:lang w:val="en-US" w:eastAsia="zh-Hans"/>
        </w:rPr>
        <w:t>和</w:t>
      </w:r>
      <w:r>
        <w:rPr>
          <w:rFonts w:hint="eastAsia" w:ascii="等线" w:hAnsi="等线" w:eastAsia="等线" w:cs="等线"/>
          <w:i/>
          <w:iCs/>
          <w:color w:val="C00000"/>
          <w:u w:val="single"/>
          <w:lang w:val="en-US" w:eastAsia="zh-Hans"/>
        </w:rPr>
        <w:t>R.solani</w:t>
      </w:r>
      <w:r>
        <w:rPr>
          <w:rFonts w:hint="eastAsia" w:ascii="等线" w:hAnsi="等线" w:eastAsia="等线" w:cs="等线"/>
          <w:i w:val="0"/>
          <w:iCs w:val="0"/>
          <w:color w:val="auto"/>
          <w:u w:val="single"/>
          <w:lang w:val="en-US" w:eastAsia="zh-Hans"/>
        </w:rPr>
        <w:t>的传播</w:t>
      </w:r>
      <w:r>
        <w:rPr>
          <w:rFonts w:hint="eastAsia" w:ascii="等线" w:hAnsi="等线" w:eastAsia="等线" w:cs="等线"/>
          <w:i w:val="0"/>
          <w:iCs w:val="0"/>
          <w:color w:val="auto"/>
          <w:lang w:val="en-US" w:eastAsia="zh-Hans"/>
        </w:rPr>
        <w:t>。</w:t>
      </w:r>
    </w:p>
    <w:p>
      <w:pPr>
        <w:numPr>
          <w:ilvl w:val="0"/>
          <w:numId w:val="0"/>
        </w:numPr>
        <w:jc w:val="center"/>
        <w:rPr>
          <w:rFonts w:hint="default" w:ascii="等线" w:hAnsi="等线" w:eastAsia="等线" w:cs="等线"/>
          <w:i w:val="0"/>
          <w:iCs w:val="0"/>
          <w:color w:val="auto"/>
          <w:lang w:eastAsia="zh-Hans"/>
        </w:rPr>
      </w:pPr>
      <w:r>
        <w:rPr>
          <w:rFonts w:hint="default" w:ascii="等线" w:hAnsi="等线" w:eastAsia="等线" w:cs="等线"/>
          <w:i w:val="0"/>
          <w:iCs w:val="0"/>
          <w:color w:val="auto"/>
          <w:lang w:eastAsia="zh-Hans"/>
        </w:rPr>
        <w:drawing>
          <wp:inline distT="0" distB="0" distL="114300" distR="114300">
            <wp:extent cx="3503930" cy="2870200"/>
            <wp:effectExtent l="0" t="0" r="1270" b="0"/>
            <wp:docPr id="2" name="图片 2" descr="截屏2023-01-09 2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1-09 22.40.28"/>
                    <pic:cNvPicPr>
                      <a:picLocks noChangeAspect="1"/>
                    </pic:cNvPicPr>
                  </pic:nvPicPr>
                  <pic:blipFill>
                    <a:blip r:embed="rId4"/>
                    <a:stretch>
                      <a:fillRect/>
                    </a:stretch>
                  </pic:blipFill>
                  <pic:spPr>
                    <a:xfrm>
                      <a:off x="0" y="0"/>
                      <a:ext cx="3503930" cy="2870200"/>
                    </a:xfrm>
                    <a:prstGeom prst="rect">
                      <a:avLst/>
                    </a:prstGeom>
                  </pic:spPr>
                </pic:pic>
              </a:graphicData>
            </a:graphic>
          </wp:inline>
        </w:drawing>
      </w:r>
    </w:p>
    <w:p>
      <w:pPr>
        <w:keepNext w:val="0"/>
        <w:keepLines w:val="0"/>
        <w:widowControl/>
        <w:suppressLineNumbers w:val="0"/>
        <w:jc w:val="left"/>
        <w:rPr>
          <w:rFonts w:hint="eastAsia" w:ascii="等线" w:hAnsi="等线" w:eastAsia="等线" w:cs="等线"/>
          <w:lang w:val="en-US" w:eastAsia="zh-Hans"/>
        </w:rPr>
      </w:pPr>
    </w:p>
    <w:p>
      <w:pPr>
        <w:rPr>
          <w:rFonts w:hint="default" w:ascii="等线" w:hAnsi="等线" w:eastAsia="等线" w:cs="等线"/>
          <w:color w:val="auto"/>
          <w:sz w:val="21"/>
          <w:szCs w:val="21"/>
          <w:lang w:val="en-US" w:eastAsia="zh-Hans"/>
        </w:rPr>
      </w:pPr>
      <w:r>
        <w:rPr>
          <w:rFonts w:hint="eastAsia" w:ascii="等线" w:hAnsi="等线" w:eastAsia="等线" w:cs="等线"/>
          <w:sz w:val="32"/>
          <w:szCs w:val="32"/>
          <w:lang w:val="en-US" w:eastAsia="zh-Hans"/>
        </w:rPr>
        <w:t>Overview：</w:t>
      </w:r>
      <w:r>
        <w:rPr>
          <w:rFonts w:hint="eastAsia" w:ascii="等线" w:hAnsi="等线" w:eastAsia="等线" w:cs="等线"/>
          <w:color w:val="C00000"/>
          <w:sz w:val="32"/>
          <w:szCs w:val="32"/>
          <w:lang w:val="en-US" w:eastAsia="zh-Hans"/>
        </w:rPr>
        <w:t>RiceAide</w:t>
      </w:r>
      <w:r>
        <w:rPr>
          <w:rFonts w:hint="eastAsia" w:ascii="等线" w:hAnsi="等线" w:eastAsia="等线" w:cs="等线"/>
          <w:color w:val="auto"/>
          <w:sz w:val="21"/>
          <w:szCs w:val="21"/>
          <w:lang w:val="en-US" w:eastAsia="zh-Hans"/>
        </w:rPr>
        <w:t>（“预防</w:t>
      </w:r>
      <w:r>
        <w:rPr>
          <w:rFonts w:hint="default" w:ascii="等线" w:hAnsi="等线" w:eastAsia="等线" w:cs="等线"/>
          <w:color w:val="auto"/>
          <w:sz w:val="21"/>
          <w:szCs w:val="21"/>
          <w:lang w:eastAsia="zh-Hans"/>
        </w:rPr>
        <w:t>-</w:t>
      </w:r>
      <w:r>
        <w:rPr>
          <w:rFonts w:hint="eastAsia" w:ascii="等线" w:hAnsi="等线" w:eastAsia="等线" w:cs="等线"/>
          <w:color w:val="auto"/>
          <w:sz w:val="21"/>
          <w:szCs w:val="21"/>
          <w:lang w:val="en-US" w:eastAsia="zh-Hans"/>
        </w:rPr>
        <w:t>检测</w:t>
      </w:r>
      <w:r>
        <w:rPr>
          <w:rFonts w:hint="default" w:ascii="等线" w:hAnsi="等线" w:eastAsia="等线" w:cs="等线"/>
          <w:color w:val="auto"/>
          <w:sz w:val="21"/>
          <w:szCs w:val="21"/>
          <w:lang w:eastAsia="zh-Hans"/>
        </w:rPr>
        <w:t>-</w:t>
      </w:r>
      <w:r>
        <w:rPr>
          <w:rFonts w:hint="eastAsia" w:ascii="等线" w:hAnsi="等线" w:eastAsia="等线" w:cs="等线"/>
          <w:color w:val="auto"/>
          <w:sz w:val="21"/>
          <w:szCs w:val="21"/>
          <w:lang w:val="en-US" w:eastAsia="zh-Hans"/>
        </w:rPr>
        <w:t>治疗”的水稻纹枯病综合管理方案）</w:t>
      </w:r>
    </w:p>
    <w:p>
      <w:pPr>
        <w:numPr>
          <w:ilvl w:val="0"/>
          <w:numId w:val="1"/>
        </w:numPr>
        <w:rPr>
          <w:rFonts w:hint="eastAsia" w:ascii="等线" w:hAnsi="等线" w:eastAsia="等线" w:cs="等线"/>
          <w:b w:val="0"/>
          <w:bCs w:val="0"/>
          <w:sz w:val="24"/>
          <w:szCs w:val="24"/>
          <w:lang w:val="en-US" w:eastAsia="zh-Hans"/>
        </w:rPr>
      </w:pPr>
      <w:r>
        <w:rPr>
          <w:rFonts w:hint="eastAsia" w:ascii="等线" w:hAnsi="等线" w:eastAsia="等线" w:cs="等线"/>
          <w:b w:val="0"/>
          <w:bCs w:val="0"/>
          <w:sz w:val="24"/>
          <w:szCs w:val="24"/>
          <w:lang w:val="en-US" w:eastAsia="zh-Hans"/>
        </w:rPr>
        <w:t>Prevention</w:t>
      </w:r>
    </w:p>
    <w:p>
      <w:pPr>
        <w:numPr>
          <w:numId w:val="0"/>
        </w:numPr>
        <w:rPr>
          <w:rFonts w:hint="default" w:ascii="等线" w:hAnsi="等线" w:eastAsia="等线" w:cs="等线"/>
          <w:i w:val="0"/>
          <w:iCs w:val="0"/>
          <w:color w:val="auto"/>
          <w:lang w:val="en-US" w:eastAsia="zh-Hans"/>
        </w:rPr>
      </w:pPr>
      <w:r>
        <w:rPr>
          <w:rFonts w:hint="eastAsia" w:ascii="等线" w:hAnsi="等线" w:eastAsia="等线" w:cs="等线"/>
          <w:i/>
          <w:iCs/>
          <w:color w:val="C00000"/>
          <w:lang w:val="en-US" w:eastAsia="zh-Hans"/>
        </w:rPr>
        <w:t>T.atroviride</w:t>
      </w:r>
      <w:r>
        <w:rPr>
          <w:rFonts w:hint="eastAsia" w:ascii="等线" w:hAnsi="等线" w:eastAsia="等线" w:cs="等线"/>
          <w:i w:val="0"/>
          <w:iCs w:val="0"/>
          <w:color w:val="auto"/>
          <w:lang w:val="en-US" w:eastAsia="zh-Hans"/>
        </w:rPr>
        <w:t>工程菌主要利用了三种蛋白</w:t>
      </w:r>
      <w:r>
        <w:rPr>
          <w:rFonts w:hint="eastAsia" w:ascii="等线" w:hAnsi="等线" w:eastAsia="等线" w:cs="等线"/>
          <w:i w:val="0"/>
          <w:iCs w:val="0"/>
          <w:color w:val="C00000"/>
          <w:lang w:val="en-US" w:eastAsia="zh-Hans"/>
        </w:rPr>
        <w:t>Epl 1、Prb 1、Snakin 1。</w:t>
      </w:r>
    </w:p>
    <w:p>
      <w:pPr>
        <w:numPr>
          <w:ilvl w:val="0"/>
          <w:numId w:val="1"/>
        </w:numPr>
        <w:ind w:left="0" w:leftChars="0" w:firstLine="0" w:firstLineChars="0"/>
        <w:rPr>
          <w:rFonts w:hint="eastAsia" w:ascii="等线" w:hAnsi="等线" w:eastAsia="等线" w:cs="等线"/>
          <w:i w:val="0"/>
          <w:iCs w:val="0"/>
          <w:color w:val="auto"/>
          <w:sz w:val="24"/>
          <w:szCs w:val="24"/>
          <w:lang w:val="en-US" w:eastAsia="zh-Hans"/>
        </w:rPr>
      </w:pPr>
      <w:r>
        <w:rPr>
          <w:rFonts w:hint="eastAsia" w:ascii="等线" w:hAnsi="等线" w:eastAsia="等线" w:cs="等线"/>
          <w:i w:val="0"/>
          <w:iCs w:val="0"/>
          <w:color w:val="auto"/>
          <w:sz w:val="24"/>
          <w:szCs w:val="24"/>
          <w:lang w:val="en-US" w:eastAsia="zh-Hans"/>
        </w:rPr>
        <w:t>Detection</w:t>
      </w:r>
    </w:p>
    <w:p>
      <w:pPr>
        <w:numPr>
          <w:ilvl w:val="0"/>
          <w:numId w:val="2"/>
        </w:numPr>
        <w:ind w:leftChars="0"/>
        <w:rPr>
          <w:rFonts w:hint="default" w:ascii="等线" w:hAnsi="等线" w:eastAsia="等线" w:cs="等线"/>
          <w:i w:val="0"/>
          <w:iCs w:val="0"/>
          <w:color w:val="auto"/>
          <w:lang w:eastAsia="zh-Hans"/>
        </w:rPr>
      </w:pPr>
      <w:r>
        <w:rPr>
          <w:rFonts w:hint="eastAsia" w:ascii="等线" w:hAnsi="等线" w:eastAsia="等线" w:cs="等线"/>
          <w:i w:val="0"/>
          <w:iCs w:val="0"/>
          <w:color w:val="auto"/>
          <w:lang w:val="en-US" w:eastAsia="zh-Hans"/>
        </w:rPr>
        <w:t>E-nose：通过内置传感器收集周围环境的温度、湿度、光强度、风速和气体浓度等数据，上传至服务器根据检测算法进行分析，通过SmartFarm APP提醒农民水稻是否被感染</w:t>
      </w:r>
    </w:p>
    <w:p>
      <w:pPr>
        <w:numPr>
          <w:ilvl w:val="0"/>
          <w:numId w:val="2"/>
        </w:numPr>
        <w:ind w:leftChars="0"/>
        <w:rPr>
          <w:rFonts w:hint="default" w:ascii="等线" w:hAnsi="等线" w:eastAsia="等线" w:cs="等线"/>
          <w:i w:val="0"/>
          <w:iCs w:val="0"/>
          <w:color w:val="auto"/>
          <w:lang w:eastAsia="zh-Hans"/>
        </w:rPr>
      </w:pPr>
      <w:r>
        <w:rPr>
          <w:rFonts w:hint="default" w:ascii="等线" w:hAnsi="等线" w:eastAsia="等线" w:cs="等线"/>
          <w:i w:val="0"/>
          <w:iCs w:val="0"/>
          <w:color w:val="auto"/>
          <w:lang w:eastAsia="zh-Hans"/>
        </w:rPr>
        <w:t>LAMP-LFD</w:t>
      </w:r>
      <w:r>
        <w:rPr>
          <w:rFonts w:hint="eastAsia"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LAMP扩增立枯丝核菌的</w:t>
      </w:r>
      <w:r>
        <w:rPr>
          <w:rFonts w:hint="eastAsia" w:ascii="等线" w:hAnsi="等线" w:eastAsia="等线" w:cs="等线"/>
          <w:i w:val="0"/>
          <w:iCs w:val="0"/>
          <w:color w:val="C00000"/>
          <w:lang w:val="en-US" w:eastAsia="zh-Hans"/>
        </w:rPr>
        <w:t>ITS序列</w:t>
      </w:r>
      <w:r>
        <w:rPr>
          <w:rFonts w:hint="eastAsia" w:ascii="等线" w:hAnsi="等线" w:eastAsia="等线" w:cs="等线"/>
          <w:i w:val="0"/>
          <w:iCs w:val="0"/>
          <w:color w:val="auto"/>
          <w:lang w:val="en-US" w:eastAsia="zh-Hans"/>
        </w:rPr>
        <w:t>，LAMP</w:t>
      </w:r>
      <w:r>
        <w:rPr>
          <w:rFonts w:hint="default"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LFD帮助检测是否存在立枯丝核菌感染</w:t>
      </w:r>
    </w:p>
    <w:p>
      <w:pPr>
        <w:numPr>
          <w:ilvl w:val="0"/>
          <w:numId w:val="1"/>
        </w:numPr>
        <w:ind w:left="0" w:leftChars="0" w:firstLine="0" w:firstLineChars="0"/>
        <w:rPr>
          <w:rFonts w:hint="eastAsia" w:ascii="等线" w:hAnsi="等线" w:eastAsia="等线" w:cs="等线"/>
          <w:i w:val="0"/>
          <w:iCs w:val="0"/>
          <w:color w:val="auto"/>
          <w:sz w:val="24"/>
          <w:szCs w:val="24"/>
          <w:lang w:val="en-US" w:eastAsia="zh-Hans"/>
        </w:rPr>
      </w:pPr>
      <w:r>
        <w:rPr>
          <w:rFonts w:hint="eastAsia" w:ascii="等线" w:hAnsi="等线" w:eastAsia="等线" w:cs="等线"/>
          <w:i w:val="0"/>
          <w:iCs w:val="0"/>
          <w:color w:val="auto"/>
          <w:sz w:val="24"/>
          <w:szCs w:val="24"/>
          <w:lang w:val="en-US" w:eastAsia="zh-Hans"/>
        </w:rPr>
        <w:t>Treatment</w:t>
      </w:r>
    </w:p>
    <w:p>
      <w:pPr>
        <w:numPr>
          <w:ilvl w:val="0"/>
          <w:numId w:val="0"/>
        </w:numPr>
        <w:rPr>
          <w:rFonts w:hint="eastAsia" w:ascii="等线" w:hAnsi="等线" w:eastAsia="等线" w:cs="等线"/>
          <w:lang w:val="en-US" w:eastAsia="zh-Hans"/>
        </w:rPr>
      </w:pPr>
      <w:r>
        <w:rPr>
          <w:rFonts w:hint="eastAsia" w:ascii="等线" w:hAnsi="等线" w:eastAsia="等线" w:cs="等线"/>
          <w:i w:val="0"/>
          <w:iCs w:val="0"/>
          <w:color w:val="auto"/>
          <w:lang w:val="en-US" w:eastAsia="zh-Hans"/>
        </w:rPr>
        <w:t>RNAi技术：大肠杆菌生产</w:t>
      </w:r>
      <w:r>
        <w:rPr>
          <w:rFonts w:hint="eastAsia" w:ascii="等线" w:hAnsi="等线" w:eastAsia="等线" w:cs="等线"/>
          <w:i w:val="0"/>
          <w:iCs w:val="0"/>
          <w:color w:val="C00000"/>
          <w:lang w:val="en-US" w:eastAsia="zh-Hans"/>
        </w:rPr>
        <w:t>shRN</w:t>
      </w:r>
      <w:r>
        <w:rPr>
          <w:rFonts w:hint="default" w:ascii="等线" w:hAnsi="等线" w:eastAsia="等线" w:cs="等线"/>
          <w:i w:val="0"/>
          <w:iCs w:val="0"/>
          <w:color w:val="C00000"/>
          <w:lang w:eastAsia="zh-Hans"/>
        </w:rPr>
        <w:t>A</w:t>
      </w:r>
      <w:r>
        <w:rPr>
          <w:rFonts w:hint="eastAsia" w:ascii="等线" w:hAnsi="等线" w:eastAsia="等线" w:cs="等线"/>
          <w:i w:val="0"/>
          <w:iCs w:val="0"/>
          <w:color w:val="C00000"/>
          <w:lang w:val="en-US" w:eastAsia="zh-Hans"/>
        </w:rPr>
        <w:t>分子</w:t>
      </w:r>
      <w:r>
        <w:rPr>
          <w:rFonts w:hint="eastAsia" w:ascii="等线" w:hAnsi="等线" w:eastAsia="等线" w:cs="等线"/>
          <w:i w:val="0"/>
          <w:iCs w:val="0"/>
          <w:color w:val="auto"/>
          <w:lang w:val="en-US" w:eastAsia="zh-Hans"/>
        </w:rPr>
        <w:t>，shRNA与纳米材料结合，喷洒在农田上，治疗ShB。</w:t>
      </w:r>
    </w:p>
    <w:p>
      <w:pPr>
        <w:rPr>
          <w:rFonts w:hint="eastAsia" w:ascii="等线" w:hAnsi="等线" w:eastAsia="等线" w:cs="等线"/>
          <w:sz w:val="32"/>
          <w:szCs w:val="32"/>
          <w:lang w:val="en-US" w:eastAsia="zh-Hans"/>
        </w:rPr>
      </w:pPr>
    </w:p>
    <w:p>
      <w:pPr>
        <w:rPr>
          <w:rFonts w:hint="eastAsia" w:ascii="等线" w:hAnsi="等线" w:eastAsia="等线" w:cs="等线"/>
          <w:sz w:val="32"/>
          <w:szCs w:val="32"/>
          <w:lang w:val="en-US" w:eastAsia="zh-Hans"/>
        </w:rPr>
      </w:pPr>
      <w:r>
        <w:rPr>
          <w:rFonts w:hint="eastAsia" w:ascii="等线" w:hAnsi="等线" w:eastAsia="等线" w:cs="等线"/>
          <w:sz w:val="32"/>
          <w:szCs w:val="32"/>
          <w:lang w:val="en-US" w:eastAsia="zh-Hans"/>
        </w:rPr>
        <w:t>Design</w:t>
      </w:r>
    </w:p>
    <w:p>
      <w:pPr>
        <w:numPr>
          <w:ilvl w:val="0"/>
          <w:numId w:val="3"/>
        </w:numPr>
        <w:rPr>
          <w:rFonts w:hint="default" w:ascii="等线" w:hAnsi="等线" w:eastAsia="等线" w:cs="等线"/>
          <w:i w:val="0"/>
          <w:iCs w:val="0"/>
          <w:color w:val="auto"/>
          <w:lang w:val="en-US" w:eastAsia="zh-Hans"/>
        </w:rPr>
      </w:pPr>
      <w:r>
        <w:rPr>
          <w:rFonts w:hint="eastAsia" w:ascii="等线" w:hAnsi="等线" w:eastAsia="等线" w:cs="等线"/>
          <w:lang w:val="en-US" w:eastAsia="zh-Hans"/>
        </w:rPr>
        <w:t>概述</w:t>
      </w:r>
      <w:r>
        <w:rPr>
          <w:rFonts w:hint="default" w:ascii="等线" w:hAnsi="等线" w:eastAsia="等线" w:cs="等线"/>
          <w:lang w:eastAsia="zh-Hans"/>
        </w:rPr>
        <w:t>：</w:t>
      </w:r>
      <w:r>
        <w:rPr>
          <w:rFonts w:hint="eastAsia" w:ascii="等线" w:hAnsi="等线" w:eastAsia="等线" w:cs="等线"/>
          <w:lang w:val="en-US" w:eastAsia="zh-Hans"/>
        </w:rPr>
        <w:t>对于</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引起的</w:t>
      </w:r>
      <w:r>
        <w:rPr>
          <w:rFonts w:hint="eastAsia" w:ascii="等线" w:hAnsi="等线" w:eastAsia="等线" w:cs="等线"/>
          <w:i w:val="0"/>
          <w:iCs w:val="0"/>
          <w:color w:val="C00000"/>
          <w:lang w:val="en-US" w:eastAsia="zh-Hans"/>
        </w:rPr>
        <w:t>ShB</w:t>
      </w:r>
      <w:r>
        <w:rPr>
          <w:rFonts w:hint="eastAsia" w:ascii="等线" w:hAnsi="等线" w:eastAsia="等线" w:cs="等线"/>
          <w:i w:val="0"/>
          <w:iCs w:val="0"/>
          <w:color w:val="auto"/>
          <w:lang w:val="en-US" w:eastAsia="zh-Hans"/>
        </w:rPr>
        <w:t>提出了一种综合解决方案</w:t>
      </w:r>
      <w:r>
        <w:rPr>
          <w:rFonts w:hint="default"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早期预防→检测ShB的发生→喷洒治疗</w:t>
      </w:r>
    </w:p>
    <w:p>
      <w:pPr>
        <w:numPr>
          <w:ilvl w:val="0"/>
          <w:numId w:val="3"/>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设计细节</w:t>
      </w:r>
      <w:r>
        <w:rPr>
          <w:rFonts w:hint="default"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Prevention</w:t>
      </w:r>
    </w:p>
    <w:p>
      <w:pPr>
        <w:numPr>
          <w:ilvl w:val="0"/>
          <w:numId w:val="4"/>
        </w:numPr>
        <w:rPr>
          <w:rFonts w:hint="default" w:ascii="等线" w:hAnsi="等线" w:eastAsia="等线" w:cs="等线"/>
          <w:i w:val="0"/>
          <w:iCs w:val="0"/>
          <w:color w:val="auto"/>
          <w:lang w:eastAsia="zh-Hans"/>
        </w:rPr>
      </w:pP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的作物保护机制：Trichoderma通过分泌几丁质酶和蛋白酶降解</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的细胞壁，吸收营养以抑制</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，Trichoderma快速生长以占据</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的生态位，在水稻的易感部位（如茎、叶）形成保护性生物膜，防止被</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感染。</w:t>
      </w:r>
    </w:p>
    <w:p>
      <w:pPr>
        <w:numPr>
          <w:ilvl w:val="0"/>
          <w:numId w:val="4"/>
        </w:numPr>
        <w:rPr>
          <w:rFonts w:hint="default" w:ascii="等线" w:hAnsi="等线" w:eastAsia="等线" w:cs="等线"/>
          <w:i w:val="0"/>
          <w:iCs w:val="0"/>
          <w:color w:val="auto"/>
          <w:lang w:eastAsia="zh-Hans"/>
        </w:rPr>
      </w:pPr>
      <w:r>
        <w:rPr>
          <w:rFonts w:hint="eastAsia" w:ascii="等线" w:hAnsi="等线" w:eastAsia="等线" w:cs="等线"/>
          <w:i w:val="0"/>
          <w:iCs w:val="0"/>
          <w:color w:val="auto"/>
          <w:lang w:val="en-US" w:eastAsia="zh-Hans"/>
        </w:rPr>
        <w:t>为</w:t>
      </w: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而设计的三个部分</w:t>
      </w:r>
    </w:p>
    <w:p>
      <w:pPr>
        <w:numPr>
          <w:ilvl w:val="0"/>
          <w:numId w:val="5"/>
        </w:numPr>
        <w:rPr>
          <w:rFonts w:hint="default" w:ascii="等线" w:hAnsi="等线" w:eastAsia="等线" w:cs="等线"/>
          <w:i w:val="0"/>
          <w:iCs w:val="0"/>
          <w:color w:val="auto"/>
          <w:lang w:eastAsia="zh-Hans"/>
        </w:rPr>
      </w:pPr>
      <w:r>
        <w:rPr>
          <w:rFonts w:hint="eastAsia" w:ascii="等线" w:hAnsi="等线" w:eastAsia="等线" w:cs="等线"/>
          <w:i w:val="0"/>
          <w:iCs w:val="0"/>
          <w:color w:val="auto"/>
          <w:lang w:val="en-US" w:eastAsia="zh-Hans"/>
        </w:rPr>
        <w:t>Epl</w:t>
      </w:r>
      <w:r>
        <w:rPr>
          <w:rFonts w:hint="default" w:ascii="等线" w:hAnsi="等线" w:eastAsia="等线" w:cs="等线"/>
          <w:i w:val="0"/>
          <w:iCs w:val="0"/>
          <w:color w:val="auto"/>
          <w:lang w:eastAsia="zh-Hans"/>
        </w:rPr>
        <w:t xml:space="preserve"> 1</w:t>
      </w:r>
    </w:p>
    <w:p>
      <w:p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Epl</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具有疏水特性的两亲蛋白）可以在水生界面自由组装，形成可溶于水中的蛋白质层。（</w:t>
      </w:r>
      <w:r>
        <w:rPr>
          <w:rStyle w:val="5"/>
          <w:rFonts w:hint="eastAsia" w:ascii="等线" w:hAnsi="等线" w:eastAsia="等线" w:cs="等线"/>
          <w:kern w:val="2"/>
          <w:sz w:val="21"/>
          <w:szCs w:val="21"/>
          <w:lang w:val="en-US" w:eastAsia="zh-Hans" w:bidi="ar-SA"/>
        </w:rPr>
        <w:t>https://www.ncbi.nlm.nih.gov/pmc/articles/PMC3567679/）</w:t>
      </w:r>
      <w:r>
        <w:rPr>
          <w:rFonts w:hint="eastAsia" w:ascii="等线" w:hAnsi="等线" w:eastAsia="等线" w:cs="等线"/>
          <w:i w:val="0"/>
          <w:iCs w:val="0"/>
          <w:color w:val="auto"/>
          <w:lang w:val="en-US" w:eastAsia="zh-Hans"/>
        </w:rPr>
        <w:t>当</w:t>
      </w: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出现在水中时，气生菌丝和分生孢子就被Epl</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蛋白质层包裹，Epl</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的过度表达使</w:t>
      </w: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漂浮在水稻生长的水生界面上，抑制</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w:t>
      </w: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r>
        <w:rPr>
          <w:rFonts w:hint="default" w:ascii="等线" w:hAnsi="等线" w:eastAsia="等线" w:cs="等线"/>
          <w:lang w:eastAsia="zh-Hans"/>
        </w:rPr>
        <w:drawing>
          <wp:anchor distT="0" distB="0" distL="114300" distR="114300" simplePos="0" relativeHeight="251659264" behindDoc="0" locked="0" layoutInCell="1" allowOverlap="1">
            <wp:simplePos x="0" y="0"/>
            <wp:positionH relativeFrom="column">
              <wp:posOffset>-50800</wp:posOffset>
            </wp:positionH>
            <wp:positionV relativeFrom="paragraph">
              <wp:posOffset>26670</wp:posOffset>
            </wp:positionV>
            <wp:extent cx="2189480" cy="1864360"/>
            <wp:effectExtent l="0" t="0" r="20320" b="15240"/>
            <wp:wrapSquare wrapText="bothSides"/>
            <wp:docPr id="3" name="图片 3" descr="截屏2023-01-10 14.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1-10 14.08.48"/>
                    <pic:cNvPicPr>
                      <a:picLocks noChangeAspect="1"/>
                    </pic:cNvPicPr>
                  </pic:nvPicPr>
                  <pic:blipFill>
                    <a:blip r:embed="rId5"/>
                    <a:stretch>
                      <a:fillRect/>
                    </a:stretch>
                  </pic:blipFill>
                  <pic:spPr>
                    <a:xfrm>
                      <a:off x="0" y="0"/>
                      <a:ext cx="2189480" cy="1864360"/>
                    </a:xfrm>
                    <a:prstGeom prst="rect">
                      <a:avLst/>
                    </a:prstGeom>
                  </pic:spPr>
                </pic:pic>
              </a:graphicData>
            </a:graphic>
          </wp:anchor>
        </w:drawing>
      </w:r>
      <w:r>
        <w:rPr>
          <w:rFonts w:hint="eastAsia" w:ascii="等线" w:hAnsi="等线" w:eastAsia="等线" w:cs="等线"/>
          <w:lang w:val="en-US" w:eastAsia="zh-Hans"/>
        </w:rPr>
        <w:t>将来源于深绿木霉的Epl</w:t>
      </w:r>
      <w:r>
        <w:rPr>
          <w:rFonts w:hint="default" w:ascii="等线" w:hAnsi="等线" w:eastAsia="等线" w:cs="等线"/>
          <w:lang w:eastAsia="zh-Hans"/>
        </w:rPr>
        <w:t>1</w:t>
      </w:r>
      <w:r>
        <w:rPr>
          <w:rFonts w:hint="eastAsia" w:ascii="等线" w:hAnsi="等线" w:eastAsia="等线" w:cs="等线"/>
          <w:lang w:val="en-US" w:eastAsia="zh-Hans"/>
        </w:rPr>
        <w:t>基因构建到质粒pCAMBIA1302上，该质粒由启动子CaMV 35S和NOS终止子组成，转化到木霉中以得到大量Epl</w:t>
      </w:r>
      <w:r>
        <w:rPr>
          <w:rFonts w:hint="default" w:ascii="等线" w:hAnsi="等线" w:eastAsia="等线" w:cs="等线"/>
          <w:lang w:eastAsia="zh-Hans"/>
        </w:rPr>
        <w:t>1</w:t>
      </w:r>
      <w:r>
        <w:rPr>
          <w:rFonts w:hint="eastAsia" w:ascii="等线" w:hAnsi="等线" w:eastAsia="等线" w:cs="等线"/>
          <w:lang w:val="en-US" w:eastAsia="zh-Hans"/>
        </w:rPr>
        <w:t>蛋白。</w:t>
      </w: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eastAsia" w:ascii="等线" w:hAnsi="等线" w:eastAsia="等线" w:cs="等线"/>
          <w:lang w:val="en-US" w:eastAsia="zh-Hans"/>
        </w:rPr>
      </w:pPr>
    </w:p>
    <w:p>
      <w:pPr>
        <w:jc w:val="left"/>
        <w:rPr>
          <w:rFonts w:hint="default" w:ascii="等线" w:hAnsi="等线" w:eastAsia="等线" w:cs="等线"/>
          <w:lang w:eastAsia="zh-Hans"/>
        </w:rPr>
      </w:pPr>
      <w:r>
        <w:rPr>
          <w:rFonts w:hint="eastAsia" w:ascii="等线" w:hAnsi="等线" w:eastAsia="等线" w:cs="等线"/>
          <w:lang w:val="en-US" w:eastAsia="zh-Hans"/>
        </w:rPr>
        <w:t>b）Prb</w:t>
      </w:r>
      <w:r>
        <w:rPr>
          <w:rFonts w:hint="default" w:ascii="等线" w:hAnsi="等线" w:eastAsia="等线" w:cs="等线"/>
          <w:lang w:eastAsia="zh-Hans"/>
        </w:rPr>
        <w:t xml:space="preserve"> 1</w:t>
      </w:r>
    </w:p>
    <w:p>
      <w:pPr>
        <w:jc w:val="left"/>
        <w:rPr>
          <w:rFonts w:hint="eastAsia" w:ascii="等线" w:hAnsi="等线" w:eastAsia="等线" w:cs="等线"/>
          <w:i w:val="0"/>
          <w:iCs w:val="0"/>
          <w:color w:val="auto"/>
          <w:lang w:val="en-US" w:eastAsia="zh-Hans"/>
        </w:rPr>
      </w:pPr>
      <w:r>
        <w:rPr>
          <w:rFonts w:hint="eastAsia" w:ascii="等线" w:hAnsi="等线" w:eastAsia="等线" w:cs="等线"/>
          <w:lang w:val="en-US" w:eastAsia="zh-Hans"/>
        </w:rPr>
        <w:t>Prb</w:t>
      </w:r>
      <w:r>
        <w:rPr>
          <w:rFonts w:hint="default" w:ascii="等线" w:hAnsi="等线" w:eastAsia="等线" w:cs="等线"/>
          <w:lang w:eastAsia="zh-Hans"/>
        </w:rPr>
        <w:t>1</w:t>
      </w:r>
      <w:r>
        <w:rPr>
          <w:rFonts w:hint="eastAsia" w:ascii="等线" w:hAnsi="等线" w:eastAsia="等线" w:cs="等线"/>
          <w:lang w:eastAsia="zh-Hans"/>
        </w:rPr>
        <w:t>（</w:t>
      </w:r>
      <w:r>
        <w:rPr>
          <w:rFonts w:hint="eastAsia" w:ascii="等线" w:hAnsi="等线" w:eastAsia="等线" w:cs="等线"/>
          <w:lang w:val="en-US" w:eastAsia="zh-Hans"/>
        </w:rPr>
        <w:t>丝氨酸蛋白酶）是</w:t>
      </w: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释放的水解酶，降解宿主的细胞壁以侵入其菌丝体</w:t>
      </w:r>
    </w:p>
    <w:p>
      <w:pPr>
        <w:jc w:val="left"/>
        <w:rPr>
          <w:rFonts w:hint="eastAsia"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w:t>
      </w:r>
      <w:r>
        <w:rPr>
          <w:rStyle w:val="5"/>
          <w:rFonts w:hint="eastAsia" w:ascii="等线" w:hAnsi="等线" w:eastAsia="等线" w:cs="等线"/>
          <w:kern w:val="2"/>
          <w:sz w:val="21"/>
          <w:szCs w:val="21"/>
          <w:lang w:val="en-US" w:eastAsia="zh-Hans" w:bidi="ar-SA"/>
        </w:rPr>
        <w:t>https://link.springer.com/article/10.1007/s002940050173</w:t>
      </w:r>
      <w:r>
        <w:rPr>
          <w:rFonts w:hint="eastAsia" w:ascii="等线" w:hAnsi="等线" w:eastAsia="等线" w:cs="等线"/>
          <w:i w:val="0"/>
          <w:iCs w:val="0"/>
          <w:color w:val="auto"/>
          <w:lang w:val="en-US" w:eastAsia="zh-Hans"/>
        </w:rPr>
        <w:t>）</w:t>
      </w:r>
    </w:p>
    <w:p>
      <w:pPr>
        <w:jc w:val="left"/>
        <w:rPr>
          <w:rFonts w:hint="default" w:ascii="等线" w:hAnsi="等线" w:eastAsia="等线" w:cs="等线"/>
          <w:lang w:eastAsia="zh-Hans"/>
        </w:rPr>
      </w:pPr>
      <w:r>
        <w:rPr>
          <w:rFonts w:hint="default" w:ascii="等线" w:hAnsi="等线" w:eastAsia="等线" w:cs="等线"/>
          <w:lang w:eastAsia="zh-Hans"/>
        </w:rPr>
        <w:drawing>
          <wp:anchor distT="0" distB="0" distL="114300" distR="114300" simplePos="0" relativeHeight="251660288" behindDoc="0" locked="0" layoutInCell="1" allowOverlap="1">
            <wp:simplePos x="0" y="0"/>
            <wp:positionH relativeFrom="column">
              <wp:posOffset>14605</wp:posOffset>
            </wp:positionH>
            <wp:positionV relativeFrom="paragraph">
              <wp:posOffset>81280</wp:posOffset>
            </wp:positionV>
            <wp:extent cx="2225675" cy="1886585"/>
            <wp:effectExtent l="0" t="0" r="9525" b="18415"/>
            <wp:wrapSquare wrapText="bothSides"/>
            <wp:docPr id="4" name="图片 4" descr="截屏2023-01-10 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1-10 15.35.14"/>
                    <pic:cNvPicPr>
                      <a:picLocks noChangeAspect="1"/>
                    </pic:cNvPicPr>
                  </pic:nvPicPr>
                  <pic:blipFill>
                    <a:blip r:embed="rId6"/>
                    <a:stretch>
                      <a:fillRect/>
                    </a:stretch>
                  </pic:blipFill>
                  <pic:spPr>
                    <a:xfrm>
                      <a:off x="0" y="0"/>
                      <a:ext cx="2225675" cy="1886585"/>
                    </a:xfrm>
                    <a:prstGeom prst="rect">
                      <a:avLst/>
                    </a:prstGeom>
                  </pic:spPr>
                </pic:pic>
              </a:graphicData>
            </a:graphic>
          </wp:anchor>
        </w:drawing>
      </w:r>
    </w:p>
    <w:p>
      <w:pPr>
        <w:rPr>
          <w:rFonts w:hint="default" w:ascii="等线" w:hAnsi="等线" w:eastAsia="等线" w:cs="等线"/>
          <w:lang w:val="en-US" w:eastAsia="zh-Hans"/>
        </w:rPr>
      </w:pPr>
    </w:p>
    <w:p>
      <w:pPr>
        <w:rPr>
          <w:rFonts w:hint="default" w:ascii="等线" w:hAnsi="等线" w:eastAsia="等线" w:cs="等线"/>
          <w:lang w:val="en-US" w:eastAsia="zh-Hans"/>
        </w:rPr>
      </w:pPr>
    </w:p>
    <w:p>
      <w:pPr>
        <w:rPr>
          <w:rFonts w:hint="eastAsia" w:ascii="等线" w:hAnsi="等线" w:eastAsia="等线" w:cs="等线"/>
          <w:lang w:val="en-US" w:eastAsia="zh-Hans"/>
        </w:rPr>
      </w:pPr>
      <w:r>
        <w:rPr>
          <w:rFonts w:hint="eastAsia" w:ascii="等线" w:hAnsi="等线" w:eastAsia="等线" w:cs="等线"/>
          <w:lang w:val="en-US" w:eastAsia="zh-Hans"/>
        </w:rPr>
        <w:t>将来源于深绿木霉的Prb</w:t>
      </w:r>
      <w:r>
        <w:rPr>
          <w:rFonts w:hint="default" w:ascii="等线" w:hAnsi="等线" w:eastAsia="等线" w:cs="等线"/>
          <w:lang w:eastAsia="zh-Hans"/>
        </w:rPr>
        <w:t>1</w:t>
      </w:r>
      <w:r>
        <w:rPr>
          <w:rFonts w:hint="eastAsia" w:ascii="等线" w:hAnsi="等线" w:eastAsia="等线" w:cs="等线"/>
          <w:lang w:val="en-US" w:eastAsia="zh-Hans"/>
        </w:rPr>
        <w:t>基因构建到质粒pCAMBIA1302上，该质粒由启动子CaMV 35S和NOS终止子组成，转化到木霉中以过度表达Prb</w:t>
      </w:r>
      <w:r>
        <w:rPr>
          <w:rFonts w:hint="default" w:ascii="等线" w:hAnsi="等线" w:eastAsia="等线" w:cs="等线"/>
          <w:lang w:eastAsia="zh-Hans"/>
        </w:rPr>
        <w:t>1</w:t>
      </w:r>
      <w:r>
        <w:rPr>
          <w:rFonts w:hint="eastAsia" w:ascii="等线" w:hAnsi="等线" w:eastAsia="等线" w:cs="等线"/>
          <w:lang w:val="en-US" w:eastAsia="zh-Hans"/>
        </w:rPr>
        <w:t>蛋白，改善葡萄糖对Prb</w:t>
      </w:r>
      <w:r>
        <w:rPr>
          <w:rFonts w:hint="default" w:ascii="等线" w:hAnsi="等线" w:eastAsia="等线" w:cs="等线"/>
          <w:lang w:eastAsia="zh-Hans"/>
        </w:rPr>
        <w:t>1</w:t>
      </w:r>
      <w:r>
        <w:rPr>
          <w:rFonts w:hint="eastAsia" w:ascii="等线" w:hAnsi="等线" w:eastAsia="等线" w:cs="等线"/>
          <w:lang w:val="en-US" w:eastAsia="zh-Hans"/>
        </w:rPr>
        <w:t>表达的拮抗作用。</w:t>
      </w:r>
    </w:p>
    <w:p>
      <w:pPr>
        <w:rPr>
          <w:rFonts w:hint="eastAsia" w:ascii="等线" w:hAnsi="等线" w:eastAsia="等线" w:cs="等线"/>
          <w:lang w:val="en-US" w:eastAsia="zh-Hans"/>
        </w:rPr>
      </w:pPr>
    </w:p>
    <w:p>
      <w:pPr>
        <w:rPr>
          <w:rFonts w:hint="eastAsia" w:ascii="等线" w:hAnsi="等线" w:eastAsia="等线" w:cs="等线"/>
          <w:lang w:val="en-US" w:eastAsia="zh-Hans"/>
        </w:rPr>
      </w:pPr>
    </w:p>
    <w:p>
      <w:pPr>
        <w:rPr>
          <w:rFonts w:hint="eastAsia" w:ascii="等线" w:hAnsi="等线" w:eastAsia="等线" w:cs="等线"/>
          <w:lang w:val="en-US"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r>
        <w:rPr>
          <w:rFonts w:hint="eastAsia" w:ascii="等线" w:hAnsi="等线" w:eastAsia="等线" w:cs="等线"/>
          <w:lang w:val="en-US" w:eastAsia="zh-Hans"/>
        </w:rPr>
        <w:t>c）</w:t>
      </w:r>
      <w:r>
        <w:rPr>
          <w:rFonts w:hint="default" w:ascii="等线" w:hAnsi="等线" w:eastAsia="等线" w:cs="等线"/>
          <w:lang w:eastAsia="zh-Hans"/>
        </w:rPr>
        <w:t>Snakin-1</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Snakin</w:t>
      </w:r>
      <w:r>
        <w:rPr>
          <w:rFonts w:hint="default" w:ascii="等线" w:hAnsi="等线" w:eastAsia="等线" w:cs="等线"/>
          <w:lang w:eastAsia="zh-Hans"/>
        </w:rPr>
        <w:t>-1</w:t>
      </w:r>
      <w:r>
        <w:rPr>
          <w:rFonts w:hint="eastAsia" w:ascii="等线" w:hAnsi="等线" w:eastAsia="等线" w:cs="等线"/>
          <w:lang w:val="en-US" w:eastAsia="zh-Hans"/>
        </w:rPr>
        <w:t>是从马铃薯中分离出的、富含半胱氨酸的抗微生物肽。对多种微生物具有广泛的抗性，Snakin</w:t>
      </w:r>
      <w:r>
        <w:rPr>
          <w:rFonts w:hint="default" w:ascii="等线" w:hAnsi="等线" w:eastAsia="等线" w:cs="等线"/>
          <w:lang w:eastAsia="zh-Hans"/>
        </w:rPr>
        <w:t>-1</w:t>
      </w:r>
      <w:r>
        <w:rPr>
          <w:rFonts w:hint="eastAsia" w:ascii="等线" w:hAnsi="等线" w:eastAsia="等线" w:cs="等线"/>
          <w:lang w:val="en-US" w:eastAsia="zh-Hans"/>
        </w:rPr>
        <w:t>改变细胞膜通透性和细胞表面疏水性以影响细胞表面粘附能力。</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w:t>
      </w:r>
      <w:r>
        <w:rPr>
          <w:rStyle w:val="5"/>
          <w:rFonts w:hint="eastAsia" w:ascii="等线" w:hAnsi="等线" w:eastAsia="等线" w:cs="等线"/>
          <w:kern w:val="2"/>
          <w:sz w:val="21"/>
          <w:szCs w:val="21"/>
          <w:lang w:val="en-US" w:eastAsia="zh-Hans" w:bidi="ar-SA"/>
        </w:rPr>
        <w:t>https://www.ncbi.nlm.nih.gov/pmc/articles/PMC6640289/</w:t>
      </w:r>
      <w:r>
        <w:rPr>
          <w:rFonts w:hint="eastAsia" w:ascii="等线" w:hAnsi="等线" w:eastAsia="等线" w:cs="等线"/>
          <w:lang w:val="en-US" w:eastAsia="zh-Hans"/>
        </w:rPr>
        <w:t>）</w:t>
      </w:r>
    </w:p>
    <w:p>
      <w:pPr>
        <w:numPr>
          <w:ilvl w:val="0"/>
          <w:numId w:val="0"/>
        </w:numPr>
        <w:ind w:leftChars="0"/>
        <w:rPr>
          <w:rFonts w:hint="eastAsia" w:ascii="等线" w:hAnsi="等线" w:eastAsia="等线" w:cs="等线"/>
          <w:lang w:val="en-US" w:eastAsia="zh-Hans"/>
        </w:rPr>
      </w:pPr>
    </w:p>
    <w:p>
      <w:pPr>
        <w:numPr>
          <w:ilvl w:val="0"/>
          <w:numId w:val="0"/>
        </w:numPr>
        <w:ind w:leftChars="0"/>
        <w:rPr>
          <w:rFonts w:hint="eastAsia" w:ascii="等线" w:hAnsi="等线" w:eastAsia="等线" w:cs="等线"/>
          <w:lang w:val="en-US" w:eastAsia="zh-Hans"/>
        </w:rPr>
      </w:pPr>
      <w:r>
        <w:rPr>
          <w:rFonts w:hint="default" w:ascii="等线" w:hAnsi="等线" w:eastAsia="等线" w:cs="等线"/>
          <w:lang w:eastAsia="zh-Hans"/>
        </w:rPr>
        <w:drawing>
          <wp:anchor distT="0" distB="0" distL="114300" distR="114300" simplePos="0" relativeHeight="251661312" behindDoc="0" locked="0" layoutInCell="1" allowOverlap="1">
            <wp:simplePos x="0" y="0"/>
            <wp:positionH relativeFrom="column">
              <wp:posOffset>22225</wp:posOffset>
            </wp:positionH>
            <wp:positionV relativeFrom="paragraph">
              <wp:posOffset>68580</wp:posOffset>
            </wp:positionV>
            <wp:extent cx="2273935" cy="1927225"/>
            <wp:effectExtent l="0" t="0" r="12065" b="3175"/>
            <wp:wrapSquare wrapText="bothSides"/>
            <wp:docPr id="5" name="图片 5" descr="截屏2023-01-10 15.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1-10 15.47.23"/>
                    <pic:cNvPicPr>
                      <a:picLocks noChangeAspect="1"/>
                    </pic:cNvPicPr>
                  </pic:nvPicPr>
                  <pic:blipFill>
                    <a:blip r:embed="rId7"/>
                    <a:stretch>
                      <a:fillRect/>
                    </a:stretch>
                  </pic:blipFill>
                  <pic:spPr>
                    <a:xfrm>
                      <a:off x="0" y="0"/>
                      <a:ext cx="2273935" cy="1927225"/>
                    </a:xfrm>
                    <a:prstGeom prst="rect">
                      <a:avLst/>
                    </a:prstGeom>
                  </pic:spPr>
                </pic:pic>
              </a:graphicData>
            </a:graphic>
          </wp:anchor>
        </w:drawing>
      </w:r>
    </w:p>
    <w:p>
      <w:pPr>
        <w:numPr>
          <w:ilvl w:val="0"/>
          <w:numId w:val="0"/>
        </w:numPr>
        <w:ind w:leftChars="0"/>
        <w:rPr>
          <w:rFonts w:hint="eastAsia" w:ascii="等线" w:hAnsi="等线" w:eastAsia="等线" w:cs="等线"/>
          <w:lang w:val="en-US" w:eastAsia="zh-Hans"/>
        </w:rPr>
      </w:pPr>
    </w:p>
    <w:p>
      <w:pPr>
        <w:rPr>
          <w:rFonts w:hint="eastAsia" w:ascii="等线" w:hAnsi="等线" w:eastAsia="等线" w:cs="等线"/>
          <w:lang w:val="en-US" w:eastAsia="zh-Hans"/>
        </w:rPr>
      </w:pPr>
    </w:p>
    <w:p>
      <w:pPr>
        <w:rPr>
          <w:rFonts w:hint="eastAsia" w:ascii="等线" w:hAnsi="等线" w:eastAsia="等线" w:cs="等线"/>
          <w:i w:val="0"/>
          <w:iCs w:val="0"/>
          <w:color w:val="auto"/>
          <w:lang w:val="en-US" w:eastAsia="zh-Hans"/>
        </w:rPr>
      </w:pPr>
      <w:r>
        <w:rPr>
          <w:rFonts w:hint="eastAsia" w:ascii="等线" w:hAnsi="等线" w:eastAsia="等线" w:cs="等线"/>
          <w:lang w:val="en-US" w:eastAsia="zh-Hans"/>
        </w:rPr>
        <w:t>将来源于马铃薯的Snakin</w:t>
      </w:r>
      <w:r>
        <w:rPr>
          <w:rFonts w:hint="default" w:ascii="等线" w:hAnsi="等线" w:eastAsia="等线" w:cs="等线"/>
          <w:lang w:eastAsia="zh-Hans"/>
        </w:rPr>
        <w:t>-1</w:t>
      </w:r>
      <w:r>
        <w:rPr>
          <w:rFonts w:hint="eastAsia" w:ascii="等线" w:hAnsi="等线" w:eastAsia="等线" w:cs="等线"/>
          <w:lang w:val="en-US" w:eastAsia="zh-Hans"/>
        </w:rPr>
        <w:t>基因构建到质粒pCAMBIA1302上，该质粒由启动子CaMV 35S和NOS终止子组成，转化到木霉中以表达Snakin</w:t>
      </w:r>
      <w:r>
        <w:rPr>
          <w:rFonts w:hint="default" w:ascii="等线" w:hAnsi="等线" w:eastAsia="等线" w:cs="等线"/>
          <w:lang w:eastAsia="zh-Hans"/>
        </w:rPr>
        <w:t>-1</w:t>
      </w:r>
      <w:r>
        <w:rPr>
          <w:rFonts w:hint="eastAsia" w:ascii="等线" w:hAnsi="等线" w:eastAsia="等线" w:cs="等线"/>
          <w:lang w:val="en-US" w:eastAsia="zh-Hans"/>
        </w:rPr>
        <w:t>蛋白，破坏细胞膜，使</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溶菌。</w:t>
      </w:r>
    </w:p>
    <w:p>
      <w:pPr>
        <w:rPr>
          <w:rFonts w:hint="eastAsia" w:ascii="等线" w:hAnsi="等线" w:eastAsia="等线" w:cs="等线"/>
          <w:i w:val="0"/>
          <w:iCs w:val="0"/>
          <w:color w:val="auto"/>
          <w:lang w:val="en-US" w:eastAsia="zh-Hans"/>
        </w:rPr>
      </w:pPr>
    </w:p>
    <w:p>
      <w:pPr>
        <w:rPr>
          <w:rFonts w:hint="eastAsia" w:ascii="等线" w:hAnsi="等线" w:eastAsia="等线" w:cs="等线"/>
          <w:i w:val="0"/>
          <w:iCs w:val="0"/>
          <w:color w:val="auto"/>
          <w:lang w:val="en-US" w:eastAsia="zh-Hans"/>
        </w:rPr>
      </w:pPr>
    </w:p>
    <w:p>
      <w:pPr>
        <w:rPr>
          <w:rFonts w:hint="eastAsia" w:ascii="等线" w:hAnsi="等线" w:eastAsia="等线" w:cs="等线"/>
          <w:i w:val="0"/>
          <w:iCs w:val="0"/>
          <w:color w:val="auto"/>
          <w:lang w:val="en-US" w:eastAsia="zh-Hans"/>
        </w:rPr>
      </w:pPr>
    </w:p>
    <w:p>
      <w:pPr>
        <w:rPr>
          <w:rFonts w:hint="eastAsia" w:ascii="等线" w:hAnsi="等线" w:eastAsia="等线" w:cs="等线"/>
          <w:i w:val="0"/>
          <w:iCs w:val="0"/>
          <w:color w:val="auto"/>
          <w:lang w:val="en-US" w:eastAsia="zh-Hans"/>
        </w:rPr>
      </w:pPr>
    </w:p>
    <w:p>
      <w:pPr>
        <w:numPr>
          <w:ilvl w:val="0"/>
          <w:numId w:val="4"/>
        </w:numPr>
        <w:ind w:left="0" w:leftChars="0" w:firstLine="0" w:firstLineChars="0"/>
        <w:rPr>
          <w:rFonts w:hint="eastAsia"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为</w:t>
      </w:r>
      <w:r>
        <w:rPr>
          <w:rFonts w:hint="eastAsia" w:ascii="等线" w:hAnsi="等线" w:eastAsia="等线" w:cs="等线"/>
          <w:i w:val="0"/>
          <w:iCs w:val="0"/>
          <w:color w:val="C00000"/>
          <w:lang w:eastAsia="zh-Hans"/>
        </w:rPr>
        <w:t>Trichoderma</w:t>
      </w:r>
      <w:r>
        <w:rPr>
          <w:rFonts w:hint="eastAsia" w:ascii="等线" w:hAnsi="等线" w:eastAsia="等线" w:cs="等线"/>
          <w:i w:val="0"/>
          <w:iCs w:val="0"/>
          <w:color w:val="auto"/>
          <w:lang w:val="en-US" w:eastAsia="zh-Hans"/>
        </w:rPr>
        <w:t>而设计的自杀开关</w:t>
      </w:r>
    </w:p>
    <w:p>
      <w:pPr>
        <w:numPr>
          <w:ilvl w:val="0"/>
          <w:numId w:val="6"/>
        </w:numPr>
        <w:ind w:leftChars="0"/>
        <w:rPr>
          <w:rFonts w:hint="eastAsia" w:ascii="等线" w:hAnsi="等线" w:eastAsia="等线" w:cs="等线"/>
          <w:lang w:val="en-US" w:eastAsia="zh-Hans"/>
        </w:rPr>
      </w:pPr>
      <w:r>
        <w:rPr>
          <w:rFonts w:hint="eastAsia" w:ascii="等线" w:hAnsi="等线" w:eastAsia="等线" w:cs="等线"/>
          <w:i w:val="0"/>
          <w:iCs w:val="0"/>
          <w:color w:val="auto"/>
          <w:lang w:val="en-US" w:eastAsia="zh-Hans"/>
        </w:rPr>
        <w:t>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启动子（诱导型启动子）序列包括纤维素和槐糖诱导结合位点、葡萄糖反馈抑制结合位点。在</w:t>
      </w:r>
      <w:r>
        <w:rPr>
          <w:rFonts w:hint="eastAsia" w:ascii="等线" w:hAnsi="等线" w:eastAsia="等线" w:cs="等线"/>
          <w:i/>
          <w:iCs/>
          <w:color w:val="auto"/>
          <w:lang w:val="en-US" w:eastAsia="zh-Hans"/>
        </w:rPr>
        <w:t>Trichoderma koningii</w:t>
      </w:r>
      <w:r>
        <w:rPr>
          <w:rFonts w:hint="eastAsia" w:ascii="等线" w:hAnsi="等线" w:eastAsia="等线" w:cs="等线"/>
          <w:i w:val="0"/>
          <w:iCs w:val="0"/>
          <w:color w:val="auto"/>
          <w:lang w:val="en-US" w:eastAsia="zh-Hans"/>
        </w:rPr>
        <w:t>的cbh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基因中选择了启动子序列cbh1，保留了多糖和葡萄糖的调节位点、位于cbh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启动子和cbh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基因之间的前导序列。在</w:t>
      </w:r>
      <w:r>
        <w:rPr>
          <w:rFonts w:hint="eastAsia" w:ascii="等线" w:hAnsi="等线" w:eastAsia="等线" w:cs="等线"/>
          <w:i/>
          <w:iCs/>
          <w:color w:val="auto"/>
          <w:lang w:val="en-US" w:eastAsia="zh-Hans"/>
        </w:rPr>
        <w:t>Trichoderma reesei</w:t>
      </w:r>
      <w:r>
        <w:rPr>
          <w:rFonts w:hint="eastAsia" w:ascii="等线" w:hAnsi="等线" w:eastAsia="等线" w:cs="等线"/>
          <w:i w:val="0"/>
          <w:iCs w:val="0"/>
          <w:color w:val="auto"/>
          <w:lang w:val="en-US" w:eastAsia="zh-Hans"/>
        </w:rPr>
        <w:t xml:space="preserve">选择了cbh1终止子，组成该自杀通路。 </w:t>
      </w:r>
    </w:p>
    <w:p>
      <w:pPr>
        <w:numPr>
          <w:ilvl w:val="0"/>
          <w:numId w:val="0"/>
        </w:numPr>
        <w:rPr>
          <w:rFonts w:hint="eastAsia" w:ascii="等线" w:hAnsi="等线" w:eastAsia="等线" w:cs="等线"/>
          <w:lang w:val="en-US" w:eastAsia="zh-Hans"/>
        </w:rPr>
      </w:pPr>
      <w:r>
        <w:rPr>
          <w:rFonts w:hint="eastAsia" w:ascii="等线" w:hAnsi="等线" w:eastAsia="等线" w:cs="等线"/>
          <w:i w:val="0"/>
          <w:iCs w:val="0"/>
          <w:color w:val="auto"/>
          <w:lang w:val="en-US" w:eastAsia="zh-Hans"/>
        </w:rPr>
        <w:t>（</w:t>
      </w:r>
      <w:r>
        <w:rPr>
          <w:rStyle w:val="5"/>
          <w:rFonts w:hint="eastAsia" w:ascii="等线" w:hAnsi="等线" w:eastAsia="等线" w:cs="等线"/>
          <w:kern w:val="2"/>
          <w:sz w:val="21"/>
          <w:szCs w:val="21"/>
          <w:lang w:val="en-US" w:eastAsia="zh-Hans" w:bidi="ar-SA"/>
        </w:rPr>
        <w:t>https://link.springer.com/article/10.1007/s12010-011-9334-8</w:t>
      </w:r>
      <w:r>
        <w:rPr>
          <w:rFonts w:hint="eastAsia" w:ascii="等线" w:hAnsi="等线" w:eastAsia="等线" w:cs="等线"/>
          <w:i w:val="0"/>
          <w:iCs w:val="0"/>
          <w:color w:val="auto"/>
          <w:lang w:val="en-US" w:eastAsia="zh-Hans"/>
        </w:rPr>
        <w:t>）</w:t>
      </w:r>
    </w:p>
    <w:p>
      <w:pPr>
        <w:numPr>
          <w:ilvl w:val="0"/>
          <w:numId w:val="6"/>
        </w:numPr>
        <w:ind w:leftChars="0"/>
        <w:rPr>
          <w:rFonts w:hint="eastAsia" w:ascii="等线" w:hAnsi="等线" w:eastAsia="等线" w:cs="等线"/>
          <w:lang w:val="en-US" w:eastAsia="zh-Hans"/>
        </w:rPr>
      </w:pPr>
      <w:r>
        <w:rPr>
          <w:rFonts w:hint="eastAsia" w:ascii="等线" w:hAnsi="等线" w:eastAsia="等线" w:cs="等线"/>
          <w:i w:val="0"/>
          <w:iCs w:val="0"/>
          <w:color w:val="auto"/>
          <w:lang w:val="en-US" w:eastAsia="zh-Hans"/>
        </w:rPr>
        <w:t>将Pcbh1-cbh1ls-mazEF-Tcbh1通路重组在pCAMBIA1302质粒中，通过农杆菌介导转化到深绿木霉（</w:t>
      </w:r>
      <w:r>
        <w:rPr>
          <w:rFonts w:hint="eastAsia" w:ascii="等线" w:hAnsi="等线" w:eastAsia="等线" w:cs="等线"/>
          <w:i/>
          <w:iCs/>
          <w:color w:val="C00000"/>
          <w:lang w:val="en-US" w:eastAsia="zh-Hans"/>
        </w:rPr>
        <w:t>T.atroviride</w:t>
      </w:r>
      <w:r>
        <w:rPr>
          <w:rFonts w:hint="eastAsia" w:ascii="等线" w:hAnsi="等线" w:eastAsia="等线" w:cs="等线"/>
          <w:i w:val="0"/>
          <w:iCs w:val="0"/>
          <w:color w:val="auto"/>
          <w:lang w:val="en-US" w:eastAsia="zh-Hans"/>
        </w:rPr>
        <w:t>）中。</w:t>
      </w:r>
    </w:p>
    <w:p>
      <w:pPr>
        <w:numPr>
          <w:ilvl w:val="0"/>
          <w:numId w:val="6"/>
        </w:numPr>
        <w:ind w:leftChars="0"/>
        <w:rPr>
          <w:rFonts w:hint="eastAsia" w:ascii="等线" w:hAnsi="等线" w:eastAsia="等线" w:cs="等线"/>
          <w:lang w:val="en-US" w:eastAsia="zh-Hans"/>
        </w:rPr>
      </w:pPr>
      <w:r>
        <w:rPr>
          <w:rFonts w:hint="eastAsia" w:ascii="等线" w:hAnsi="等线" w:eastAsia="等线" w:cs="等线"/>
          <w:lang w:val="en-US" w:eastAsia="zh-Hans"/>
        </w:rPr>
        <w:t>实验验证：</w:t>
      </w:r>
      <w:r>
        <w:rPr>
          <w:rFonts w:hint="eastAsia" w:ascii="等线" w:hAnsi="等线" w:eastAsia="等线" w:cs="等线"/>
          <w:i/>
          <w:iCs/>
          <w:color w:val="C00000"/>
          <w:lang w:val="en-US" w:eastAsia="zh-Hans"/>
        </w:rPr>
        <w:t>T.atroviride</w:t>
      </w:r>
      <w:r>
        <w:rPr>
          <w:rFonts w:hint="eastAsia" w:ascii="等线" w:hAnsi="等线" w:eastAsia="等线" w:cs="等线"/>
          <w:i w:val="0"/>
          <w:iCs w:val="0"/>
          <w:color w:val="auto"/>
          <w:lang w:val="en-US" w:eastAsia="zh-Hans"/>
        </w:rPr>
        <w:t>培养在高浓度葡萄糖环境中时抑制了cbh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操纵子，自杀通路不能表达；而</w:t>
      </w:r>
      <w:r>
        <w:rPr>
          <w:rFonts w:hint="eastAsia" w:ascii="等线" w:hAnsi="等线" w:eastAsia="等线" w:cs="等线"/>
          <w:i w:val="0"/>
          <w:iCs w:val="0"/>
          <w:color w:val="auto"/>
          <w:u w:val="single"/>
          <w:lang w:val="en-US" w:eastAsia="zh-Hans"/>
        </w:rPr>
        <w:t>葡萄糖浓度降低</w:t>
      </w:r>
      <w:r>
        <w:rPr>
          <w:rFonts w:hint="eastAsia" w:ascii="等线" w:hAnsi="等线" w:eastAsia="等线" w:cs="等线"/>
          <w:i w:val="0"/>
          <w:iCs w:val="0"/>
          <w:color w:val="auto"/>
          <w:lang w:val="en-US" w:eastAsia="zh-Hans"/>
        </w:rPr>
        <w:t>后，</w:t>
      </w:r>
      <w:r>
        <w:rPr>
          <w:rFonts w:hint="eastAsia" w:ascii="等线" w:hAnsi="等线" w:eastAsia="等线" w:cs="等线"/>
          <w:i/>
          <w:iCs/>
          <w:color w:val="C00000"/>
          <w:lang w:val="en-US" w:eastAsia="zh-Hans"/>
        </w:rPr>
        <w:t>T.atroviride</w:t>
      </w:r>
      <w:r>
        <w:rPr>
          <w:rFonts w:hint="eastAsia" w:ascii="等线" w:hAnsi="等线" w:eastAsia="等线" w:cs="等线"/>
          <w:i w:val="0"/>
          <w:iCs w:val="0"/>
          <w:color w:val="auto"/>
          <w:lang w:val="en-US" w:eastAsia="zh-Hans"/>
        </w:rPr>
        <w:t>转为利用纤维素和槐糖作为碳源，这些糖诱导了cbh</w:t>
      </w:r>
      <w:r>
        <w:rPr>
          <w:rFonts w:hint="default" w:ascii="等线" w:hAnsi="等线" w:eastAsia="等线" w:cs="等线"/>
          <w:i w:val="0"/>
          <w:iCs w:val="0"/>
          <w:color w:val="auto"/>
          <w:lang w:eastAsia="zh-Hans"/>
        </w:rPr>
        <w:t>1</w:t>
      </w:r>
      <w:r>
        <w:rPr>
          <w:rFonts w:hint="eastAsia" w:ascii="等线" w:hAnsi="等线" w:eastAsia="等线" w:cs="等线"/>
          <w:i w:val="0"/>
          <w:iCs w:val="0"/>
          <w:color w:val="auto"/>
          <w:lang w:val="en-US" w:eastAsia="zh-Hans"/>
        </w:rPr>
        <w:t>操纵子的表达，MazE（抗毒素）和MazF（RNA酶）基因表达，</w:t>
      </w:r>
      <w:r>
        <w:rPr>
          <w:rFonts w:hint="eastAsia" w:ascii="等线" w:hAnsi="等线" w:eastAsia="等线" w:cs="等线"/>
          <w:i w:val="0"/>
          <w:iCs w:val="0"/>
          <w:color w:val="C00000"/>
          <w:lang w:val="en-US" w:eastAsia="zh-Hans"/>
        </w:rPr>
        <w:t>MazE比MazF降解的更快</w:t>
      </w:r>
      <w:r>
        <w:rPr>
          <w:rFonts w:hint="eastAsia" w:ascii="等线" w:hAnsi="等线" w:eastAsia="等线" w:cs="等线"/>
          <w:i w:val="0"/>
          <w:iCs w:val="0"/>
          <w:color w:val="auto"/>
          <w:lang w:val="en-US" w:eastAsia="zh-Hans"/>
        </w:rPr>
        <w:t>，而MazE降解后无法抑制MazF，</w:t>
      </w:r>
      <w:r>
        <w:rPr>
          <w:rFonts w:hint="default" w:ascii="等线" w:hAnsi="等线" w:eastAsia="等线" w:cs="等线"/>
          <w:i w:val="0"/>
          <w:iCs w:val="0"/>
          <w:color w:val="auto"/>
          <w:lang w:eastAsia="zh-Hans"/>
        </w:rPr>
        <w:t>Maz</w:t>
      </w:r>
      <w:r>
        <w:rPr>
          <w:rFonts w:hint="eastAsia" w:ascii="等线" w:hAnsi="等线" w:eastAsia="等线" w:cs="等线"/>
          <w:i w:val="0"/>
          <w:iCs w:val="0"/>
          <w:color w:val="auto"/>
          <w:lang w:val="en-US" w:eastAsia="zh-Hans"/>
        </w:rPr>
        <w:t>F作为RNA酶，剪切游离mRNA，影响了木霉的正常生长，导致</w:t>
      </w:r>
      <w:r>
        <w:rPr>
          <w:rFonts w:hint="eastAsia" w:ascii="等线" w:hAnsi="等线" w:eastAsia="等线" w:cs="等线"/>
          <w:i/>
          <w:iCs/>
          <w:color w:val="C00000"/>
          <w:lang w:val="en-US" w:eastAsia="zh-Hans"/>
        </w:rPr>
        <w:t>T.atroviride</w:t>
      </w:r>
      <w:r>
        <w:rPr>
          <w:rFonts w:hint="eastAsia" w:ascii="等线" w:hAnsi="等线" w:eastAsia="等线" w:cs="等线"/>
          <w:i w:val="0"/>
          <w:iCs w:val="0"/>
          <w:color w:val="auto"/>
          <w:lang w:val="en-US" w:eastAsia="zh-Hans"/>
        </w:rPr>
        <w:t>的自杀。</w:t>
      </w:r>
    </w:p>
    <w:p>
      <w:pPr>
        <w:numPr>
          <w:ilvl w:val="0"/>
          <w:numId w:val="0"/>
        </w:numPr>
        <w:rPr>
          <w:rFonts w:hint="eastAsia" w:ascii="等线" w:hAnsi="等线" w:eastAsia="等线" w:cs="等线"/>
          <w:lang w:val="en-US" w:eastAsia="zh-Hans"/>
        </w:rPr>
      </w:pPr>
      <w:r>
        <w:rPr>
          <w:rFonts w:hint="eastAsia" w:ascii="等线" w:hAnsi="等线" w:eastAsia="等线" w:cs="等线"/>
          <w:i w:val="0"/>
          <w:iCs w:val="0"/>
          <w:color w:val="auto"/>
          <w:lang w:val="en-US" w:eastAsia="zh-Hans"/>
        </w:rPr>
        <w:t>（</w:t>
      </w:r>
      <w:r>
        <w:rPr>
          <w:rStyle w:val="5"/>
          <w:rFonts w:hint="eastAsia" w:ascii="等线" w:hAnsi="等线" w:eastAsia="等线" w:cs="等线"/>
          <w:kern w:val="2"/>
          <w:sz w:val="21"/>
          <w:szCs w:val="21"/>
          <w:lang w:val="en-US" w:eastAsia="zh-Hans" w:bidi="ar-SA"/>
        </w:rPr>
        <w:t>https://www.ncbi.nlm.nih.gov/pmc/articles/PMC5111409/</w:t>
      </w:r>
      <w:r>
        <w:rPr>
          <w:rFonts w:hint="eastAsia" w:ascii="等线" w:hAnsi="等线" w:eastAsia="等线" w:cs="等线"/>
          <w:i w:val="0"/>
          <w:iCs w:val="0"/>
          <w:color w:val="auto"/>
          <w:lang w:val="en-US" w:eastAsia="zh-Hans"/>
        </w:rPr>
        <w:t>）</w:t>
      </w:r>
    </w:p>
    <w:p>
      <w:pPr>
        <w:numPr>
          <w:ilvl w:val="0"/>
          <w:numId w:val="0"/>
        </w:numPr>
        <w:ind w:leftChars="0"/>
        <w:jc w:val="center"/>
        <w:rPr>
          <w:rFonts w:hint="default" w:ascii="等线" w:hAnsi="等线" w:eastAsia="等线" w:cs="等线"/>
          <w:lang w:eastAsia="zh-Hans"/>
        </w:rPr>
      </w:pPr>
      <w:r>
        <w:rPr>
          <w:rFonts w:hint="default" w:ascii="等线" w:hAnsi="等线" w:eastAsia="等线" w:cs="等线"/>
          <w:lang w:eastAsia="zh-Hans"/>
        </w:rPr>
        <w:drawing>
          <wp:inline distT="0" distB="0" distL="114300" distR="114300">
            <wp:extent cx="3086100" cy="2431415"/>
            <wp:effectExtent l="0" t="0" r="12700" b="6985"/>
            <wp:docPr id="6" name="图片 6" descr="截屏2023-01-10 16.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1-10 16.51.42"/>
                    <pic:cNvPicPr>
                      <a:picLocks noChangeAspect="1"/>
                    </pic:cNvPicPr>
                  </pic:nvPicPr>
                  <pic:blipFill>
                    <a:blip r:embed="rId8"/>
                    <a:stretch>
                      <a:fillRect/>
                    </a:stretch>
                  </pic:blipFill>
                  <pic:spPr>
                    <a:xfrm>
                      <a:off x="0" y="0"/>
                      <a:ext cx="3086100" cy="2431415"/>
                    </a:xfrm>
                    <a:prstGeom prst="rect">
                      <a:avLst/>
                    </a:prstGeom>
                  </pic:spPr>
                </pic:pic>
              </a:graphicData>
            </a:graphic>
          </wp:inline>
        </w:drawing>
      </w:r>
    </w:p>
    <w:p>
      <w:pPr>
        <w:numPr>
          <w:ilvl w:val="0"/>
          <w:numId w:val="0"/>
        </w:numPr>
        <w:ind w:leftChars="0"/>
        <w:rPr>
          <w:rFonts w:hint="default" w:ascii="等线" w:hAnsi="等线" w:eastAsia="等线" w:cs="等线"/>
          <w:lang w:val="en-US" w:eastAsia="zh-Hans"/>
        </w:rPr>
      </w:pPr>
      <w:r>
        <w:rPr>
          <w:rFonts w:hint="eastAsia" w:ascii="等线" w:hAnsi="等线" w:eastAsia="等线" w:cs="等线"/>
          <w:lang w:val="en-US" w:eastAsia="zh-Hans"/>
        </w:rPr>
        <w:t>设置这个自杀开关是一是防止真菌泄漏污染生态系统</w:t>
      </w:r>
      <w:r>
        <w:rPr>
          <w:rFonts w:hint="default" w:ascii="等线" w:hAnsi="等线" w:eastAsia="等线" w:cs="等线"/>
          <w:lang w:eastAsia="zh-Hans"/>
        </w:rPr>
        <w:t>，</w:t>
      </w:r>
      <w:r>
        <w:rPr>
          <w:rFonts w:hint="eastAsia" w:ascii="等线" w:hAnsi="等线" w:eastAsia="等线" w:cs="等线"/>
          <w:lang w:val="en-US" w:eastAsia="zh-Hans"/>
        </w:rPr>
        <w:t>在TACE里的葡萄糖含量是有限的</w:t>
      </w:r>
      <w:r>
        <w:rPr>
          <w:rFonts w:hint="default" w:ascii="等线" w:hAnsi="等线" w:eastAsia="等线" w:cs="等线"/>
          <w:lang w:eastAsia="zh-Hans"/>
        </w:rPr>
        <w:t>，</w:t>
      </w:r>
      <w:r>
        <w:rPr>
          <w:rFonts w:hint="eastAsia" w:ascii="等线" w:hAnsi="等线" w:eastAsia="等线" w:cs="等线"/>
          <w:lang w:val="en-US" w:eastAsia="zh-Hans"/>
        </w:rPr>
        <w:t>耗尽后就会引发深绿木霉自杀</w:t>
      </w:r>
      <w:r>
        <w:rPr>
          <w:rFonts w:hint="default" w:ascii="等线" w:hAnsi="等线" w:eastAsia="等线" w:cs="等线"/>
          <w:lang w:eastAsia="zh-Hans"/>
        </w:rPr>
        <w:t>；</w:t>
      </w:r>
      <w:r>
        <w:rPr>
          <w:rFonts w:hint="eastAsia" w:ascii="等线" w:hAnsi="等线" w:eastAsia="等线" w:cs="等线"/>
          <w:lang w:val="en-US" w:eastAsia="zh-Hans"/>
        </w:rPr>
        <w:t>二是可能为了让深绿木霉主要用葡萄糖作为碳源进行代谢活动，葡萄糖浓度降低利用其他糖类代谢时的一些代谢物可能不是我们所需要的。</w:t>
      </w:r>
    </w:p>
    <w:p>
      <w:pPr>
        <w:numPr>
          <w:ilvl w:val="0"/>
          <w:numId w:val="4"/>
        </w:numPr>
        <w:ind w:left="0" w:leftChars="0" w:firstLine="0" w:firstLineChars="0"/>
        <w:rPr>
          <w:rFonts w:hint="eastAsia" w:ascii="等线" w:hAnsi="等线" w:eastAsia="等线" w:cs="等线"/>
          <w:lang w:val="en-US" w:eastAsia="zh-Hans"/>
        </w:rPr>
      </w:pPr>
      <w:r>
        <w:rPr>
          <w:rFonts w:hint="eastAsia" w:ascii="等线" w:hAnsi="等线" w:eastAsia="等线" w:cs="等线"/>
          <w:lang w:val="en-US" w:eastAsia="zh-Hans"/>
        </w:rPr>
        <w:t>TACE</w:t>
      </w:r>
      <w:r>
        <w:rPr>
          <w:rFonts w:hint="default" w:ascii="等线" w:hAnsi="等线" w:eastAsia="等线" w:cs="等线"/>
          <w:lang w:eastAsia="zh-Hans"/>
        </w:rPr>
        <w:t xml:space="preserve"> </w:t>
      </w:r>
      <w:r>
        <w:rPr>
          <w:rFonts w:hint="eastAsia" w:ascii="等线" w:hAnsi="等线" w:eastAsia="等线" w:cs="等线"/>
          <w:lang w:eastAsia="zh-Hans"/>
        </w:rPr>
        <w:t>：</w:t>
      </w:r>
      <w:r>
        <w:rPr>
          <w:rFonts w:hint="eastAsia" w:ascii="等线" w:hAnsi="等线" w:eastAsia="等线" w:cs="等线"/>
          <w:lang w:val="en-US" w:eastAsia="zh-Hans"/>
        </w:rPr>
        <w:t>用作包裹深绿木霉孢子的载体，TACE</w:t>
      </w:r>
      <w:r>
        <w:rPr>
          <w:rFonts w:hint="default" w:ascii="等线" w:hAnsi="等线" w:eastAsia="等线" w:cs="等线"/>
          <w:lang w:eastAsia="zh-Hans"/>
        </w:rPr>
        <w:t>2.0</w:t>
      </w:r>
      <w:r>
        <w:rPr>
          <w:rFonts w:hint="eastAsia" w:ascii="等线" w:hAnsi="等线" w:eastAsia="等线" w:cs="等线"/>
          <w:lang w:val="en-US" w:eastAsia="zh-Hans"/>
        </w:rPr>
        <w:t>中还添加了葡萄糖，防止触发自杀开关。TACE可以精准地附着在水稻水生界面的茎上，特殊的</w:t>
      </w:r>
      <w:r>
        <w:rPr>
          <w:rFonts w:hint="default" w:ascii="等线" w:hAnsi="等线" w:eastAsia="等线" w:cs="等线"/>
          <w:lang w:eastAsia="zh-Hans"/>
        </w:rPr>
        <w:t>HPMC</w:t>
      </w:r>
      <w:r>
        <w:rPr>
          <w:rFonts w:hint="eastAsia" w:ascii="等线" w:hAnsi="等线" w:eastAsia="等线" w:cs="等线"/>
          <w:lang w:val="en-US" w:eastAsia="zh-Hans"/>
        </w:rPr>
        <w:t>材料使其中的深绿木霉孢子慢慢释放，以遏制</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菌核在水面的传播。</w:t>
      </w:r>
    </w:p>
    <w:p>
      <w:pPr>
        <w:numPr>
          <w:numId w:val="0"/>
        </w:numPr>
        <w:ind w:leftChars="0"/>
        <w:rPr>
          <w:rFonts w:hint="eastAsia" w:ascii="等线" w:hAnsi="等线" w:eastAsia="等线" w:cs="等线"/>
          <w:lang w:val="en-US" w:eastAsia="zh-Hans"/>
        </w:rPr>
      </w:pPr>
    </w:p>
    <w:p>
      <w:pPr>
        <w:numPr>
          <w:ilvl w:val="0"/>
          <w:numId w:val="3"/>
        </w:numPr>
        <w:ind w:left="0" w:leftChars="0" w:firstLine="0" w:firstLineChars="0"/>
        <w:rPr>
          <w:rFonts w:hint="eastAsia" w:ascii="等线" w:hAnsi="等线" w:eastAsia="等线" w:cs="等线"/>
          <w:lang w:val="en-US" w:eastAsia="zh-Hans"/>
        </w:rPr>
      </w:pPr>
      <w:r>
        <w:rPr>
          <w:rFonts w:hint="eastAsia" w:ascii="等线" w:hAnsi="等线" w:eastAsia="等线" w:cs="等线"/>
          <w:lang w:val="en-US" w:eastAsia="zh-Hans"/>
        </w:rPr>
        <w:t>设计细节</w:t>
      </w:r>
      <w:r>
        <w:rPr>
          <w:rFonts w:hint="default" w:ascii="等线" w:hAnsi="等线" w:eastAsia="等线" w:cs="等线"/>
          <w:lang w:eastAsia="zh-Hans"/>
        </w:rPr>
        <w:t>-</w:t>
      </w:r>
      <w:r>
        <w:rPr>
          <w:rFonts w:hint="eastAsia" w:ascii="等线" w:hAnsi="等线" w:eastAsia="等线" w:cs="等线"/>
          <w:lang w:val="en-US" w:eastAsia="zh-Hans"/>
        </w:rPr>
        <w:t>Detection（LAMP</w:t>
      </w:r>
      <w:r>
        <w:rPr>
          <w:rFonts w:hint="default" w:ascii="等线" w:hAnsi="等线" w:eastAsia="等线" w:cs="等线"/>
          <w:lang w:eastAsia="zh-Hans"/>
        </w:rPr>
        <w:t xml:space="preserve"> </w:t>
      </w:r>
      <w:r>
        <w:rPr>
          <w:rFonts w:hint="eastAsia" w:ascii="等线" w:hAnsi="等线" w:eastAsia="等线" w:cs="等线"/>
          <w:lang w:val="en-US" w:eastAsia="zh-Hans"/>
        </w:rPr>
        <w:t>system）</w:t>
      </w:r>
    </w:p>
    <w:p>
      <w:pPr>
        <w:numPr>
          <w:ilvl w:val="0"/>
          <w:numId w:val="7"/>
        </w:numPr>
        <w:ind w:leftChars="0"/>
        <w:rPr>
          <w:rFonts w:hint="eastAsia" w:ascii="等线" w:hAnsi="等线" w:eastAsia="等线" w:cs="等线"/>
          <w:lang w:val="en-US" w:eastAsia="zh-Hans"/>
        </w:rPr>
      </w:pPr>
      <w:r>
        <w:rPr>
          <w:rFonts w:hint="eastAsia" w:ascii="等线" w:hAnsi="等线" w:eastAsia="等线" w:cs="等线"/>
          <w:lang w:val="en-US" w:eastAsia="zh-Hans"/>
        </w:rPr>
        <w:t>概述：两步走</w:t>
      </w:r>
      <w:r>
        <w:rPr>
          <w:rFonts w:hint="default" w:ascii="等线" w:hAnsi="等线" w:eastAsia="等线" w:cs="等线"/>
          <w:lang w:eastAsia="zh-Hans"/>
        </w:rPr>
        <w:t xml:space="preserve"> </w:t>
      </w:r>
      <w:r>
        <w:rPr>
          <w:rFonts w:hint="eastAsia" w:ascii="等线" w:hAnsi="等线" w:eastAsia="等线" w:cs="等线"/>
          <w:lang w:val="en-US" w:eastAsia="zh-Hans"/>
        </w:rPr>
        <w:t>利用生物素标记的引物放大DNA样本→将放大的样本与标有荧光素的目标特异性ssDNA探针杂交以便于在装置中检测</w:t>
      </w:r>
    </w:p>
    <w:p>
      <w:pPr>
        <w:numPr>
          <w:ilvl w:val="0"/>
          <w:numId w:val="7"/>
        </w:numPr>
        <w:ind w:leftChars="0"/>
        <w:rPr>
          <w:rFonts w:hint="default" w:ascii="等线" w:hAnsi="等线" w:eastAsia="等线" w:cs="等线"/>
          <w:lang w:val="en-US" w:eastAsia="zh-Hans"/>
        </w:rPr>
      </w:pPr>
      <w:r>
        <w:rPr>
          <w:rFonts w:hint="eastAsia" w:ascii="等线" w:hAnsi="等线" w:eastAsia="等线" w:cs="等线"/>
          <w:lang w:val="en-US" w:eastAsia="zh-Hans"/>
        </w:rPr>
        <w:t>Step</w:t>
      </w:r>
      <w:r>
        <w:rPr>
          <w:rFonts w:hint="default" w:ascii="等线" w:hAnsi="等线" w:eastAsia="等线" w:cs="等线"/>
          <w:lang w:eastAsia="zh-Hans"/>
        </w:rPr>
        <w:t>1</w:t>
      </w:r>
      <w:r>
        <w:rPr>
          <w:rFonts w:hint="eastAsia" w:ascii="等线" w:hAnsi="等线" w:eastAsia="等线" w:cs="等线"/>
          <w:lang w:eastAsia="zh-Hans"/>
        </w:rPr>
        <w:t>：</w:t>
      </w:r>
      <w:r>
        <w:rPr>
          <w:rFonts w:hint="eastAsia" w:ascii="等线" w:hAnsi="等线" w:eastAsia="等线" w:cs="等线"/>
          <w:lang w:val="en-US" w:eastAsia="zh-Hans"/>
        </w:rPr>
        <w:t>LAMP法扩增DNA</w:t>
      </w:r>
    </w:p>
    <w:p>
      <w:pPr>
        <w:numPr>
          <w:ilvl w:val="0"/>
          <w:numId w:val="8"/>
        </w:numPr>
        <w:rPr>
          <w:rFonts w:hint="default" w:ascii="等线" w:hAnsi="等线" w:eastAsia="等线" w:cs="等线"/>
          <w:i w:val="0"/>
          <w:iCs w:val="0"/>
          <w:color w:val="auto"/>
          <w:lang w:val="en-US" w:eastAsia="zh-Hans"/>
        </w:rPr>
      </w:pPr>
      <w:r>
        <w:rPr>
          <w:rFonts w:hint="eastAsia" w:ascii="等线" w:hAnsi="等线" w:eastAsia="等线" w:cs="等线"/>
          <w:lang w:val="en-US" w:eastAsia="zh-Hans"/>
        </w:rPr>
        <w:t>提取</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的DNA：TPS</w:t>
      </w:r>
      <w:r>
        <w:rPr>
          <w:rFonts w:hint="default" w:ascii="等线" w:hAnsi="等线" w:eastAsia="等线" w:cs="等线"/>
          <w:i w:val="0"/>
          <w:iCs w:val="0"/>
          <w:color w:val="auto"/>
          <w:lang w:eastAsia="zh-Hans"/>
        </w:rPr>
        <w:t xml:space="preserve"> </w:t>
      </w:r>
      <w:r>
        <w:rPr>
          <w:rFonts w:hint="eastAsia" w:ascii="等线" w:hAnsi="等线" w:eastAsia="等线" w:cs="等线"/>
          <w:i w:val="0"/>
          <w:iCs w:val="0"/>
          <w:color w:val="auto"/>
          <w:lang w:val="en-US" w:eastAsia="zh-Hans"/>
        </w:rPr>
        <w:t>protocol</w:t>
      </w:r>
      <w:r>
        <w:rPr>
          <w:rFonts w:hint="default" w:ascii="等线" w:hAnsi="等线" w:eastAsia="等线" w:cs="等线"/>
          <w:i w:val="0"/>
          <w:iCs w:val="0"/>
          <w:color w:val="auto"/>
          <w:lang w:eastAsia="zh-Hans"/>
        </w:rPr>
        <w:t xml:space="preserve"> </w:t>
      </w:r>
      <w:r>
        <w:rPr>
          <w:rFonts w:hint="eastAsia" w:ascii="等线" w:hAnsi="等线" w:eastAsia="等线" w:cs="等线"/>
          <w:i w:val="0"/>
          <w:iCs w:val="0"/>
          <w:color w:val="auto"/>
          <w:lang w:val="en-US" w:eastAsia="zh-Hans"/>
        </w:rPr>
        <w:t>纯度和提取率最高</w:t>
      </w:r>
    </w:p>
    <w:p>
      <w:pPr>
        <w:numPr>
          <w:ilvl w:val="0"/>
          <w:numId w:val="8"/>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LAMP扩增</w:t>
      </w:r>
      <w:r>
        <w:rPr>
          <w:rFonts w:hint="eastAsia" w:ascii="等线" w:hAnsi="等线" w:eastAsia="等线" w:cs="等线"/>
          <w:i/>
          <w:iCs/>
          <w:color w:val="C00000"/>
          <w:lang w:val="en-US" w:eastAsia="zh-Hans"/>
        </w:rPr>
        <w:t>R.solani</w:t>
      </w:r>
      <w:r>
        <w:rPr>
          <w:rFonts w:hint="eastAsia" w:ascii="等线" w:hAnsi="等线" w:eastAsia="等线" w:cs="等线"/>
          <w:i w:val="0"/>
          <w:iCs w:val="0"/>
          <w:color w:val="auto"/>
          <w:lang w:val="en-US" w:eastAsia="zh-Hans"/>
        </w:rPr>
        <w:t>的ITS序列，用的是有生物素标记的引物，便于下一步进行检测</w:t>
      </w:r>
    </w:p>
    <w:p>
      <w:pPr>
        <w:numPr>
          <w:ilvl w:val="0"/>
          <w:numId w:val="0"/>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注：ITS序列是核糖体DNA中5.8S rDNA 和 28S rDNA 基因间隔序列，由于长度和序列变化大，</w:t>
      </w:r>
      <w:r>
        <w:rPr>
          <w:rFonts w:hint="default" w:ascii="等线" w:hAnsi="等线" w:eastAsia="等线" w:cs="等线"/>
          <w:i w:val="0"/>
          <w:iCs w:val="0"/>
          <w:color w:val="auto"/>
          <w:lang w:val="en-US" w:eastAsia="zh-Hans"/>
        </w:rPr>
        <w:t>可用于对真菌的不同生物型、菌株、种、属进行分类鉴定</w:t>
      </w:r>
      <w:r>
        <w:rPr>
          <w:rFonts w:hint="eastAsia" w:ascii="等线" w:hAnsi="等线" w:eastAsia="等线" w:cs="等线"/>
          <w:i w:val="0"/>
          <w:iCs w:val="0"/>
          <w:color w:val="auto"/>
          <w:lang w:val="en-US" w:eastAsia="zh-Hans"/>
        </w:rPr>
        <w:t>，</w:t>
      </w:r>
      <w:r>
        <w:rPr>
          <w:rFonts w:hint="default" w:ascii="等线" w:hAnsi="等线" w:eastAsia="等线" w:cs="等线"/>
          <w:i w:val="0"/>
          <w:iCs w:val="0"/>
          <w:color w:val="auto"/>
          <w:lang w:val="en-US" w:eastAsia="zh-Hans"/>
        </w:rPr>
        <w:t>甚至用于区分关系非常近的种。</w:t>
      </w:r>
    </w:p>
    <w:p>
      <w:pPr>
        <w:numPr>
          <w:ilvl w:val="0"/>
          <w:numId w:val="0"/>
        </w:numPr>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w:t>
      </w:r>
      <w:r>
        <w:rPr>
          <w:rStyle w:val="5"/>
          <w:rFonts w:hint="eastAsia" w:ascii="等线" w:hAnsi="等线" w:eastAsia="等线" w:cs="等线"/>
          <w:kern w:val="2"/>
          <w:sz w:val="21"/>
          <w:szCs w:val="21"/>
          <w:lang w:val="en-US" w:eastAsia="zh-Hans" w:bidi="ar-SA"/>
        </w:rPr>
        <w:t>https://www.semanticscholar.org/paper/Implementation-of-loop-mediated-isothermal-methods-Patel-Brennan/81e9f837ccc4d636f9b9fee0b8429f1492915933</w:t>
      </w:r>
      <w:r>
        <w:rPr>
          <w:rFonts w:hint="eastAsia" w:ascii="等线" w:hAnsi="等线" w:eastAsia="等线" w:cs="等线"/>
          <w:i w:val="0"/>
          <w:iCs w:val="0"/>
          <w:color w:val="auto"/>
          <w:lang w:val="en-US" w:eastAsia="zh-Hans"/>
        </w:rPr>
        <w:t>）</w:t>
      </w:r>
    </w:p>
    <w:p>
      <w:pPr>
        <w:numPr>
          <w:ilvl w:val="0"/>
          <w:numId w:val="7"/>
        </w:numPr>
        <w:ind w:left="0" w:leftChars="0" w:firstLine="0" w:firstLineChars="0"/>
        <w:rPr>
          <w:rFonts w:hint="default" w:ascii="等线" w:hAnsi="等线" w:eastAsia="等线" w:cs="等线"/>
          <w:i w:val="0"/>
          <w:iCs w:val="0"/>
          <w:color w:val="auto"/>
          <w:lang w:eastAsia="zh-Hans"/>
        </w:rPr>
      </w:pPr>
      <w:r>
        <w:rPr>
          <w:rFonts w:hint="eastAsia" w:ascii="等线" w:hAnsi="等线" w:eastAsia="等线" w:cs="等线"/>
          <w:i w:val="0"/>
          <w:iCs w:val="0"/>
          <w:color w:val="auto"/>
          <w:lang w:val="en-US" w:eastAsia="zh-Hans"/>
        </w:rPr>
        <w:t>Step</w:t>
      </w:r>
      <w:r>
        <w:rPr>
          <w:rFonts w:hint="default" w:ascii="等线" w:hAnsi="等线" w:eastAsia="等线" w:cs="等线"/>
          <w:i w:val="0"/>
          <w:iCs w:val="0"/>
          <w:color w:val="auto"/>
          <w:lang w:eastAsia="zh-Hans"/>
        </w:rPr>
        <w:t>2</w:t>
      </w:r>
      <w:r>
        <w:rPr>
          <w:rFonts w:hint="eastAsia"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LAMP</w:t>
      </w:r>
      <w:r>
        <w:rPr>
          <w:rFonts w:hint="default"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LFD检测（类似于抗原检测盒）</w:t>
      </w:r>
    </w:p>
    <w:p>
      <w:pPr>
        <w:numPr>
          <w:ilvl w:val="0"/>
          <w:numId w:val="0"/>
        </w:numPr>
        <w:ind w:leftChars="0"/>
        <w:rPr>
          <w:rFonts w:hint="default"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将扩增产物与有荧光标记的特异性ssDNA探针杂交，稀释后滴入检测盒，乳胶珠</w:t>
      </w:r>
      <w:r>
        <w:rPr>
          <w:rFonts w:hint="default" w:ascii="等线" w:hAnsi="等线" w:eastAsia="等线" w:cs="等线"/>
          <w:i w:val="0"/>
          <w:iCs w:val="0"/>
          <w:color w:val="auto"/>
          <w:lang w:eastAsia="zh-Hans"/>
        </w:rPr>
        <w:t>/</w:t>
      </w:r>
      <w:r>
        <w:rPr>
          <w:rFonts w:hint="eastAsia" w:ascii="等线" w:hAnsi="等线" w:eastAsia="等线" w:cs="等线"/>
          <w:i w:val="0"/>
          <w:iCs w:val="0"/>
          <w:color w:val="auto"/>
          <w:lang w:val="en-US" w:eastAsia="zh-Hans"/>
        </w:rPr>
        <w:t>LAMP复合物被抗荧光素抗体富集在“T”显红色，剩下的就在“C”富集。</w:t>
      </w:r>
    </w:p>
    <w:p>
      <w:pPr>
        <w:numPr>
          <w:ilvl w:val="0"/>
          <w:numId w:val="0"/>
        </w:numPr>
        <w:ind w:leftChars="0"/>
        <w:rPr>
          <w:rFonts w:hint="default" w:ascii="等线" w:hAnsi="等线" w:eastAsia="等线" w:cs="等线"/>
          <w:lang w:eastAsia="zh-Hans"/>
        </w:rPr>
      </w:pPr>
      <w:r>
        <w:rPr>
          <w:rFonts w:hint="default" w:ascii="等线" w:hAnsi="等线" w:eastAsia="等线" w:cs="等线"/>
          <w:lang w:eastAsia="zh-Hans"/>
        </w:rPr>
        <w:drawing>
          <wp:anchor distT="0" distB="0" distL="114300" distR="114300" simplePos="0" relativeHeight="251662336" behindDoc="0" locked="0" layoutInCell="1" allowOverlap="1">
            <wp:simplePos x="0" y="0"/>
            <wp:positionH relativeFrom="column">
              <wp:posOffset>-198755</wp:posOffset>
            </wp:positionH>
            <wp:positionV relativeFrom="page">
              <wp:posOffset>4378325</wp:posOffset>
            </wp:positionV>
            <wp:extent cx="2632075" cy="3825240"/>
            <wp:effectExtent l="0" t="0" r="9525" b="10160"/>
            <wp:wrapSquare wrapText="bothSides"/>
            <wp:docPr id="7" name="图片 7" descr="截屏2023-01-11 10.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1-11 10.32.11"/>
                    <pic:cNvPicPr>
                      <a:picLocks noChangeAspect="1"/>
                    </pic:cNvPicPr>
                  </pic:nvPicPr>
                  <pic:blipFill>
                    <a:blip r:embed="rId9"/>
                    <a:stretch>
                      <a:fillRect/>
                    </a:stretch>
                  </pic:blipFill>
                  <pic:spPr>
                    <a:xfrm>
                      <a:off x="0" y="0"/>
                      <a:ext cx="2632075" cy="3825240"/>
                    </a:xfrm>
                    <a:prstGeom prst="rect">
                      <a:avLst/>
                    </a:prstGeom>
                  </pic:spPr>
                </pic:pic>
              </a:graphicData>
            </a:graphic>
          </wp:anchor>
        </w:drawing>
      </w: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0"/>
        </w:numPr>
        <w:ind w:leftChars="0"/>
        <w:rPr>
          <w:rFonts w:hint="default" w:ascii="等线" w:hAnsi="等线" w:eastAsia="等线" w:cs="等线"/>
          <w:lang w:eastAsia="zh-Hans"/>
        </w:rPr>
      </w:pPr>
    </w:p>
    <w:p>
      <w:pPr>
        <w:numPr>
          <w:ilvl w:val="0"/>
          <w:numId w:val="3"/>
        </w:numPr>
        <w:ind w:left="0" w:leftChars="0" w:firstLine="0" w:firstLineChars="0"/>
        <w:rPr>
          <w:rFonts w:hint="default" w:ascii="等线" w:hAnsi="等线" w:eastAsia="等线" w:cs="等线"/>
          <w:lang w:val="en-US" w:eastAsia="zh-Hans"/>
        </w:rPr>
      </w:pPr>
      <w:r>
        <w:rPr>
          <w:rFonts w:hint="eastAsia" w:ascii="等线" w:hAnsi="等线" w:eastAsia="等线" w:cs="等线"/>
          <w:lang w:val="en-US" w:eastAsia="zh-Hans"/>
        </w:rPr>
        <w:t>设计细节</w:t>
      </w:r>
      <w:r>
        <w:rPr>
          <w:rFonts w:hint="default" w:ascii="等线" w:hAnsi="等线" w:eastAsia="等线" w:cs="等线"/>
          <w:lang w:eastAsia="zh-Hans"/>
        </w:rPr>
        <w:t>-</w:t>
      </w:r>
      <w:r>
        <w:rPr>
          <w:rFonts w:hint="eastAsia" w:ascii="等线" w:hAnsi="等线" w:eastAsia="等线" w:cs="等线"/>
          <w:lang w:val="en-US" w:eastAsia="zh-Hans"/>
        </w:rPr>
        <w:t>Treatment（RNAi）</w:t>
      </w:r>
    </w:p>
    <w:p>
      <w:pPr>
        <w:numPr>
          <w:ilvl w:val="0"/>
          <w:numId w:val="0"/>
        </w:numPr>
        <w:jc w:val="left"/>
        <w:rPr>
          <w:rFonts w:hint="eastAsia" w:ascii="等线" w:hAnsi="等线" w:eastAsia="等线" w:cs="等线"/>
          <w:lang w:val="en-US" w:eastAsia="zh-Hans"/>
        </w:rPr>
      </w:pPr>
      <w:r>
        <w:rPr>
          <w:rFonts w:hint="eastAsia" w:ascii="等线" w:hAnsi="等线" w:eastAsia="等线" w:cs="等线"/>
          <w:lang w:val="en-US" w:eastAsia="zh-Hans"/>
        </w:rPr>
        <w:t>（</w:t>
      </w:r>
      <w:r>
        <w:rPr>
          <w:rStyle w:val="5"/>
          <w:rFonts w:hint="eastAsia" w:ascii="等线" w:hAnsi="等线" w:eastAsia="等线" w:cs="等线"/>
          <w:kern w:val="2"/>
          <w:sz w:val="21"/>
          <w:szCs w:val="21"/>
          <w:lang w:val="en-US" w:eastAsia="zh-Hans" w:bidi="ar-SA"/>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10">
            <o:LockedField>false</o:LockedField>
          </o:OLEObject>
        </w:object>
      </w:r>
      <w:r>
        <w:rPr>
          <w:rStyle w:val="5"/>
          <w:rFonts w:hint="eastAsia" w:ascii="等线" w:hAnsi="等线" w:eastAsia="等线" w:cs="等线"/>
          <w:kern w:val="2"/>
          <w:sz w:val="21"/>
          <w:szCs w:val="21"/>
          <w:lang w:val="en-US" w:eastAsia="zh-Hans" w:bidi="ar-SA"/>
        </w:rPr>
        <w:object>
          <v:shape id="_x0000_i1026" o:spt="75" type="#_x0000_t75" style="height:0.05pt;width:0.05pt;" o:ole="t" filled="f" stroked="f" coordsize="21600,21600">
            <v:path/>
            <v:fill on="f" focussize="0,0"/>
            <v:stroke on="f"/>
            <v:imagedata o:title=""/>
            <o:lock v:ext="edit" aspectratio="t"/>
            <w10:wrap type="none"/>
            <w10:anchorlock/>
          </v:shape>
          <o:OLEObject Type="Embed" ProgID="" ShapeID="_x0000_i1026" DrawAspect="Content" ObjectID="_1468075726" r:id="rId11">
            <o:LockedField>false</o:LockedField>
          </o:OLEObject>
        </w:object>
      </w:r>
      <w:r>
        <w:rPr>
          <w:rStyle w:val="5"/>
          <w:rFonts w:hint="eastAsia" w:ascii="等线" w:hAnsi="等线" w:eastAsia="等线" w:cs="等线"/>
          <w:kern w:val="2"/>
          <w:sz w:val="21"/>
          <w:szCs w:val="21"/>
          <w:lang w:val="en-US" w:eastAsia="zh-Hans" w:bidi="ar-SA"/>
        </w:rPr>
        <w:object>
          <v:shape id="_x0000_i1027" o:spt="75" type="#_x0000_t75" style="height:0.05pt;width:0.05pt;" o:ole="t" filled="f" stroked="f" coordsize="21600,21600">
            <v:path/>
            <v:fill on="f" focussize="0,0"/>
            <v:stroke on="f"/>
            <v:imagedata o:title=""/>
            <o:lock v:ext="edit" aspectratio="t"/>
            <w10:wrap type="none"/>
            <w10:anchorlock/>
          </v:shape>
          <o:OLEObject Type="Embed" ProgID="" ShapeID="_x0000_i1027" DrawAspect="Content" ObjectID="_1468075727" r:id="rId12">
            <o:LockedField>false</o:LockedField>
          </o:OLEObject>
        </w:object>
      </w:r>
      <w:r>
        <w:rPr>
          <w:rStyle w:val="5"/>
          <w:rFonts w:hint="eastAsia" w:ascii="等线" w:hAnsi="等线" w:eastAsia="等线" w:cs="等线"/>
          <w:kern w:val="2"/>
          <w:sz w:val="21"/>
          <w:szCs w:val="21"/>
          <w:lang w:val="en-US" w:eastAsia="zh-Hans" w:bidi="ar-SA"/>
        </w:rPr>
        <w:t>https://link.springer.com/article/10.1007/s00425-013-2019-5</w:t>
      </w:r>
      <w:r>
        <w:rPr>
          <w:rFonts w:hint="eastAsia" w:ascii="等线" w:hAnsi="等线" w:eastAsia="等线" w:cs="等线"/>
          <w:lang w:val="en-US" w:eastAsia="zh-Hans"/>
        </w:rPr>
        <w:t>）</w:t>
      </w:r>
    </w:p>
    <w:p>
      <w:pPr>
        <w:numPr>
          <w:ilvl w:val="0"/>
          <w:numId w:val="0"/>
        </w:numPr>
        <w:jc w:val="left"/>
        <w:rPr>
          <w:rFonts w:hint="eastAsia" w:ascii="等线" w:hAnsi="等线" w:eastAsia="等线" w:cs="等线"/>
          <w:lang w:val="en-US" w:eastAsia="zh-Hans"/>
        </w:rPr>
      </w:pPr>
      <w:r>
        <w:rPr>
          <w:rFonts w:hint="eastAsia" w:ascii="等线" w:hAnsi="等线" w:eastAsia="等线" w:cs="等线"/>
          <w:lang w:val="en-US" w:eastAsia="zh-Hans"/>
        </w:rPr>
        <w:t>（</w:t>
      </w:r>
      <w:r>
        <w:rPr>
          <w:rStyle w:val="5"/>
          <w:rFonts w:hint="eastAsia" w:ascii="等线" w:hAnsi="等线" w:eastAsia="等线" w:cs="等线"/>
          <w:kern w:val="2"/>
          <w:sz w:val="21"/>
          <w:szCs w:val="21"/>
          <w:lang w:val="en-US" w:eastAsia="zh-Hans" w:bidi="ar-SA"/>
        </w:rPr>
        <w:t>https://www.nature.com/articles/nature02874</w:t>
      </w:r>
      <w:r>
        <w:rPr>
          <w:rFonts w:hint="eastAsia" w:ascii="等线" w:hAnsi="等线" w:eastAsia="等线" w:cs="等线"/>
          <w:lang w:val="en-US" w:eastAsia="zh-Hans"/>
        </w:rPr>
        <w:t>）</w:t>
      </w:r>
    </w:p>
    <w:p>
      <w:pPr>
        <w:numPr>
          <w:ilvl w:val="0"/>
          <w:numId w:val="0"/>
        </w:numPr>
        <w:rPr>
          <w:rFonts w:hint="default" w:ascii="等线" w:hAnsi="等线" w:eastAsia="等线" w:cs="等线"/>
          <w:lang w:val="en-US" w:eastAsia="zh-Hans"/>
        </w:rPr>
      </w:pPr>
      <w:r>
        <w:rPr>
          <w:rFonts w:hint="default" w:ascii="等线" w:hAnsi="等线" w:eastAsia="等线" w:cs="等线"/>
          <w:lang w:eastAsia="zh-Hans"/>
        </w:rPr>
        <w:t>1</w:t>
      </w:r>
      <w:r>
        <w:rPr>
          <w:rFonts w:hint="eastAsia" w:ascii="等线" w:hAnsi="等线" w:eastAsia="等线" w:cs="等线"/>
          <w:lang w:eastAsia="zh-Hans"/>
        </w:rPr>
        <w:t>）</w:t>
      </w:r>
      <w:r>
        <w:rPr>
          <w:rFonts w:hint="eastAsia" w:ascii="等线" w:hAnsi="等线" w:eastAsia="等线" w:cs="等线"/>
          <w:lang w:val="en-US" w:eastAsia="zh-Hans"/>
        </w:rPr>
        <w:t>shRNA的生产：</w:t>
      </w:r>
    </w:p>
    <w:p>
      <w:pPr>
        <w:numPr>
          <w:ilvl w:val="0"/>
          <w:numId w:val="0"/>
        </w:numPr>
        <w:rPr>
          <w:rFonts w:hint="eastAsia" w:ascii="等线" w:hAnsi="等线" w:eastAsia="等线" w:cs="等线"/>
          <w:i w:val="0"/>
          <w:iCs w:val="0"/>
          <w:color w:val="auto"/>
          <w:lang w:val="en-US" w:eastAsia="zh-Hans"/>
        </w:rPr>
      </w:pPr>
      <w:r>
        <w:rPr>
          <w:rFonts w:hint="eastAsia" w:ascii="等线" w:hAnsi="等线" w:eastAsia="等线" w:cs="等线"/>
          <w:lang w:val="en-US" w:eastAsia="zh-Hans"/>
        </w:rPr>
        <w:t>研究证明，所设计的shRNA能与</w:t>
      </w:r>
      <w:r>
        <w:rPr>
          <w:rFonts w:hint="eastAsia" w:ascii="等线" w:hAnsi="等线" w:eastAsia="等线" w:cs="等线"/>
          <w:i/>
          <w:iCs/>
          <w:color w:val="C00000"/>
          <w:lang w:val="en-US" w:eastAsia="zh-Hans"/>
        </w:rPr>
        <w:t>R.solani</w:t>
      </w:r>
      <w:r>
        <w:rPr>
          <w:rFonts w:hint="default" w:ascii="等线" w:hAnsi="等线" w:eastAsia="等线" w:cs="等线"/>
          <w:i/>
          <w:iCs/>
          <w:color w:val="C00000"/>
          <w:lang w:eastAsia="zh-Hans"/>
        </w:rPr>
        <w:t xml:space="preserve"> </w:t>
      </w:r>
      <w:r>
        <w:rPr>
          <w:rFonts w:hint="default" w:ascii="等线" w:hAnsi="等线" w:eastAsia="等线" w:cs="等线"/>
          <w:i w:val="0"/>
          <w:iCs w:val="0"/>
          <w:color w:val="auto"/>
          <w:lang w:eastAsia="zh-Hans"/>
        </w:rPr>
        <w:t>AG1-IA</w:t>
      </w:r>
      <w:r>
        <w:rPr>
          <w:rFonts w:hint="eastAsia" w:ascii="等线" w:hAnsi="等线" w:eastAsia="等线" w:cs="等线"/>
          <w:i w:val="0"/>
          <w:iCs w:val="0"/>
          <w:color w:val="auto"/>
          <w:lang w:val="en-US" w:eastAsia="zh-Hans"/>
        </w:rPr>
        <w:t>的mRNA特异性结合，将该序列构建在包含由IPTG诱导表达的T7启动子、T7终止子的pET</w:t>
      </w:r>
      <w:r>
        <w:rPr>
          <w:rFonts w:hint="default" w:ascii="等线" w:hAnsi="等线" w:eastAsia="等线" w:cs="等线"/>
          <w:i w:val="0"/>
          <w:iCs w:val="0"/>
          <w:color w:val="auto"/>
          <w:lang w:eastAsia="zh-Hans"/>
        </w:rPr>
        <w:t>28</w:t>
      </w:r>
      <w:r>
        <w:rPr>
          <w:rFonts w:hint="eastAsia" w:ascii="等线" w:hAnsi="等线" w:eastAsia="等线" w:cs="等线"/>
          <w:i w:val="0"/>
          <w:iCs w:val="0"/>
          <w:color w:val="auto"/>
          <w:lang w:val="en-US" w:eastAsia="zh-Hans"/>
        </w:rPr>
        <w:t>a质粒中，导入缺乏RNase的大肠杆菌中，对shRNA进行规模化生产。</w:t>
      </w:r>
    </w:p>
    <w:p>
      <w:pPr>
        <w:numPr>
          <w:ilvl w:val="0"/>
          <w:numId w:val="0"/>
        </w:numPr>
        <w:rPr>
          <w:rFonts w:hint="eastAsia" w:ascii="等线" w:hAnsi="等线" w:eastAsia="等线" w:cs="等线"/>
          <w:i w:val="0"/>
          <w:iCs w:val="0"/>
          <w:color w:val="auto"/>
          <w:lang w:val="en-US" w:eastAsia="zh-Hans"/>
        </w:rPr>
      </w:pPr>
      <w:r>
        <w:rPr>
          <w:rFonts w:hint="default" w:ascii="等线" w:hAnsi="等线" w:eastAsia="等线" w:cs="等线"/>
          <w:lang w:val="en-US" w:eastAsia="zh-Hans"/>
        </w:rPr>
        <w:drawing>
          <wp:inline distT="0" distB="0" distL="114300" distR="114300">
            <wp:extent cx="5327650" cy="3975100"/>
            <wp:effectExtent l="0" t="0" r="6350" b="12700"/>
            <wp:docPr id="8" name="图片 8" descr="截屏2023-01-11 1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1-11 13.58.57"/>
                    <pic:cNvPicPr>
                      <a:picLocks noChangeAspect="1"/>
                    </pic:cNvPicPr>
                  </pic:nvPicPr>
                  <pic:blipFill>
                    <a:blip r:embed="rId13"/>
                    <a:stretch>
                      <a:fillRect/>
                    </a:stretch>
                  </pic:blipFill>
                  <pic:spPr>
                    <a:xfrm>
                      <a:off x="0" y="0"/>
                      <a:ext cx="5327650" cy="3975100"/>
                    </a:xfrm>
                    <a:prstGeom prst="rect">
                      <a:avLst/>
                    </a:prstGeom>
                  </pic:spPr>
                </pic:pic>
              </a:graphicData>
            </a:graphic>
          </wp:inline>
        </w:drawing>
      </w:r>
      <w:r>
        <w:rPr>
          <w:rFonts w:hint="default" w:ascii="等线" w:hAnsi="等线" w:eastAsia="等线" w:cs="等线"/>
          <w:lang w:eastAsia="zh-Hans"/>
        </w:rPr>
        <w:t>2</w:t>
      </w:r>
      <w:r>
        <w:rPr>
          <w:rFonts w:hint="eastAsia" w:ascii="等线" w:hAnsi="等线" w:eastAsia="等线" w:cs="等线"/>
          <w:lang w:eastAsia="zh-Hans"/>
        </w:rPr>
        <w:t>）</w:t>
      </w:r>
      <w:r>
        <w:rPr>
          <w:rFonts w:hint="eastAsia" w:ascii="等线" w:hAnsi="等线" w:eastAsia="等线" w:cs="等线"/>
          <w:i w:val="0"/>
          <w:iCs w:val="0"/>
          <w:color w:val="auto"/>
          <w:lang w:val="en-US" w:eastAsia="zh-Hans"/>
        </w:rPr>
        <w:t>RNA</w:t>
      </w:r>
      <w:r>
        <w:rPr>
          <w:rFonts w:hint="default" w:ascii="等线" w:hAnsi="等线" w:eastAsia="等线" w:cs="等线"/>
          <w:i w:val="0"/>
          <w:iCs w:val="0"/>
          <w:color w:val="auto"/>
          <w:lang w:eastAsia="zh-Hans"/>
        </w:rPr>
        <w:t xml:space="preserve"> </w:t>
      </w:r>
      <w:r>
        <w:rPr>
          <w:rFonts w:hint="eastAsia" w:ascii="等线" w:hAnsi="等线" w:eastAsia="等线" w:cs="等线"/>
          <w:i w:val="0"/>
          <w:iCs w:val="0"/>
          <w:color w:val="auto"/>
          <w:lang w:val="en-US" w:eastAsia="zh-Hans"/>
        </w:rPr>
        <w:t>interference</w:t>
      </w:r>
    </w:p>
    <w:p>
      <w:pPr>
        <w:numPr>
          <w:ilvl w:val="0"/>
          <w:numId w:val="0"/>
        </w:numPr>
        <w:ind w:leftChars="0"/>
        <w:rPr>
          <w:rFonts w:hint="eastAsia" w:ascii="等线" w:hAnsi="等线" w:eastAsia="等线" w:cs="等线"/>
          <w:i w:val="0"/>
          <w:iCs w:val="0"/>
          <w:color w:val="auto"/>
          <w:lang w:val="en-US" w:eastAsia="zh-Hans"/>
        </w:rPr>
      </w:pPr>
      <w:r>
        <w:rPr>
          <w:rFonts w:hint="eastAsia" w:ascii="等线" w:hAnsi="等线" w:eastAsia="等线" w:cs="等线"/>
          <w:i w:val="0"/>
          <w:iCs w:val="0"/>
          <w:color w:val="auto"/>
          <w:lang w:val="en-US" w:eastAsia="zh-Hans"/>
        </w:rPr>
        <w:t>shRNA被Dicer切割成小段siRNA</w:t>
      </w:r>
    </w:p>
    <w:p>
      <w:pPr>
        <w:numPr>
          <w:ilvl w:val="0"/>
          <w:numId w:val="0"/>
        </w:numPr>
        <w:ind w:leftChars="0"/>
        <w:rPr>
          <w:rFonts w:hint="eastAsia" w:ascii="等线" w:hAnsi="等线" w:eastAsia="等线" w:cs="等线"/>
          <w:lang w:val="en-US" w:eastAsia="zh-Hans"/>
        </w:rPr>
      </w:pPr>
      <w:r>
        <w:rPr>
          <w:rFonts w:hint="eastAsia" w:ascii="等线" w:hAnsi="等线" w:eastAsia="等线" w:cs="等线"/>
          <w:i w:val="0"/>
          <w:iCs w:val="0"/>
          <w:color w:val="auto"/>
          <w:lang w:val="en-US" w:eastAsia="zh-Hans"/>
        </w:rPr>
        <w:t>→siRNA与Ago蛋白结合形成</w:t>
      </w:r>
      <w:r>
        <w:rPr>
          <w:rFonts w:hint="eastAsia" w:ascii="等线" w:hAnsi="等线" w:eastAsia="等线" w:cs="等线"/>
          <w:lang w:val="en-US" w:eastAsia="zh-Hans"/>
        </w:rPr>
        <w:t>RNA诱导沉默复合体</w:t>
      </w:r>
      <w:r>
        <w:rPr>
          <w:rFonts w:hint="default" w:ascii="等线" w:hAnsi="等线" w:eastAsia="等线" w:cs="等线"/>
          <w:lang w:eastAsia="zh-Hans"/>
        </w:rPr>
        <w:t>（</w:t>
      </w:r>
      <w:r>
        <w:rPr>
          <w:rFonts w:hint="eastAsia" w:ascii="等线" w:hAnsi="等线" w:eastAsia="等线" w:cs="等线"/>
          <w:lang w:val="en-US" w:eastAsia="zh-Hans"/>
        </w:rPr>
        <w:t>RISC）</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→RISC与目标mRNA结合剪切mRNA</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→mRNA被降解，进而导致细胞死亡</w:t>
      </w:r>
    </w:p>
    <w:p>
      <w:pPr>
        <w:numPr>
          <w:ilvl w:val="0"/>
          <w:numId w:val="0"/>
        </w:numPr>
        <w:ind w:leftChars="0"/>
        <w:rPr>
          <w:rFonts w:hint="default" w:ascii="等线" w:hAnsi="等线" w:eastAsia="等线" w:cs="等线"/>
          <w:lang w:val="en-US" w:eastAsia="zh-Hans"/>
        </w:rPr>
      </w:pPr>
      <w:r>
        <w:rPr>
          <w:rFonts w:hint="default" w:ascii="等线" w:hAnsi="等线" w:eastAsia="等线" w:cs="等线"/>
          <w:lang w:eastAsia="zh-Hans"/>
        </w:rPr>
        <w:t>3</w:t>
      </w:r>
      <w:r>
        <w:rPr>
          <w:rFonts w:hint="eastAsia" w:ascii="等线" w:hAnsi="等线" w:eastAsia="等线" w:cs="等线"/>
          <w:lang w:eastAsia="zh-Hans"/>
        </w:rPr>
        <w:t>）</w:t>
      </w:r>
      <w:r>
        <w:rPr>
          <w:rFonts w:hint="eastAsia" w:ascii="等线" w:hAnsi="等线" w:eastAsia="等线" w:cs="等线"/>
          <w:lang w:val="en-US" w:eastAsia="zh-Hans"/>
        </w:rPr>
        <w:t>Rbody（一种蛋白质复合物）</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R</w:t>
      </w:r>
      <w:r>
        <w:rPr>
          <w:rFonts w:hint="default" w:ascii="等线" w:hAnsi="等线" w:eastAsia="等线" w:cs="等线"/>
          <w:lang w:eastAsia="zh-Hans"/>
        </w:rPr>
        <w:t>-</w:t>
      </w:r>
      <w:r>
        <w:rPr>
          <w:rFonts w:hint="eastAsia" w:ascii="等线" w:hAnsi="等线" w:eastAsia="等线" w:cs="等线"/>
          <w:lang w:val="en-US" w:eastAsia="zh-Hans"/>
        </w:rPr>
        <w:t>body在pH略低（pH</w:t>
      </w:r>
      <w:r>
        <w:rPr>
          <w:rFonts w:hint="default" w:ascii="等线" w:hAnsi="等线" w:eastAsia="等线" w:cs="等线"/>
          <w:lang w:eastAsia="zh-Hans"/>
        </w:rPr>
        <w:t>&lt;6.5</w:t>
      </w:r>
      <w:r>
        <w:rPr>
          <w:rFonts w:hint="eastAsia" w:ascii="等线" w:hAnsi="等线" w:eastAsia="等线" w:cs="等线"/>
          <w:lang w:eastAsia="zh-Hans"/>
        </w:rPr>
        <w:t>）</w:t>
      </w:r>
      <w:r>
        <w:rPr>
          <w:rFonts w:hint="eastAsia" w:ascii="等线" w:hAnsi="等线" w:eastAsia="等线" w:cs="等线"/>
          <w:lang w:val="en-US" w:eastAsia="zh-Hans"/>
        </w:rPr>
        <w:t>的环境下会伸展成比大肠杆菌长度长很多的针状结构，以便将大肠杆菌裂解。</w:t>
      </w:r>
    </w:p>
    <w:p>
      <w:pPr>
        <w:numPr>
          <w:ilvl w:val="0"/>
          <w:numId w:val="0"/>
        </w:numPr>
        <w:ind w:leftChars="0"/>
        <w:rPr>
          <w:rFonts w:hint="default" w:ascii="等线" w:hAnsi="等线" w:eastAsia="等线" w:cs="等线"/>
          <w:lang w:eastAsia="zh-Hans"/>
        </w:rPr>
      </w:pPr>
      <w:r>
        <w:rPr>
          <w:rFonts w:hint="default" w:ascii="等线" w:hAnsi="等线" w:eastAsia="等线" w:cs="等线"/>
          <w:lang w:eastAsia="zh-Hans"/>
        </w:rPr>
        <w:drawing>
          <wp:inline distT="0" distB="0" distL="114300" distR="114300">
            <wp:extent cx="3811905" cy="2842895"/>
            <wp:effectExtent l="0" t="0" r="23495" b="1905"/>
            <wp:docPr id="9" name="图片 9" descr="截屏2023-01-11 14.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1-11 14.37.46"/>
                    <pic:cNvPicPr>
                      <a:picLocks noChangeAspect="1"/>
                    </pic:cNvPicPr>
                  </pic:nvPicPr>
                  <pic:blipFill>
                    <a:blip r:embed="rId14"/>
                    <a:stretch>
                      <a:fillRect/>
                    </a:stretch>
                  </pic:blipFill>
                  <pic:spPr>
                    <a:xfrm>
                      <a:off x="0" y="0"/>
                      <a:ext cx="3811905" cy="2842895"/>
                    </a:xfrm>
                    <a:prstGeom prst="rect">
                      <a:avLst/>
                    </a:prstGeom>
                  </pic:spPr>
                </pic:pic>
              </a:graphicData>
            </a:graphic>
          </wp:inline>
        </w:drawing>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为了简化R</w:t>
      </w:r>
      <w:r>
        <w:rPr>
          <w:rFonts w:hint="default" w:ascii="等线" w:hAnsi="等线" w:eastAsia="等线" w:cs="等线"/>
          <w:lang w:eastAsia="zh-Hans"/>
        </w:rPr>
        <w:t>-</w:t>
      </w:r>
      <w:r>
        <w:rPr>
          <w:rFonts w:hint="eastAsia" w:ascii="等线" w:hAnsi="等线" w:eastAsia="等线" w:cs="等线"/>
          <w:lang w:val="en-US" w:eastAsia="zh-Hans"/>
        </w:rPr>
        <w:t>body的装配，对天然型R</w:t>
      </w:r>
      <w:r>
        <w:rPr>
          <w:rFonts w:hint="default" w:ascii="等线" w:hAnsi="等线" w:eastAsia="等线" w:cs="等线"/>
          <w:lang w:eastAsia="zh-Hans"/>
        </w:rPr>
        <w:t>-</w:t>
      </w:r>
      <w:r>
        <w:rPr>
          <w:rFonts w:hint="eastAsia" w:ascii="等线" w:hAnsi="等线" w:eastAsia="等线" w:cs="等线"/>
          <w:lang w:val="en-US" w:eastAsia="zh-Hans"/>
        </w:rPr>
        <w:t>body进行了修饰：</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删除了对R</w:t>
      </w:r>
      <w:r>
        <w:rPr>
          <w:rFonts w:hint="default" w:ascii="等线" w:hAnsi="等线" w:eastAsia="等线" w:cs="等线"/>
          <w:lang w:eastAsia="zh-Hans"/>
        </w:rPr>
        <w:t>-</w:t>
      </w:r>
      <w:r>
        <w:rPr>
          <w:rFonts w:hint="eastAsia" w:ascii="等线" w:hAnsi="等线" w:eastAsia="等线" w:cs="等线"/>
          <w:lang w:val="en-US" w:eastAsia="zh-Hans"/>
        </w:rPr>
        <w:t>body合成不必要的RebD基因，将RebB提前以上调其表达。将该片段构建在pRSFDuet</w:t>
      </w:r>
      <w:r>
        <w:rPr>
          <w:rFonts w:hint="default" w:ascii="等线" w:hAnsi="等线" w:eastAsia="等线" w:cs="等线"/>
          <w:lang w:eastAsia="zh-Hans"/>
        </w:rPr>
        <w:t>1</w:t>
      </w:r>
      <w:r>
        <w:rPr>
          <w:rFonts w:hint="eastAsia" w:ascii="等线" w:hAnsi="等线" w:eastAsia="等线" w:cs="等线"/>
          <w:lang w:val="en-US" w:eastAsia="zh-Hans"/>
        </w:rPr>
        <w:t>质粒中，添加阿拉伯糖诱导阿拉伯糖启动子表达，还是用上述大肠杆菌生产R</w:t>
      </w:r>
      <w:r>
        <w:rPr>
          <w:rFonts w:hint="default" w:ascii="等线" w:hAnsi="等线" w:eastAsia="等线" w:cs="等线"/>
          <w:lang w:eastAsia="zh-Hans"/>
        </w:rPr>
        <w:t>-</w:t>
      </w:r>
      <w:r>
        <w:rPr>
          <w:rFonts w:hint="eastAsia" w:ascii="等线" w:hAnsi="等线" w:eastAsia="等线" w:cs="等线"/>
          <w:lang w:val="en-US" w:eastAsia="zh-Hans"/>
        </w:rPr>
        <w:t>body。</w:t>
      </w:r>
    </w:p>
    <w:p>
      <w:pPr>
        <w:numPr>
          <w:ilvl w:val="0"/>
          <w:numId w:val="0"/>
        </w:numPr>
        <w:ind w:leftChars="0"/>
        <w:rPr>
          <w:rFonts w:hint="default" w:ascii="等线" w:hAnsi="等线" w:eastAsia="等线" w:cs="等线"/>
          <w:lang w:eastAsia="zh-Hans"/>
        </w:rPr>
      </w:pPr>
    </w:p>
    <w:p>
      <w:pPr>
        <w:numPr>
          <w:ilvl w:val="0"/>
          <w:numId w:val="0"/>
        </w:numPr>
        <w:ind w:leftChars="0"/>
        <w:rPr>
          <w:rFonts w:hint="eastAsia" w:ascii="等线" w:hAnsi="等线" w:eastAsia="等线" w:cs="等线"/>
          <w:lang w:val="en-US" w:eastAsia="zh-Hans"/>
        </w:rPr>
      </w:pPr>
      <w:r>
        <w:rPr>
          <w:rFonts w:hint="default" w:ascii="等线" w:hAnsi="等线" w:eastAsia="等线" w:cs="等线"/>
          <w:lang w:eastAsia="zh-Hans"/>
        </w:rPr>
        <w:t>4</w:t>
      </w:r>
      <w:r>
        <w:rPr>
          <w:rFonts w:hint="eastAsia" w:ascii="等线" w:hAnsi="等线" w:eastAsia="等线" w:cs="等线"/>
          <w:lang w:eastAsia="zh-Hans"/>
        </w:rPr>
        <w:t>）</w:t>
      </w:r>
      <w:r>
        <w:rPr>
          <w:rFonts w:hint="eastAsia" w:ascii="等线" w:hAnsi="等线" w:eastAsia="等线" w:cs="等线"/>
          <w:lang w:val="en-US" w:eastAsia="zh-Hans"/>
        </w:rPr>
        <w:t>过程总结</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将表达shRNA的质粒转化到大肠杆菌中</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→加入IPTG诱导大肠杆菌生产shRNA</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→加入阿拉伯糖诱导R</w:t>
      </w:r>
      <w:r>
        <w:rPr>
          <w:rFonts w:hint="default" w:ascii="等线" w:hAnsi="等线" w:eastAsia="等线" w:cs="等线"/>
          <w:lang w:eastAsia="zh-Hans"/>
        </w:rPr>
        <w:t>-</w:t>
      </w:r>
      <w:r>
        <w:rPr>
          <w:rFonts w:hint="eastAsia" w:ascii="等线" w:hAnsi="等线" w:eastAsia="等线" w:cs="等线"/>
          <w:lang w:val="en-US" w:eastAsia="zh-Hans"/>
        </w:rPr>
        <w:t>body产生</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→通入足量CO2至pH低于</w:t>
      </w:r>
      <w:r>
        <w:rPr>
          <w:rFonts w:hint="default" w:ascii="等线" w:hAnsi="等线" w:eastAsia="等线" w:cs="等线"/>
          <w:lang w:eastAsia="zh-Hans"/>
        </w:rPr>
        <w:t>6.5</w:t>
      </w:r>
      <w:r>
        <w:rPr>
          <w:rFonts w:hint="eastAsia" w:ascii="等线" w:hAnsi="等线" w:eastAsia="等线" w:cs="等线"/>
          <w:lang w:eastAsia="zh-Hans"/>
        </w:rPr>
        <w:t>，</w:t>
      </w:r>
      <w:r>
        <w:rPr>
          <w:rFonts w:hint="eastAsia" w:ascii="等线" w:hAnsi="等线" w:eastAsia="等线" w:cs="等线"/>
          <w:lang w:val="en-US" w:eastAsia="zh-Hans"/>
        </w:rPr>
        <w:t>使大肠杆菌裂解释放shRNA</w:t>
      </w:r>
    </w:p>
    <w:p>
      <w:pPr>
        <w:numPr>
          <w:ilvl w:val="0"/>
          <w:numId w:val="0"/>
        </w:numPr>
        <w:ind w:leftChars="0"/>
        <w:rPr>
          <w:rFonts w:hint="eastAsia" w:ascii="等线" w:hAnsi="等线" w:eastAsia="等线" w:cs="等线"/>
          <w:lang w:val="en-US" w:eastAsia="zh-Hans"/>
        </w:rPr>
      </w:pPr>
      <w:r>
        <w:rPr>
          <w:rFonts w:hint="eastAsia" w:ascii="等线" w:hAnsi="等线" w:eastAsia="等线" w:cs="等线"/>
          <w:lang w:val="en-US" w:eastAsia="zh-Hans"/>
        </w:rPr>
        <w:t>→离心分离出shRNA，并于CNT（碳纳米管能够使shRNA被</w:t>
      </w:r>
      <w:r>
        <w:rPr>
          <w:rFonts w:hint="eastAsia" w:ascii="等线" w:hAnsi="等线" w:eastAsia="等线" w:cs="等线"/>
          <w:i/>
          <w:iCs/>
          <w:color w:val="C00000"/>
          <w:lang w:val="en-US" w:eastAsia="zh-Hans"/>
        </w:rPr>
        <w:t>R.solani</w:t>
      </w:r>
      <w:r>
        <w:rPr>
          <w:rFonts w:hint="eastAsia" w:ascii="等线" w:hAnsi="等线" w:eastAsia="等线" w:cs="等线"/>
          <w:lang w:val="en-US" w:eastAsia="zh-Hans"/>
        </w:rPr>
        <w:t>细胞更好地吸收）结合</w:t>
      </w:r>
    </w:p>
    <w:p>
      <w:pPr>
        <w:numPr>
          <w:ilvl w:val="0"/>
          <w:numId w:val="0"/>
        </w:numPr>
        <w:ind w:leftChars="0"/>
        <w:rPr>
          <w:rFonts w:hint="eastAsia" w:ascii="等线" w:hAnsi="等线" w:eastAsia="等线" w:cs="等线"/>
          <w:i/>
          <w:iCs/>
          <w:color w:val="C00000"/>
          <w:lang w:val="en-US" w:eastAsia="zh-Hans"/>
        </w:rPr>
      </w:pPr>
      <w:r>
        <w:rPr>
          <w:rFonts w:hint="eastAsia" w:ascii="等线" w:hAnsi="等线" w:eastAsia="等线" w:cs="等线"/>
          <w:lang w:val="en-US" w:eastAsia="zh-Hans"/>
        </w:rPr>
        <w:t>→</w:t>
      </w:r>
      <w:r>
        <w:rPr>
          <w:rFonts w:hint="eastAsia" w:ascii="等线" w:hAnsi="等线" w:eastAsia="等线" w:cs="等线"/>
          <w:color w:val="auto"/>
          <w:lang w:val="en-US" w:eastAsia="zh-Hans"/>
        </w:rPr>
        <w:t>shRNA</w:t>
      </w:r>
      <w:r>
        <w:rPr>
          <w:rFonts w:hint="default" w:ascii="等线" w:hAnsi="等线" w:eastAsia="等线" w:cs="等线"/>
          <w:color w:val="auto"/>
          <w:lang w:eastAsia="zh-Hans"/>
        </w:rPr>
        <w:t>-</w:t>
      </w:r>
      <w:r>
        <w:rPr>
          <w:rFonts w:hint="eastAsia" w:ascii="等线" w:hAnsi="等线" w:eastAsia="等线" w:cs="等线"/>
          <w:color w:val="auto"/>
          <w:lang w:val="en-US" w:eastAsia="zh-Hans"/>
        </w:rPr>
        <w:t>CNT喷洒在农田上，杀死</w:t>
      </w:r>
      <w:r>
        <w:rPr>
          <w:rFonts w:hint="eastAsia" w:ascii="等线" w:hAnsi="等线" w:eastAsia="等线" w:cs="等线"/>
          <w:i/>
          <w:iCs/>
          <w:color w:val="C00000"/>
          <w:lang w:val="en-US" w:eastAsia="zh-Hans"/>
        </w:rPr>
        <w:t>R.solani</w:t>
      </w:r>
    </w:p>
    <w:p>
      <w:pPr>
        <w:numPr>
          <w:ilvl w:val="0"/>
          <w:numId w:val="0"/>
        </w:numPr>
        <w:ind w:leftChars="0"/>
        <w:rPr>
          <w:rFonts w:hint="default" w:ascii="等线" w:hAnsi="等线" w:eastAsia="等线" w:cs="等线"/>
          <w:i/>
          <w:iCs/>
          <w:color w:val="C00000"/>
          <w:lang w:eastAsia="zh-Hans"/>
        </w:rPr>
      </w:pPr>
      <w:r>
        <w:rPr>
          <w:rFonts w:hint="default" w:ascii="等线" w:hAnsi="等线" w:eastAsia="等线" w:cs="等线"/>
          <w:i/>
          <w:iCs/>
          <w:color w:val="C00000"/>
          <w:lang w:eastAsia="zh-Hans"/>
        </w:rPr>
        <w:drawing>
          <wp:inline distT="0" distB="0" distL="114300" distR="114300">
            <wp:extent cx="5271135" cy="3039745"/>
            <wp:effectExtent l="0" t="0" r="12065" b="8255"/>
            <wp:docPr id="11" name="图片 11" descr="截屏2023-01-11 14.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1-11 14.55.22"/>
                    <pic:cNvPicPr>
                      <a:picLocks noChangeAspect="1"/>
                    </pic:cNvPicPr>
                  </pic:nvPicPr>
                  <pic:blipFill>
                    <a:blip r:embed="rId15"/>
                    <a:stretch>
                      <a:fillRect/>
                    </a:stretch>
                  </pic:blipFill>
                  <pic:spPr>
                    <a:xfrm>
                      <a:off x="0" y="0"/>
                      <a:ext cx="5271135" cy="3039745"/>
                    </a:xfrm>
                    <a:prstGeom prst="rect">
                      <a:avLst/>
                    </a:prstGeom>
                  </pic:spPr>
                </pic:pic>
              </a:graphicData>
            </a:graphic>
          </wp:inline>
        </w:drawing>
      </w:r>
    </w:p>
    <w:p>
      <w:pPr>
        <w:numPr>
          <w:ilvl w:val="0"/>
          <w:numId w:val="0"/>
        </w:numPr>
        <w:ind w:leftChars="0"/>
        <w:rPr>
          <w:rFonts w:hint="eastAsia" w:ascii="等线" w:hAnsi="等线" w:eastAsia="等线" w:cs="等线"/>
          <w:i w:val="0"/>
          <w:iCs w:val="0"/>
          <w:color w:val="auto"/>
          <w:sz w:val="32"/>
          <w:szCs w:val="32"/>
          <w:lang w:val="en-US" w:eastAsia="zh-Hans"/>
        </w:rPr>
      </w:pPr>
    </w:p>
    <w:p>
      <w:pPr>
        <w:numPr>
          <w:ilvl w:val="0"/>
          <w:numId w:val="0"/>
        </w:numPr>
        <w:ind w:leftChars="0"/>
        <w:rPr>
          <w:rFonts w:hint="eastAsia" w:ascii="等线" w:hAnsi="等线" w:eastAsia="等线" w:cs="等线"/>
          <w:i w:val="0"/>
          <w:iCs w:val="0"/>
          <w:color w:val="auto"/>
          <w:sz w:val="32"/>
          <w:szCs w:val="32"/>
          <w:lang w:val="en-US" w:eastAsia="zh-Hans"/>
        </w:rPr>
      </w:pPr>
      <w:r>
        <w:rPr>
          <w:rFonts w:hint="eastAsia" w:ascii="等线" w:hAnsi="等线" w:eastAsia="等线" w:cs="等线"/>
          <w:i w:val="0"/>
          <w:iCs w:val="0"/>
          <w:color w:val="auto"/>
          <w:sz w:val="32"/>
          <w:szCs w:val="32"/>
          <w:lang w:val="en-US" w:eastAsia="zh-Hans"/>
        </w:rPr>
        <w:t>Modeling</w:t>
      </w:r>
      <w:bookmarkStart w:id="0" w:name="_GoBack"/>
      <w:bookmarkEnd w:id="0"/>
    </w:p>
    <w:p>
      <w:pPr>
        <w:numPr>
          <w:ilvl w:val="0"/>
          <w:numId w:val="9"/>
        </w:numPr>
        <w:ind w:leftChars="0"/>
        <w:rPr>
          <w:rFonts w:hint="eastAsia" w:ascii="等线" w:hAnsi="等线" w:eastAsia="等线" w:cs="等线"/>
          <w:i w:val="0"/>
          <w:iCs w:val="0"/>
          <w:color w:val="auto"/>
          <w:sz w:val="21"/>
          <w:szCs w:val="21"/>
          <w:lang w:val="en-US" w:eastAsia="zh-Hans"/>
        </w:rPr>
      </w:pPr>
      <w:r>
        <w:rPr>
          <w:rFonts w:hint="eastAsia" w:ascii="等线" w:hAnsi="等线" w:eastAsia="等线" w:cs="等线"/>
          <w:i w:val="0"/>
          <w:iCs w:val="0"/>
          <w:color w:val="auto"/>
          <w:sz w:val="21"/>
          <w:szCs w:val="21"/>
          <w:lang w:val="en-US" w:eastAsia="zh-Hans"/>
        </w:rPr>
        <w:t>孢子释放模型</w:t>
      </w:r>
    </w:p>
    <w:p>
      <w:pPr>
        <w:numPr>
          <w:ilvl w:val="0"/>
          <w:numId w:val="9"/>
        </w:numPr>
        <w:ind w:leftChars="0"/>
        <w:rPr>
          <w:rFonts w:hint="default" w:ascii="等线" w:hAnsi="等线" w:eastAsia="等线" w:cs="等线"/>
          <w:i w:val="0"/>
          <w:iCs w:val="0"/>
          <w:color w:val="auto"/>
          <w:sz w:val="21"/>
          <w:szCs w:val="21"/>
          <w:lang w:val="en-US" w:eastAsia="zh-Hans"/>
        </w:rPr>
      </w:pPr>
      <w:r>
        <w:rPr>
          <w:rFonts w:hint="eastAsia" w:ascii="等线" w:hAnsi="等线" w:eastAsia="等线" w:cs="等线"/>
          <w:i w:val="0"/>
          <w:iCs w:val="0"/>
          <w:color w:val="auto"/>
          <w:sz w:val="21"/>
          <w:szCs w:val="21"/>
          <w:lang w:val="en-US" w:eastAsia="zh-Hans"/>
        </w:rPr>
        <w:t>ShB检测模型</w:t>
      </w:r>
    </w:p>
    <w:p>
      <w:pPr>
        <w:numPr>
          <w:ilvl w:val="0"/>
          <w:numId w:val="9"/>
        </w:numPr>
        <w:ind w:leftChars="0"/>
        <w:rPr>
          <w:rFonts w:hint="default" w:ascii="等线" w:hAnsi="等线" w:eastAsia="等线" w:cs="等线"/>
          <w:i w:val="0"/>
          <w:iCs w:val="0"/>
          <w:color w:val="auto"/>
          <w:sz w:val="21"/>
          <w:szCs w:val="21"/>
          <w:lang w:val="en-US" w:eastAsia="zh-Hans"/>
        </w:rPr>
      </w:pPr>
      <w:r>
        <w:rPr>
          <w:rFonts w:hint="eastAsia" w:ascii="等线" w:hAnsi="等线" w:eastAsia="等线" w:cs="等线"/>
          <w:i w:val="0"/>
          <w:iCs w:val="0"/>
          <w:color w:val="auto"/>
          <w:sz w:val="21"/>
          <w:szCs w:val="21"/>
          <w:lang w:val="en-US" w:eastAsia="zh-Hans"/>
        </w:rPr>
        <w:t>RNA沉默模型</w:t>
      </w:r>
    </w:p>
    <w:p>
      <w:pPr>
        <w:numPr>
          <w:ilvl w:val="0"/>
          <w:numId w:val="9"/>
        </w:numPr>
        <w:ind w:leftChars="0"/>
        <w:rPr>
          <w:rFonts w:hint="default" w:ascii="等线" w:hAnsi="等线" w:eastAsia="等线" w:cs="等线"/>
          <w:i w:val="0"/>
          <w:iCs w:val="0"/>
          <w:color w:val="auto"/>
          <w:sz w:val="21"/>
          <w:szCs w:val="21"/>
          <w:lang w:val="en-US" w:eastAsia="zh-Hans"/>
        </w:rPr>
      </w:pPr>
      <w:r>
        <w:rPr>
          <w:rFonts w:hint="eastAsia" w:ascii="等线" w:hAnsi="等线" w:eastAsia="等线" w:cs="等线"/>
          <w:i w:val="0"/>
          <w:iCs w:val="0"/>
          <w:color w:val="auto"/>
          <w:sz w:val="21"/>
          <w:szCs w:val="21"/>
          <w:lang w:val="en-US" w:eastAsia="zh-Hans"/>
        </w:rPr>
        <w:t>振荡器模型</w:t>
      </w:r>
    </w:p>
    <w:p>
      <w:pPr>
        <w:numPr>
          <w:ilvl w:val="0"/>
          <w:numId w:val="0"/>
        </w:numPr>
        <w:rPr>
          <w:rFonts w:hint="default" w:ascii="等线" w:hAnsi="等线" w:eastAsia="等线" w:cs="等线"/>
          <w:i w:val="0"/>
          <w:iCs w:val="0"/>
          <w:color w:val="auto"/>
          <w:sz w:val="21"/>
          <w:szCs w:val="21"/>
          <w:lang w:val="en-US" w:eastAsia="zh-Hans"/>
        </w:rPr>
      </w:pPr>
    </w:p>
    <w:p>
      <w:pPr>
        <w:numPr>
          <w:ilvl w:val="0"/>
          <w:numId w:val="0"/>
        </w:numPr>
        <w:rPr>
          <w:rFonts w:hint="default" w:ascii="等线" w:hAnsi="等线" w:eastAsia="等线" w:cs="等线"/>
          <w:i w:val="0"/>
          <w:iCs w:val="0"/>
          <w:color w:val="auto"/>
          <w:sz w:val="21"/>
          <w:szCs w:val="21"/>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29C3"/>
    <w:multiLevelType w:val="singleLevel"/>
    <w:tmpl w:val="8D6E29C3"/>
    <w:lvl w:ilvl="0" w:tentative="0">
      <w:start w:val="1"/>
      <w:numFmt w:val="lowerLetter"/>
      <w:suff w:val="space"/>
      <w:lvlText w:val="%1)"/>
      <w:lvlJc w:val="left"/>
    </w:lvl>
  </w:abstractNum>
  <w:abstractNum w:abstractNumId="1">
    <w:nsid w:val="AF362D40"/>
    <w:multiLevelType w:val="singleLevel"/>
    <w:tmpl w:val="AF362D40"/>
    <w:lvl w:ilvl="0" w:tentative="0">
      <w:start w:val="1"/>
      <w:numFmt w:val="lowerLetter"/>
      <w:suff w:val="space"/>
      <w:lvlText w:val="%1)"/>
      <w:lvlJc w:val="left"/>
    </w:lvl>
  </w:abstractNum>
  <w:abstractNum w:abstractNumId="2">
    <w:nsid w:val="DFBE8CCC"/>
    <w:multiLevelType w:val="singleLevel"/>
    <w:tmpl w:val="DFBE8CCC"/>
    <w:lvl w:ilvl="0" w:tentative="0">
      <w:start w:val="1"/>
      <w:numFmt w:val="decimal"/>
      <w:suff w:val="nothing"/>
      <w:lvlText w:val="%1）"/>
      <w:lvlJc w:val="left"/>
    </w:lvl>
  </w:abstractNum>
  <w:abstractNum w:abstractNumId="3">
    <w:nsid w:val="E7FFE32F"/>
    <w:multiLevelType w:val="singleLevel"/>
    <w:tmpl w:val="E7FFE32F"/>
    <w:lvl w:ilvl="0" w:tentative="0">
      <w:start w:val="1"/>
      <w:numFmt w:val="decimal"/>
      <w:suff w:val="nothing"/>
      <w:lvlText w:val="%1）"/>
      <w:lvlJc w:val="left"/>
    </w:lvl>
  </w:abstractNum>
  <w:abstractNum w:abstractNumId="4">
    <w:nsid w:val="E9D48230"/>
    <w:multiLevelType w:val="singleLevel"/>
    <w:tmpl w:val="E9D48230"/>
    <w:lvl w:ilvl="0" w:tentative="0">
      <w:start w:val="1"/>
      <w:numFmt w:val="decimal"/>
      <w:suff w:val="nothing"/>
      <w:lvlText w:val="%1）"/>
      <w:lvlJc w:val="left"/>
    </w:lvl>
  </w:abstractNum>
  <w:abstractNum w:abstractNumId="5">
    <w:nsid w:val="F6FE1BC9"/>
    <w:multiLevelType w:val="singleLevel"/>
    <w:tmpl w:val="F6FE1BC9"/>
    <w:lvl w:ilvl="0" w:tentative="0">
      <w:start w:val="1"/>
      <w:numFmt w:val="decimal"/>
      <w:lvlText w:val="%1."/>
      <w:lvlJc w:val="left"/>
      <w:pPr>
        <w:tabs>
          <w:tab w:val="left" w:pos="312"/>
        </w:tabs>
      </w:pPr>
    </w:lvl>
  </w:abstractNum>
  <w:abstractNum w:abstractNumId="6">
    <w:nsid w:val="FF9BDFDD"/>
    <w:multiLevelType w:val="singleLevel"/>
    <w:tmpl w:val="FF9BDFDD"/>
    <w:lvl w:ilvl="0" w:tentative="0">
      <w:start w:val="1"/>
      <w:numFmt w:val="decimal"/>
      <w:lvlText w:val="%1."/>
      <w:lvlJc w:val="left"/>
      <w:pPr>
        <w:tabs>
          <w:tab w:val="left" w:pos="312"/>
        </w:tabs>
      </w:pPr>
    </w:lvl>
  </w:abstractNum>
  <w:abstractNum w:abstractNumId="7">
    <w:nsid w:val="FFFF04BF"/>
    <w:multiLevelType w:val="singleLevel"/>
    <w:tmpl w:val="FFFF04BF"/>
    <w:lvl w:ilvl="0" w:tentative="0">
      <w:start w:val="1"/>
      <w:numFmt w:val="lowerLetter"/>
      <w:lvlText w:val="%1)"/>
      <w:lvlJc w:val="left"/>
      <w:pPr>
        <w:tabs>
          <w:tab w:val="left" w:pos="312"/>
        </w:tabs>
      </w:pPr>
    </w:lvl>
  </w:abstractNum>
  <w:abstractNum w:abstractNumId="8">
    <w:nsid w:val="3DEB4E02"/>
    <w:multiLevelType w:val="singleLevel"/>
    <w:tmpl w:val="3DEB4E02"/>
    <w:lvl w:ilvl="0" w:tentative="0">
      <w:start w:val="1"/>
      <w:numFmt w:val="lowerLetter"/>
      <w:suff w:val="space"/>
      <w:lvlText w:val="%1)"/>
      <w:lvlJc w:val="left"/>
    </w:lvl>
  </w:abstractNum>
  <w:num w:numId="1">
    <w:abstractNumId w:val="2"/>
  </w:num>
  <w:num w:numId="2">
    <w:abstractNumId w:val="0"/>
  </w:num>
  <w:num w:numId="3">
    <w:abstractNumId w:val="6"/>
  </w:num>
  <w:num w:numId="4">
    <w:abstractNumId w:val="4"/>
  </w:num>
  <w:num w:numId="5">
    <w:abstractNumId w:val="7"/>
  </w:num>
  <w:num w:numId="6">
    <w:abstractNumId w:val="1"/>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E73374"/>
    <w:rsid w:val="357D8E15"/>
    <w:rsid w:val="5CCD764B"/>
    <w:rsid w:val="6EED1D5F"/>
    <w:rsid w:val="74E73374"/>
    <w:rsid w:val="77F791D5"/>
    <w:rsid w:val="7EB701CD"/>
    <w:rsid w:val="7EEEEF5B"/>
    <w:rsid w:val="7FBEA1D3"/>
    <w:rsid w:val="7FED7B9F"/>
    <w:rsid w:val="7FFDEB7F"/>
    <w:rsid w:val="7FFE8D11"/>
    <w:rsid w:val="B3384539"/>
    <w:rsid w:val="B5E7CBCB"/>
    <w:rsid w:val="DFBB399E"/>
    <w:rsid w:val="EEDF7DED"/>
    <w:rsid w:val="F67FB079"/>
    <w:rsid w:val="F6FF4CD0"/>
    <w:rsid w:val="F7F7F1AD"/>
    <w:rsid w:val="FEBBCB75"/>
    <w:rsid w:val="FFC7FBA4"/>
    <w:rsid w:val="FFDBCDD3"/>
    <w:rsid w:val="FFFFA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oleObject" Target="embeddings/oleObject3.bin"/><Relationship Id="rId11" Type="http://schemas.openxmlformats.org/officeDocument/2006/relationships/oleObject" Target="embeddings/oleObject2.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502</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2023-01-10T05:45:00Z</dcterms:created>
  <dc:creator>栀夏゜</dc:creator>
  <cp:lastModifiedBy>栀夏゜</cp:lastModifiedBy>
  <dcterms:modified xsi:type="dcterms:W3CDTF">2023-01-12T22:48:05Z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3095B6FC6821A83F801ABC63CEF3BAFD</vt:lpwstr>
  </property>
</Properties>
</file>