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等线" w:hAnsi="等线" w:eastAsia="等线" w:cs="等线"/>
          <w:sz w:val="32"/>
          <w:szCs w:val="32"/>
          <w:lang w:val="en-US" w:eastAsia="zh-Hans"/>
        </w:rPr>
      </w:pPr>
      <w:r>
        <w:rPr>
          <w:rFonts w:hint="eastAsia" w:ascii="等线" w:hAnsi="等线" w:eastAsia="等线" w:cs="等线"/>
          <w:sz w:val="32"/>
          <w:szCs w:val="32"/>
          <w:lang w:val="en-US" w:eastAsia="zh-Hans"/>
        </w:rPr>
        <w:t>Background</w:t>
      </w:r>
    </w:p>
    <w:p>
      <w:pPr>
        <w:rPr>
          <w:rFonts w:hint="default" w:ascii="等线" w:hAnsi="等线" w:eastAsia="等线" w:cs="等线"/>
          <w:i w:val="0"/>
          <w:iCs w:val="0"/>
          <w:color w:val="auto"/>
          <w:sz w:val="21"/>
          <w:szCs w:val="21"/>
          <w:lang w:eastAsia="zh-Hans"/>
        </w:rPr>
      </w:pPr>
      <w:r>
        <w:rPr>
          <w:rFonts w:hint="eastAsia" w:ascii="等线" w:hAnsi="等线" w:eastAsia="等线" w:cs="等线"/>
          <w:sz w:val="21"/>
          <w:szCs w:val="21"/>
          <w:lang w:val="en-US" w:eastAsia="zh-Hans"/>
        </w:rPr>
        <w:t>转基因生物是把双刃剑，其既具有解决某些问题的潜力</w:t>
      </w:r>
      <w:r>
        <w:rPr>
          <w:rFonts w:hint="default" w:ascii="等线" w:hAnsi="等线" w:eastAsia="等线" w:cs="等线"/>
          <w:sz w:val="21"/>
          <w:szCs w:val="21"/>
          <w:lang w:eastAsia="zh-Hans"/>
        </w:rPr>
        <w:t>，</w:t>
      </w:r>
      <w:r>
        <w:rPr>
          <w:rFonts w:hint="eastAsia" w:ascii="等线" w:hAnsi="等线" w:eastAsia="等线" w:cs="等线"/>
          <w:sz w:val="21"/>
          <w:szCs w:val="21"/>
          <w:lang w:val="en-US" w:eastAsia="zh-Hans"/>
        </w:rPr>
        <w:t>也存在把转基因生物释放到自然环境中的安全隐患</w:t>
      </w:r>
      <w:r>
        <w:rPr>
          <w:rFonts w:hint="default" w:ascii="等线" w:hAnsi="等线" w:eastAsia="等线" w:cs="等线"/>
          <w:sz w:val="21"/>
          <w:szCs w:val="21"/>
          <w:lang w:eastAsia="zh-Hans"/>
        </w:rPr>
        <w:t>。</w:t>
      </w:r>
      <w:r>
        <w:rPr>
          <w:rFonts w:hint="default" w:ascii="等线" w:hAnsi="等线" w:eastAsia="等线" w:cs="等线"/>
          <w:color w:val="FF0000"/>
          <w:sz w:val="21"/>
          <w:szCs w:val="21"/>
          <w:lang w:eastAsia="zh-Hans"/>
        </w:rPr>
        <w:t>Optopass</w:t>
      </w:r>
      <w:r>
        <w:rPr>
          <w:rFonts w:hint="default" w:ascii="等线" w:hAnsi="等线" w:eastAsia="等线" w:cs="等线"/>
          <w:color w:val="auto"/>
          <w:sz w:val="21"/>
          <w:szCs w:val="21"/>
          <w:lang w:eastAsia="zh-Hans"/>
        </w:rPr>
        <w:t>（微生物的光遗传密码系统）</w:t>
      </w:r>
      <w:r>
        <w:rPr>
          <w:rFonts w:hint="eastAsia" w:ascii="等线" w:hAnsi="等线" w:eastAsia="等线" w:cs="等线"/>
          <w:color w:val="auto"/>
          <w:sz w:val="21"/>
          <w:szCs w:val="21"/>
          <w:lang w:val="en-US" w:eastAsia="zh-Hans"/>
        </w:rPr>
        <w:t>实现了</w:t>
      </w:r>
      <w:r>
        <w:rPr>
          <w:rFonts w:hint="default" w:ascii="等线" w:hAnsi="等线" w:eastAsia="等线" w:cs="等线"/>
          <w:i/>
          <w:iCs/>
          <w:color w:val="auto"/>
          <w:sz w:val="21"/>
          <w:szCs w:val="21"/>
          <w:lang w:eastAsia="zh-Hans"/>
        </w:rPr>
        <w:t>S. cerevisiae</w:t>
      </w: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只有以正确的顺序暴露在正确的颜色的光下时才会产生目标物质</w:t>
      </w:r>
      <w:r>
        <w:rPr>
          <w:rFonts w:hint="default" w:ascii="等线" w:hAnsi="等线" w:eastAsia="等线" w:cs="等线"/>
          <w:i w:val="0"/>
          <w:iCs w:val="0"/>
          <w:color w:val="auto"/>
          <w:sz w:val="21"/>
          <w:szCs w:val="21"/>
          <w:lang w:eastAsia="zh-Hans"/>
        </w:rPr>
        <w:t>，当光线按错误的顺序施加或培养物暴露在阳光下时，</w:t>
      </w: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会启动自杀开关</w:t>
      </w:r>
      <w:r>
        <w:rPr>
          <w:rFonts w:hint="default" w:ascii="等线" w:hAnsi="等线" w:eastAsia="等线" w:cs="等线"/>
          <w:i w:val="0"/>
          <w:iCs w:val="0"/>
          <w:color w:val="auto"/>
          <w:sz w:val="21"/>
          <w:szCs w:val="21"/>
          <w:lang w:eastAsia="zh-Hans"/>
        </w:rPr>
        <w:t>。</w:t>
      </w:r>
    </w:p>
    <w:p>
      <w:pP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</w:pPr>
    </w:p>
    <w:p>
      <w:pPr>
        <w:rPr>
          <w:rFonts w:hint="default" w:ascii="等线" w:hAnsi="等线" w:eastAsia="等线" w:cs="等线"/>
          <w:i w:val="0"/>
          <w:iCs w:val="0"/>
          <w:color w:val="auto"/>
          <w:sz w:val="21"/>
          <w:szCs w:val="21"/>
          <w:lang w:eastAsia="zh-Hans"/>
        </w:rPr>
      </w:pP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主要技术路线</w:t>
      </w:r>
      <w:r>
        <w:rPr>
          <w:rFonts w:hint="default" w:ascii="等线" w:hAnsi="等线" w:eastAsia="等线" w:cs="等线"/>
          <w:i w:val="0"/>
          <w:iCs w:val="0"/>
          <w:color w:val="auto"/>
          <w:sz w:val="21"/>
          <w:szCs w:val="21"/>
          <w:lang w:eastAsia="zh-Hans"/>
        </w:rPr>
        <w:t>：</w:t>
      </w:r>
    </w:p>
    <w:p>
      <w:pPr>
        <w:numPr>
          <w:ilvl w:val="0"/>
          <w:numId w:val="1"/>
        </w:numP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</w:pP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光遗传学</w:t>
      </w:r>
      <w:r>
        <w:rPr>
          <w:rFonts w:hint="default" w:ascii="等线" w:hAnsi="等线" w:eastAsia="等线" w:cs="等线"/>
          <w:i w:val="0"/>
          <w:iCs w:val="0"/>
          <w:color w:val="auto"/>
          <w:sz w:val="21"/>
          <w:szCs w:val="21"/>
          <w:lang w:eastAsia="zh-Hans"/>
        </w:rPr>
        <w:t>：</w:t>
      </w: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不同颜色的光调控酿酒酵母</w:t>
      </w:r>
    </w:p>
    <w:p>
      <w:pPr>
        <w:numPr>
          <w:ilvl w:val="0"/>
          <w:numId w:val="1"/>
        </w:numPr>
        <w:rPr>
          <w:rFonts w:hint="default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</w:pP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位点特异性重组技术</w:t>
      </w:r>
      <w:r>
        <w:rPr>
          <w:rFonts w:hint="default" w:ascii="等线" w:hAnsi="等线" w:eastAsia="等线" w:cs="等线"/>
          <w:i w:val="0"/>
          <w:iCs w:val="0"/>
          <w:color w:val="auto"/>
          <w:sz w:val="21"/>
          <w:szCs w:val="21"/>
          <w:lang w:eastAsia="zh-Hans"/>
        </w:rPr>
        <w:t>：</w:t>
      </w:r>
      <w:r>
        <w:rPr>
          <w:rFonts w:hint="default" w:ascii="等线" w:hAnsi="等线" w:eastAsia="等线" w:cs="等线"/>
          <w:i w:val="0"/>
          <w:iCs w:val="0"/>
          <w:color w:val="FF0000"/>
          <w:sz w:val="21"/>
          <w:szCs w:val="21"/>
          <w:lang w:eastAsia="zh-Hans"/>
        </w:rPr>
        <w:t>Cre-loxP</w:t>
      </w:r>
      <w:r>
        <w:rPr>
          <w:rFonts w:hint="eastAsia" w:ascii="等线" w:hAnsi="等线" w:eastAsia="等线" w:cs="等线"/>
          <w:i w:val="0"/>
          <w:iCs w:val="0"/>
          <w:color w:val="FF0000"/>
          <w:sz w:val="21"/>
          <w:szCs w:val="21"/>
          <w:lang w:eastAsia="zh-Hans"/>
        </w:rPr>
        <w:t>（</w:t>
      </w:r>
      <w:r>
        <w:rPr>
          <w:rFonts w:hint="eastAsia" w:ascii="等线" w:hAnsi="等线" w:eastAsia="等线" w:cs="等线"/>
          <w:i w:val="0"/>
          <w:iCs w:val="0"/>
          <w:color w:val="FF0000"/>
          <w:sz w:val="21"/>
          <w:szCs w:val="21"/>
          <w:lang w:val="en-US" w:eastAsia="zh-Hans"/>
        </w:rPr>
        <w:t>位点特异性重组酶）</w:t>
      </w: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存储光刺激的顺序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rPr>
          <w:rFonts w:hint="default" w:ascii="等线" w:hAnsi="等线" w:eastAsia="等线" w:cs="等线"/>
          <w:i w:val="0"/>
          <w:iCs w:val="0"/>
          <w:color w:val="auto"/>
          <w:sz w:val="32"/>
          <w:szCs w:val="32"/>
          <w:lang w:val="en-US" w:eastAsia="zh-Hans"/>
        </w:rPr>
      </w:pPr>
      <w:r>
        <w:rPr>
          <w:rFonts w:hint="eastAsia" w:ascii="等线" w:hAnsi="等线" w:eastAsia="等线" w:cs="等线"/>
          <w:i w:val="0"/>
          <w:iCs w:val="0"/>
          <w:color w:val="auto"/>
          <w:sz w:val="32"/>
          <w:szCs w:val="32"/>
          <w:lang w:val="en-US" w:eastAsia="zh-Hans"/>
        </w:rPr>
        <w:t>Design</w:t>
      </w:r>
    </w:p>
    <w:p>
      <w:pPr>
        <w:numPr>
          <w:ilvl w:val="0"/>
          <w:numId w:val="2"/>
        </w:numP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</w:pP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光控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</w:pP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注：</w:t>
      </w:r>
      <w:r>
        <w:rPr>
          <w:rFonts w:hint="eastAsia" w:ascii="等线" w:hAnsi="等线" w:eastAsia="等线" w:cs="等线"/>
          <w:i w:val="0"/>
          <w:iCs w:val="0"/>
          <w:color w:val="FF0000"/>
          <w:sz w:val="21"/>
          <w:szCs w:val="21"/>
          <w:lang w:val="en-US" w:eastAsia="zh-Hans"/>
        </w:rPr>
        <w:t>光遗传学</w:t>
      </w:r>
      <w:r>
        <w:rPr>
          <w:rFonts w:hint="eastAsia" w:ascii="等线" w:hAnsi="等线" w:eastAsia="等线" w:cs="等线"/>
          <w:i w:val="0"/>
          <w:iCs w:val="0"/>
          <w:color w:val="auto"/>
          <w:sz w:val="21"/>
          <w:szCs w:val="21"/>
          <w:lang w:val="en-US" w:eastAsia="zh-Hans"/>
        </w:rPr>
        <w:t>是一种使用特定波长光激活的蛋白质来操控细胞功能的技术。光遗传学可用于打开或关闭具有不同颜色光的特定基因的表达。</w:t>
      </w:r>
    </w:p>
    <w:p>
      <w:pPr>
        <w:bidi w:val="0"/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控制由蓝光、红光、绿光</w:t>
      </w: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>/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（UV-B）光激活的蛋白质的基因表达来构建酿酒酵母光密码系统</w:t>
      </w:r>
    </w:p>
    <w:p>
      <w:pPr>
        <w:numPr>
          <w:ilvl w:val="0"/>
          <w:numId w:val="3"/>
        </w:numPr>
        <w:bidi w:val="0"/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蓝光</w:t>
      </w:r>
    </w:p>
    <w:p>
      <w:pPr>
        <w:numPr>
          <w:ilvl w:val="0"/>
          <w:numId w:val="0"/>
        </w:numPr>
        <w:bidi w:val="0"/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</w:pP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>EL222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蛋白质：LOV</w:t>
      </w: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 xml:space="preserve"> 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domain（光氧电压结构域）</w:t>
      </w: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>+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HTH</w:t>
      </w: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 xml:space="preserve"> 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domain（DNA结合结构域）</w:t>
      </w: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 xml:space="preserve">+VP16 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AD（激活结构域）</w:t>
      </w:r>
    </w:p>
    <w:p>
      <w:pPr>
        <w:numPr>
          <w:ilvl w:val="0"/>
          <w:numId w:val="0"/>
        </w:numPr>
        <w:bidi w:val="0"/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黑暗中</w:t>
      </w: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>-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LOV构象不变，LOV掩盖住HTH不能与DNA序列结合</w:t>
      </w:r>
    </w:p>
    <w:p>
      <w:pPr>
        <w:numPr>
          <w:ilvl w:val="0"/>
          <w:numId w:val="0"/>
        </w:numPr>
        <w:bidi w:val="0"/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蓝光（</w:t>
      </w: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>450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nm）下</w:t>
      </w: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>-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LOV构象改变，释放出HTH，形成二聚体，HTH与C120序列结合，VP</w:t>
      </w:r>
      <w:r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eastAsia="zh-Hans" w:bidi="ar-SA"/>
        </w:rPr>
        <w:t>16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促进下游相关基因转录</w:t>
      </w:r>
    </w:p>
    <w:p>
      <w:pPr>
        <w:numPr>
          <w:ilvl w:val="0"/>
          <w:numId w:val="0"/>
        </w:numPr>
        <w:bidi w:val="0"/>
        <w:jc w:val="left"/>
        <w:rPr>
          <w:rFonts w:hint="default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（</w:t>
      </w:r>
      <w:r>
        <w:rPr>
          <w:rStyle w:val="6"/>
          <w:rFonts w:hint="eastAsia" w:ascii="等线" w:hAnsi="等线" w:eastAsia="等线" w:cs="等线"/>
          <w:color w:val="0563C1" w:themeColor="hyperlink"/>
          <w:kern w:val="2"/>
          <w:sz w:val="21"/>
          <w:szCs w:val="21"/>
          <w:lang w:val="en-US" w:eastAsia="zh-Hans" w:bidi="ar-SA"/>
          <w14:textFill>
            <w14:solidFill>
              <w14:schemeClr w14:val="hlink"/>
            </w14:solidFill>
          </w14:textFill>
        </w:rPr>
        <w:t>https://2021.igem.org/Team:NUS_Singapore，https://www.ncbi.nlm.nih.gov/pmc/articles/PMC3944926/</w:t>
      </w:r>
      <w:r>
        <w:rPr>
          <w:rFonts w:hint="eastAsia" w:ascii="等线" w:hAnsi="等线" w:eastAsia="等线" w:cs="等线"/>
          <w:b w:val="0"/>
          <w:bCs w:val="0"/>
          <w:kern w:val="2"/>
          <w:sz w:val="21"/>
          <w:szCs w:val="24"/>
          <w:lang w:val="en-US" w:eastAsia="zh-Hans" w:bidi="ar-SA"/>
        </w:rPr>
        <w:t>）</w:t>
      </w:r>
    </w:p>
    <w:p>
      <w:pPr>
        <w:bidi w:val="0"/>
        <w:jc w:val="center"/>
        <w:rPr>
          <w:rFonts w:hint="default" w:ascii="等线" w:hAnsi="等线" w:eastAsia="等线" w:cs="等线"/>
          <w:lang w:eastAsia="zh-CN"/>
        </w:rPr>
      </w:pPr>
      <w:r>
        <w:rPr>
          <w:rFonts w:hint="default" w:ascii="等线" w:hAnsi="等线" w:eastAsia="等线" w:cs="等线"/>
          <w:lang w:eastAsia="zh-CN"/>
        </w:rPr>
        <w:drawing>
          <wp:inline distT="0" distB="0" distL="114300" distR="114300">
            <wp:extent cx="2941955" cy="1997710"/>
            <wp:effectExtent l="0" t="0" r="4445" b="8890"/>
            <wp:docPr id="1" name="图片 1" descr="截屏2023-01-13 15.0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1-13 15.01.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红光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拟南芥的PhyB</w:t>
      </w:r>
      <w:r>
        <w:rPr>
          <w:rFonts w:hint="default" w:ascii="等线" w:hAnsi="等线" w:eastAsia="等线" w:cs="等线"/>
          <w:lang w:eastAsia="zh-Hans"/>
        </w:rPr>
        <w:t>&amp;</w:t>
      </w:r>
      <w:r>
        <w:rPr>
          <w:rFonts w:hint="eastAsia" w:ascii="等线" w:hAnsi="等线" w:eastAsia="等线" w:cs="等线"/>
          <w:lang w:val="en-US" w:eastAsia="zh-Hans"/>
        </w:rPr>
        <w:t>PIF3系统</w:t>
      </w:r>
      <w:r>
        <w:rPr>
          <w:rFonts w:hint="default" w:ascii="等线" w:hAnsi="等线" w:eastAsia="等线" w:cs="等线"/>
          <w:lang w:eastAsia="zh-Hans"/>
        </w:rPr>
        <w:t xml:space="preserve">: </w:t>
      </w:r>
      <w:r>
        <w:rPr>
          <w:rFonts w:hint="eastAsia" w:ascii="等线" w:hAnsi="等线" w:eastAsia="等线" w:cs="等线"/>
          <w:lang w:val="en-US" w:eastAsia="zh-Hans"/>
        </w:rPr>
        <w:t>红光下PhyB可以接收红光构象改变，从而结合PIF3蛋白；没有红光就会脱离PIF3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将AD与PIF3连接，PhyB与DBD连接，一旦有红光，PhyB与PIF3结合，</w:t>
      </w:r>
      <w:r>
        <w:rPr>
          <w:rFonts w:hint="default" w:ascii="等线" w:hAnsi="等线" w:eastAsia="等线" w:cs="等线"/>
          <w:lang w:eastAsia="zh-Hans"/>
        </w:rPr>
        <w:t>AD</w:t>
      </w:r>
      <w:r>
        <w:rPr>
          <w:rFonts w:hint="eastAsia" w:ascii="等线" w:hAnsi="等线" w:eastAsia="等线" w:cs="等线"/>
          <w:lang w:val="en-US" w:eastAsia="zh-Hans"/>
        </w:rPr>
        <w:t>促进下游基因转录</w:t>
      </w:r>
    </w:p>
    <w:p>
      <w:pPr>
        <w:numPr>
          <w:ilvl w:val="0"/>
          <w:numId w:val="0"/>
        </w:numPr>
        <w:bidi w:val="0"/>
        <w:jc w:val="left"/>
        <w:rPr>
          <w:rStyle w:val="6"/>
          <w:rFonts w:hint="default" w:ascii="等线" w:hAnsi="等线" w:eastAsia="等线" w:cs="等线"/>
          <w:color w:val="0563C1" w:themeColor="hyperlink"/>
          <w:kern w:val="2"/>
          <w:sz w:val="21"/>
          <w:szCs w:val="21"/>
          <w:lang w:val="en-US" w:eastAsia="zh-Hans" w:bidi="ar-SA"/>
          <w14:textFill>
            <w14:solidFill>
              <w14:schemeClr w14:val="hlink"/>
            </w14:solidFill>
          </w14:textFill>
        </w:rPr>
      </w:pPr>
      <w:r>
        <w:rPr>
          <w:rFonts w:hint="eastAsia" w:ascii="等线" w:hAnsi="等线" w:eastAsia="等线" w:cs="等线"/>
          <w:lang w:val="en-US" w:eastAsia="zh-Hans"/>
        </w:rPr>
        <w:t>（关键文献：</w:t>
      </w:r>
      <w:r>
        <w:rPr>
          <w:rStyle w:val="6"/>
          <w:rFonts w:hint="eastAsia" w:ascii="等线" w:hAnsi="等线" w:eastAsia="等线" w:cs="等线"/>
          <w:color w:val="0563C1" w:themeColor="hyperlink"/>
          <w:kern w:val="2"/>
          <w:sz w:val="21"/>
          <w:szCs w:val="21"/>
          <w:lang w:val="en-US" w:eastAsia="zh-Hans" w:bidi="ar-SA"/>
          <w14:textFill>
            <w14:solidFill>
              <w14:schemeClr w14:val="hlink"/>
            </w14:solidFill>
          </w14:textFill>
        </w:rPr>
        <w:t>https://www.ncbi.nlm.nih.gov/pmc/articles/PMC5587811/</w:t>
      </w:r>
      <w:r>
        <w:rPr>
          <w:rStyle w:val="6"/>
          <w:rFonts w:hint="eastAsia" w:ascii="等线" w:hAnsi="等线" w:eastAsia="等线" w:cs="等线"/>
          <w:color w:val="auto"/>
          <w:kern w:val="2"/>
          <w:sz w:val="21"/>
          <w:szCs w:val="21"/>
          <w:u w:val="none"/>
          <w:lang w:val="en-US" w:eastAsia="zh-Hans" w:bidi="ar-SA"/>
        </w:rPr>
        <w:t>）</w:t>
      </w:r>
    </w:p>
    <w:p>
      <w:pPr>
        <w:numPr>
          <w:ilvl w:val="0"/>
          <w:numId w:val="0"/>
        </w:numPr>
        <w:bidi w:val="0"/>
        <w:jc w:val="center"/>
        <w:rPr>
          <w:rFonts w:hint="default" w:ascii="等线" w:hAnsi="等线" w:eastAsia="等线" w:cs="等线"/>
          <w:lang w:eastAsia="zh-Hans"/>
        </w:rPr>
      </w:pPr>
      <w:r>
        <w:rPr>
          <w:rFonts w:hint="default" w:ascii="等线" w:hAnsi="等线" w:eastAsia="等线" w:cs="等线"/>
          <w:lang w:eastAsia="zh-Hans"/>
        </w:rPr>
        <w:drawing>
          <wp:inline distT="0" distB="0" distL="114300" distR="114300">
            <wp:extent cx="3144520" cy="1055370"/>
            <wp:effectExtent l="0" t="0" r="5080" b="11430"/>
            <wp:docPr id="3" name="图片 3" descr="截屏2023-01-13 15.2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1-13 15.20.14"/>
                    <pic:cNvPicPr>
                      <a:picLocks noChangeAspect="1"/>
                    </pic:cNvPicPr>
                  </pic:nvPicPr>
                  <pic:blipFill>
                    <a:blip r:embed="rId5"/>
                    <a:srcRect l="3323" t="3014" r="2573" b="3014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ascii="等线" w:hAnsi="等线" w:eastAsia="等线" w:cs="等线"/>
          <w:lang w:eastAsia="zh-Hans"/>
        </w:rPr>
      </w:pPr>
      <w:r>
        <w:rPr>
          <w:rFonts w:hint="eastAsia" w:ascii="等线" w:hAnsi="等线" w:eastAsia="等线" w:cs="等线"/>
          <w:lang w:val="en-US" w:eastAsia="zh-Hans"/>
        </w:rPr>
        <w:t>关于DBD和AD的选择：GAL4</w:t>
      </w:r>
      <w:r>
        <w:rPr>
          <w:rFonts w:hint="default" w:ascii="等线" w:hAnsi="等线" w:eastAsia="等线" w:cs="等线"/>
          <w:lang w:eastAsia="zh-Hans"/>
        </w:rPr>
        <w:t xml:space="preserve"> </w:t>
      </w:r>
      <w:r>
        <w:rPr>
          <w:rFonts w:hint="eastAsia" w:ascii="等线" w:hAnsi="等线" w:eastAsia="等线" w:cs="等线"/>
          <w:lang w:val="en-US" w:eastAsia="zh-Hans"/>
        </w:rPr>
        <w:t>or</w:t>
      </w:r>
      <w:r>
        <w:rPr>
          <w:rFonts w:hint="default" w:ascii="等线" w:hAnsi="等线" w:eastAsia="等线" w:cs="等线"/>
          <w:lang w:eastAsia="zh-Hans"/>
        </w:rPr>
        <w:t xml:space="preserve"> PhiReX?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GAL</w:t>
      </w:r>
      <w:r>
        <w:rPr>
          <w:rFonts w:hint="default" w:ascii="等线" w:hAnsi="等线" w:eastAsia="等线" w:cs="等线"/>
          <w:lang w:eastAsia="zh-Hans"/>
        </w:rPr>
        <w:t xml:space="preserve">4 </w:t>
      </w:r>
      <w:r>
        <w:rPr>
          <w:rFonts w:hint="eastAsia" w:ascii="等线" w:hAnsi="等线" w:eastAsia="等线" w:cs="等线"/>
          <w:lang w:val="en-US" w:eastAsia="zh-Hans"/>
        </w:rPr>
        <w:t>DBD</w:t>
      </w:r>
      <w:r>
        <w:rPr>
          <w:rFonts w:hint="default" w:ascii="等线" w:hAnsi="等线" w:eastAsia="等线" w:cs="等线"/>
          <w:lang w:eastAsia="zh-Hans"/>
        </w:rPr>
        <w:t>&amp;</w:t>
      </w:r>
      <w:r>
        <w:rPr>
          <w:rFonts w:hint="eastAsia" w:ascii="等线" w:hAnsi="等线" w:eastAsia="等线" w:cs="等线"/>
          <w:lang w:val="en-US" w:eastAsia="zh-Hans"/>
        </w:rPr>
        <w:t>GAL4</w:t>
      </w:r>
      <w:r>
        <w:rPr>
          <w:rFonts w:hint="default" w:ascii="等线" w:hAnsi="等线" w:eastAsia="等线" w:cs="等线"/>
          <w:lang w:eastAsia="zh-Hans"/>
        </w:rPr>
        <w:t xml:space="preserve"> </w:t>
      </w:r>
      <w:r>
        <w:rPr>
          <w:rFonts w:hint="eastAsia" w:ascii="等线" w:hAnsi="等线" w:eastAsia="等线" w:cs="等线"/>
          <w:lang w:val="en-US" w:eastAsia="zh-Hans"/>
        </w:rPr>
        <w:t>AD：不可行，酿酒酵母中含GAL4，如果再使用可能会干扰酿酒酵母的代谢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default" w:ascii="等线" w:hAnsi="等线" w:eastAsia="等线" w:cs="等线"/>
          <w:lang w:eastAsia="zh-Hans"/>
        </w:rPr>
        <w:t>PhiReX</w:t>
      </w:r>
      <w:r>
        <w:rPr>
          <w:rFonts w:hint="eastAsia" w:ascii="等线" w:hAnsi="等线" w:eastAsia="等线" w:cs="等线"/>
          <w:lang w:eastAsia="zh-Hans"/>
        </w:rPr>
        <w:t>（</w:t>
      </w:r>
      <w:r>
        <w:rPr>
          <w:rFonts w:hint="eastAsia" w:ascii="等线" w:hAnsi="等线" w:eastAsia="等线" w:cs="等线"/>
          <w:lang w:val="en-US" w:eastAsia="zh-Hans"/>
        </w:rPr>
        <w:t>红光调节蛋白表达系统</w:t>
      </w:r>
      <w:r>
        <w:rPr>
          <w:rFonts w:hint="default" w:ascii="等线" w:hAnsi="等线" w:eastAsia="等线" w:cs="等线"/>
          <w:lang w:eastAsia="zh-Hans"/>
        </w:rPr>
        <w:t xml:space="preserve"> synTALE </w:t>
      </w:r>
      <w:r>
        <w:rPr>
          <w:rFonts w:hint="eastAsia" w:ascii="等线" w:hAnsi="等线" w:eastAsia="等线" w:cs="等线"/>
          <w:lang w:val="en-US" w:eastAsia="zh-Hans"/>
        </w:rPr>
        <w:t>DBD</w:t>
      </w:r>
      <w:r>
        <w:rPr>
          <w:rFonts w:hint="default" w:ascii="等线" w:hAnsi="等线" w:eastAsia="等线" w:cs="等线"/>
          <w:lang w:eastAsia="zh-Hans"/>
        </w:rPr>
        <w:t>&amp;</w:t>
      </w:r>
      <w:r>
        <w:rPr>
          <w:rFonts w:hint="eastAsia" w:ascii="等线" w:hAnsi="等线" w:eastAsia="等线" w:cs="等线"/>
          <w:lang w:val="en-US" w:eastAsia="zh-Hans"/>
        </w:rPr>
        <w:t>VP</w:t>
      </w:r>
      <w:r>
        <w:rPr>
          <w:rFonts w:hint="default" w:ascii="等线" w:hAnsi="等线" w:eastAsia="等线" w:cs="等线"/>
          <w:lang w:eastAsia="zh-Hans"/>
        </w:rPr>
        <w:t xml:space="preserve">64 </w:t>
      </w:r>
      <w:r>
        <w:rPr>
          <w:rFonts w:hint="eastAsia" w:ascii="等线" w:hAnsi="等线" w:eastAsia="等线" w:cs="等线"/>
          <w:lang w:val="en-US" w:eastAsia="zh-Hans"/>
        </w:rPr>
        <w:t>AD）：优势是PhiRex没有NLS（核定位信号），所以没有红光时PhyB-synTALE不会进入核内，减少了泄漏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注：NLS（核定位信号）是一段短的氨基酸序列，与入核载体相互作用，使蛋白能被运进细胞核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绿光控制的CcaS/CcaR系统</w:t>
      </w:r>
      <w:r>
        <w:rPr>
          <w:rFonts w:hint="default" w:ascii="等线" w:hAnsi="等线" w:eastAsia="等线" w:cs="等线"/>
          <w:lang w:eastAsia="zh-Hans"/>
        </w:rPr>
        <w:t xml:space="preserve"> </w:t>
      </w:r>
      <w:r>
        <w:rPr>
          <w:rFonts w:hint="eastAsia" w:ascii="等线" w:hAnsi="等线" w:eastAsia="等线" w:cs="等线"/>
          <w:lang w:val="en-US" w:eastAsia="zh-Hans"/>
        </w:rPr>
        <w:t>or</w:t>
      </w:r>
      <w:r>
        <w:rPr>
          <w:rFonts w:hint="default" w:ascii="等线" w:hAnsi="等线" w:eastAsia="等线" w:cs="等线"/>
          <w:lang w:eastAsia="zh-Hans"/>
        </w:rPr>
        <w:t xml:space="preserve"> </w:t>
      </w:r>
      <w:r>
        <w:rPr>
          <w:rFonts w:hint="eastAsia" w:ascii="等线" w:hAnsi="等线" w:eastAsia="等线" w:cs="等线"/>
          <w:lang w:val="en-US" w:eastAsia="zh-Hans"/>
        </w:rPr>
        <w:t>紫外线控制的</w:t>
      </w:r>
      <w:r>
        <w:rPr>
          <w:rFonts w:hint="default" w:ascii="等线" w:hAnsi="等线" w:eastAsia="等线" w:cs="等线"/>
          <w:lang w:eastAsia="zh-Hans"/>
        </w:rPr>
        <w:t>UVR8+COP1</w:t>
      </w:r>
      <w:r>
        <w:rPr>
          <w:rFonts w:hint="eastAsia" w:ascii="等线" w:hAnsi="等线" w:eastAsia="等线" w:cs="等线"/>
          <w:lang w:val="en-US" w:eastAsia="zh-Hans"/>
        </w:rPr>
        <w:t>系统</w:t>
      </w:r>
    </w:p>
    <w:p>
      <w:pPr>
        <w:numPr>
          <w:ilvl w:val="0"/>
          <w:numId w:val="5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绿光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绿光下CcaS的磷酸基团转移到CcaR上，磷酸化的CcaR的DBD与DNA结合促进转录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（</w:t>
      </w:r>
      <w:r>
        <w:rPr>
          <w:rStyle w:val="6"/>
          <w:rFonts w:hint="eastAsia" w:ascii="等线" w:hAnsi="等线" w:eastAsia="等线" w:cs="等线"/>
          <w:color w:val="0563C1" w:themeColor="hyperlink"/>
          <w:kern w:val="2"/>
          <w:sz w:val="21"/>
          <w:szCs w:val="21"/>
          <w:lang w:val="en-US" w:eastAsia="zh-Hans" w:bidi="ar-SA"/>
          <w14:textFill>
            <w14:solidFill>
              <w14:schemeClr w14:val="hlink"/>
            </w14:solidFill>
          </w14:textFill>
        </w:rPr>
        <w:t>https://www.ncbi.nlm.nih.gov/pmc/articles/PMC2474522/</w:t>
      </w:r>
      <w:r>
        <w:rPr>
          <w:rFonts w:hint="eastAsia" w:ascii="等线" w:hAnsi="等线" w:eastAsia="等线" w:cs="等线"/>
          <w:lang w:val="en-US" w:eastAsia="zh-Hans"/>
        </w:rPr>
        <w:t>）</w:t>
      </w:r>
    </w:p>
    <w:p>
      <w:pPr>
        <w:numPr>
          <w:ilvl w:val="0"/>
          <w:numId w:val="0"/>
        </w:numPr>
        <w:bidi w:val="0"/>
        <w:jc w:val="left"/>
        <w:rPr>
          <w:rFonts w:hint="default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drawing>
          <wp:inline distT="0" distB="0" distL="114300" distR="114300">
            <wp:extent cx="5274310" cy="1397000"/>
            <wp:effectExtent l="0" t="0" r="8890" b="0"/>
            <wp:docPr id="4" name="图片 4" descr="截屏2023-01-13 16.41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1-13 16.41.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default" w:ascii="等线" w:hAnsi="等线" w:eastAsia="等线" w:cs="等线"/>
          <w:lang w:eastAsia="zh-Hans"/>
        </w:rPr>
        <w:t xml:space="preserve">b) </w:t>
      </w:r>
      <w:r>
        <w:rPr>
          <w:rFonts w:hint="eastAsia" w:ascii="等线" w:hAnsi="等线" w:eastAsia="等线" w:cs="等线"/>
          <w:lang w:val="en-US" w:eastAsia="zh-Hans"/>
        </w:rPr>
        <w:t>紫外线</w:t>
      </w:r>
      <w:r>
        <w:rPr>
          <w:rFonts w:hint="default" w:ascii="等线" w:hAnsi="等线" w:eastAsia="等线" w:cs="等线"/>
          <w:lang w:eastAsia="zh-Hans"/>
        </w:rPr>
        <w:t xml:space="preserve"> </w:t>
      </w:r>
      <w:r>
        <w:rPr>
          <w:rFonts w:hint="eastAsia" w:ascii="等线" w:hAnsi="等线" w:eastAsia="等线" w:cs="等线"/>
          <w:lang w:val="en-US" w:eastAsia="zh-Hans"/>
        </w:rPr>
        <w:t>UV-B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default" w:ascii="等线" w:hAnsi="等线" w:eastAsia="等线" w:cs="等线"/>
          <w:lang w:val="en-US" w:eastAsia="zh-Hans"/>
        </w:rPr>
        <w:t>UVR8+COP1</w:t>
      </w:r>
      <w:r>
        <w:rPr>
          <w:rFonts w:hint="eastAsia" w:ascii="等线" w:hAnsi="等线" w:eastAsia="等线" w:cs="等线"/>
          <w:lang w:val="en-US" w:eastAsia="zh-Hans"/>
        </w:rPr>
        <w:t>系统：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黑暗中</w:t>
      </w:r>
      <w:r>
        <w:rPr>
          <w:rFonts w:hint="default" w:ascii="等线" w:hAnsi="等线" w:eastAsia="等线" w:cs="等线"/>
          <w:lang w:eastAsia="zh-Hans"/>
        </w:rPr>
        <w:t>-</w:t>
      </w:r>
      <w:r>
        <w:rPr>
          <w:rFonts w:hint="eastAsia" w:ascii="等线" w:hAnsi="等线" w:eastAsia="等线" w:cs="等线"/>
          <w:lang w:val="en-US" w:eastAsia="zh-Hans"/>
        </w:rPr>
        <w:t>UVR8是二聚体</w:t>
      </w:r>
    </w:p>
    <w:p>
      <w:pPr>
        <w:numPr>
          <w:ilvl w:val="0"/>
          <w:numId w:val="0"/>
        </w:numPr>
        <w:bidi w:val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UV-B下</w:t>
      </w:r>
      <w:r>
        <w:rPr>
          <w:rFonts w:hint="default" w:ascii="等线" w:hAnsi="等线" w:eastAsia="等线" w:cs="等线"/>
          <w:lang w:eastAsia="zh-Hans"/>
        </w:rPr>
        <w:t>-</w:t>
      </w:r>
      <w:r>
        <w:rPr>
          <w:rFonts w:hint="eastAsia" w:ascii="等线" w:hAnsi="等线" w:eastAsia="等线" w:cs="等线"/>
          <w:lang w:val="en-US" w:eastAsia="zh-Hans"/>
        </w:rPr>
        <w:t>UVR8解聚，UVR8的羧基端VP</w:t>
      </w:r>
      <w:r>
        <w:rPr>
          <w:rFonts w:hint="default" w:ascii="等线" w:hAnsi="等线" w:eastAsia="等线" w:cs="等线"/>
          <w:lang w:eastAsia="zh-Hans"/>
        </w:rPr>
        <w:t xml:space="preserve"> </w:t>
      </w:r>
      <w:r>
        <w:rPr>
          <w:rFonts w:hint="eastAsia" w:ascii="等线" w:hAnsi="等线" w:eastAsia="等线" w:cs="等线"/>
          <w:lang w:val="en-US" w:eastAsia="zh-Hans"/>
        </w:rPr>
        <w:t>motif和COP</w:t>
      </w:r>
      <w:r>
        <w:rPr>
          <w:rFonts w:hint="default" w:ascii="等线" w:hAnsi="等线" w:eastAsia="等线" w:cs="等线"/>
          <w:lang w:eastAsia="zh-Hans"/>
        </w:rPr>
        <w:t>1</w:t>
      </w:r>
      <w:r>
        <w:rPr>
          <w:rFonts w:hint="eastAsia" w:ascii="等线" w:hAnsi="等线" w:eastAsia="等线" w:cs="等线"/>
          <w:lang w:eastAsia="zh-Hans"/>
        </w:rPr>
        <w:t>（</w:t>
      </w:r>
      <w:r>
        <w:rPr>
          <w:rFonts w:hint="eastAsia" w:ascii="等线" w:hAnsi="等线" w:eastAsia="等线" w:cs="等线"/>
          <w:lang w:val="en-US" w:eastAsia="zh-Hans"/>
        </w:rPr>
        <w:t>光信号调节器）的羧基端</w:t>
      </w:r>
      <w:r>
        <w:rPr>
          <w:rFonts w:hint="default" w:ascii="等线" w:hAnsi="等线" w:eastAsia="等线" w:cs="等线"/>
          <w:lang w:eastAsia="zh-Hans"/>
        </w:rPr>
        <w:t xml:space="preserve"> </w:t>
      </w:r>
      <w:r>
        <w:rPr>
          <w:rFonts w:hint="eastAsia" w:ascii="等线" w:hAnsi="等线" w:eastAsia="等线" w:cs="等线"/>
          <w:lang w:val="en-US" w:eastAsia="zh-Hans"/>
        </w:rPr>
        <w:t>WD40结构域相互作用</w:t>
      </w:r>
    </w:p>
    <w:p>
      <w:pPr>
        <w:numPr>
          <w:ilvl w:val="0"/>
          <w:numId w:val="0"/>
        </w:numPr>
        <w:bidi w:val="0"/>
        <w:jc w:val="left"/>
        <w:rPr>
          <w:rStyle w:val="6"/>
          <w:rFonts w:hint="default" w:ascii="等线" w:hAnsi="等线" w:eastAsia="等线" w:cs="等线"/>
          <w:color w:val="0563C1" w:themeColor="hyperlink"/>
          <w:kern w:val="2"/>
          <w:sz w:val="21"/>
          <w:szCs w:val="21"/>
          <w:lang w:eastAsia="zh-Hans" w:bidi="ar-SA"/>
          <w14:textFill>
            <w14:solidFill>
              <w14:schemeClr w14:val="hlink"/>
            </w14:solidFill>
          </w14:textFill>
        </w:rPr>
      </w:pPr>
      <w:r>
        <w:rPr>
          <w:rFonts w:hint="eastAsia" w:ascii="等线" w:hAnsi="等线" w:eastAsia="等线" w:cs="等线"/>
          <w:lang w:val="en-US" w:eastAsia="zh-Hans"/>
        </w:rPr>
        <w:t>（</w:t>
      </w:r>
      <w:r>
        <w:rPr>
          <w:rStyle w:val="6"/>
          <w:rFonts w:hint="eastAsia" w:ascii="等线" w:hAnsi="等线" w:eastAsia="等线" w:cs="等线"/>
          <w:color w:val="0563C1" w:themeColor="hyperlink"/>
          <w:kern w:val="2"/>
          <w:sz w:val="21"/>
          <w:szCs w:val="21"/>
          <w:lang w:val="en-US" w:eastAsia="zh-Hans" w:bidi="ar-SA"/>
          <w14:textFill>
            <w14:solidFill>
              <w14:schemeClr w14:val="hlink"/>
            </w14:solidFill>
          </w14:textFill>
        </w:rPr>
        <w:object>
          <v:shape id="_x0000_i1025" o:spt="75" type="#_x0000_t75" style="height:0.05pt;width:0.05pt;" o:ole="t" filled="f" stroked="f" coordsize="21600,21600">
            <v:path/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5" DrawAspect="Content" ObjectID="_1468075725" r:id="rId7">
            <o:LockedField>false</o:LockedField>
          </o:OLEObject>
        </w:object>
      </w:r>
      <w:r>
        <w:rPr>
          <w:rStyle w:val="6"/>
          <w:rFonts w:hint="eastAsia" w:ascii="等线" w:hAnsi="等线" w:eastAsia="等线" w:cs="等线"/>
          <w:color w:val="0563C1" w:themeColor="hyperlink"/>
          <w:kern w:val="2"/>
          <w:sz w:val="21"/>
          <w:szCs w:val="21"/>
          <w:lang w:val="en-US" w:eastAsia="zh-Hans" w:bidi="ar-SA"/>
          <w14:textFill>
            <w14:solidFill>
              <w14:schemeClr w14:val="hlink"/>
            </w14:solidFill>
          </w14:textFill>
        </w:rPr>
        <w:t>https://www.ncbi.nlm.nih.gov/pmc/articles/PMC9590562/</w:t>
      </w:r>
      <w:r>
        <w:rPr>
          <w:rStyle w:val="6"/>
          <w:rFonts w:hint="eastAsia" w:ascii="等线" w:hAnsi="等线" w:eastAsia="等线" w:cs="等线"/>
          <w:color w:val="auto"/>
          <w:kern w:val="2"/>
          <w:sz w:val="21"/>
          <w:szCs w:val="21"/>
          <w:u w:val="none"/>
          <w:lang w:val="en-US" w:eastAsia="zh-Hans" w:bidi="ar-SA"/>
        </w:rPr>
        <w:t>）</w:t>
      </w:r>
    </w:p>
    <w:p>
      <w:pPr>
        <w:numPr>
          <w:ilvl w:val="0"/>
          <w:numId w:val="0"/>
        </w:numPr>
        <w:bidi w:val="0"/>
        <w:ind w:leftChars="0"/>
        <w:jc w:val="center"/>
        <w:rPr>
          <w:rFonts w:hint="default" w:ascii="等线" w:hAnsi="等线" w:eastAsia="等线" w:cs="等线"/>
          <w:lang w:eastAsia="zh-Hans"/>
        </w:rPr>
      </w:pPr>
      <w:r>
        <w:rPr>
          <w:rFonts w:hint="default" w:ascii="等线" w:hAnsi="等线" w:eastAsia="等线" w:cs="等线"/>
          <w:lang w:eastAsia="zh-Hans"/>
        </w:rPr>
        <w:drawing>
          <wp:inline distT="0" distB="0" distL="114300" distR="114300">
            <wp:extent cx="3336290" cy="2805430"/>
            <wp:effectExtent l="0" t="0" r="16510" b="13970"/>
            <wp:docPr id="5" name="图片 5" descr="截屏2023-01-15 09.50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1-15 09.50.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关于安全问题：紫外线可能会对细胞造成一定的损伤，但是UVR</w:t>
      </w:r>
      <w:r>
        <w:rPr>
          <w:rFonts w:hint="default" w:ascii="等线" w:hAnsi="等线" w:eastAsia="等线" w:cs="等线"/>
          <w:lang w:eastAsia="zh-Hans"/>
        </w:rPr>
        <w:t>8</w:t>
      </w:r>
      <w:r>
        <w:rPr>
          <w:rFonts w:hint="eastAsia" w:ascii="等线" w:hAnsi="等线" w:eastAsia="等线" w:cs="等线"/>
          <w:lang w:val="en-US" w:eastAsia="zh-Hans"/>
        </w:rPr>
        <w:t>对UV</w:t>
      </w:r>
      <w:r>
        <w:rPr>
          <w:rFonts w:hint="default" w:ascii="等线" w:hAnsi="等线" w:eastAsia="等线" w:cs="等线"/>
          <w:lang w:eastAsia="zh-Hans"/>
        </w:rPr>
        <w:t>-</w:t>
      </w:r>
      <w:r>
        <w:rPr>
          <w:rFonts w:hint="eastAsia" w:ascii="等线" w:hAnsi="等线" w:eastAsia="等线" w:cs="等线"/>
          <w:lang w:val="en-US" w:eastAsia="zh-Hans"/>
        </w:rPr>
        <w:t>B这种紫外线非常敏感，细胞活力与黑暗对照组相同。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ascii="等线" w:hAnsi="等线" w:eastAsia="等线" w:cs="等线"/>
          <w:lang w:val="en-US" w:eastAsia="zh-Hans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顺序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给三个颜色排序</w:t>
      </w:r>
      <w:r>
        <w:rPr>
          <w:rFonts w:hint="default" w:ascii="等线" w:hAnsi="等线" w:eastAsia="等线" w:cs="等线"/>
          <w:lang w:eastAsia="zh-Hans"/>
        </w:rPr>
        <w:t>+</w:t>
      </w:r>
      <w:r>
        <w:rPr>
          <w:rFonts w:hint="eastAsia" w:ascii="等线" w:hAnsi="等线" w:eastAsia="等线" w:cs="等线"/>
          <w:lang w:val="en-US" w:eastAsia="zh-Hans"/>
        </w:rPr>
        <w:t>延长密码长度得到更多密码，安全性更强</w:t>
      </w:r>
    </w:p>
    <w:p>
      <w:pPr>
        <w:numPr>
          <w:ilvl w:val="0"/>
          <w:numId w:val="0"/>
        </w:numPr>
        <w:bidi w:val="0"/>
        <w:jc w:val="center"/>
        <w:rPr>
          <w:rFonts w:hint="default" w:ascii="等线" w:hAnsi="等线" w:eastAsia="等线" w:cs="等线"/>
          <w:lang w:val="en-US" w:eastAsia="zh-Hans"/>
        </w:rPr>
      </w:pPr>
      <w:r>
        <w:rPr>
          <w:rFonts w:hint="default" w:ascii="等线" w:hAnsi="等线" w:eastAsia="等线" w:cs="等线"/>
          <w:lang w:val="en-US" w:eastAsia="zh-Hans"/>
        </w:rPr>
        <w:drawing>
          <wp:inline distT="0" distB="0" distL="114300" distR="114300">
            <wp:extent cx="3475355" cy="2580005"/>
            <wp:effectExtent l="0" t="0" r="4445" b="10795"/>
            <wp:docPr id="6" name="图片 6" descr="截屏2023-01-15 10.04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1-15 10.04.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ind w:left="0" w:leftChars="0" w:firstLine="0" w:firstLineChars="0"/>
        <w:jc w:val="both"/>
        <w:rPr>
          <w:rFonts w:hint="default" w:ascii="等线" w:hAnsi="等线" w:eastAsia="等线" w:cs="等线"/>
          <w:lang w:eastAsia="zh-Hans"/>
        </w:rPr>
      </w:pPr>
      <w:r>
        <w:rPr>
          <w:rFonts w:hint="eastAsia" w:ascii="等线" w:hAnsi="等线" w:eastAsia="等线" w:cs="等线"/>
          <w:lang w:val="en-US" w:eastAsia="zh-Hans"/>
        </w:rPr>
        <w:t>储存光信号密码顺序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注：位点特异性重组技术是DNA序列的特定位点与位点特异性重组酶相结合，催化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DNA链的断裂和重新连接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如果收到的是正确的光信号，位点特异性重组酶会将自杀开关序列切除掉自杀开关的序列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 w:ascii="等线" w:hAnsi="等线" w:eastAsia="等线" w:cs="等线"/>
          <w:lang w:eastAsia="zh-Hans"/>
        </w:rPr>
      </w:pPr>
      <w:r>
        <w:rPr>
          <w:rFonts w:hint="default" w:ascii="等线" w:hAnsi="等线" w:eastAsia="等线" w:cs="等线"/>
          <w:lang w:eastAsia="zh-Hans"/>
        </w:rPr>
        <w:drawing>
          <wp:inline distT="0" distB="0" distL="114300" distR="114300">
            <wp:extent cx="3838575" cy="1821180"/>
            <wp:effectExtent l="0" t="0" r="22225" b="7620"/>
            <wp:docPr id="2" name="图片 2" descr="circu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ircuit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 w:ascii="等线" w:hAnsi="等线" w:eastAsia="等线" w:cs="等线"/>
          <w:lang w:eastAsia="zh-Hans"/>
        </w:rPr>
      </w:pPr>
      <w:r>
        <w:rPr>
          <w:rFonts w:hint="default" w:ascii="等线" w:hAnsi="等线" w:eastAsia="等线" w:cs="等线"/>
          <w:lang w:eastAsia="zh-Hans"/>
        </w:rPr>
        <w:drawing>
          <wp:inline distT="0" distB="0" distL="114300" distR="114300">
            <wp:extent cx="3838575" cy="1821180"/>
            <wp:effectExtent l="0" t="0" r="22225" b="7620"/>
            <wp:docPr id="7" name="图片 7" descr="circu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ircuit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 w:ascii="等线" w:hAnsi="等线" w:eastAsia="等线" w:cs="等线"/>
          <w:lang w:eastAsia="zh-Hans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自杀开关</w:t>
      </w:r>
      <w:r>
        <w:rPr>
          <w:rFonts w:hint="default" w:ascii="等线" w:hAnsi="等线" w:eastAsia="等线" w:cs="等线"/>
          <w:lang w:eastAsia="zh-Hans"/>
        </w:rPr>
        <w:t>-</w:t>
      </w:r>
      <w:r>
        <w:rPr>
          <w:rFonts w:hint="eastAsia" w:ascii="等线" w:hAnsi="等线" w:eastAsia="等线" w:cs="等线"/>
          <w:lang w:val="en-US" w:eastAsia="zh-Hans"/>
        </w:rPr>
        <w:t>Bax蛋白诱导凋亡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原理：Bax蛋白可以与线粒体的电压依赖阴离子通道（VDAC）结合，导致线粒体膜通透性发生改变，释放细胞色素 C等，这些诱导细胞凋亡的物质激活caspase-3等酶，DNA被剪切，细胞死亡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安全性更强：Bax蛋白通过将DNA序列分割成每个180 bp的倍数来诱导凋亡，是一种粉碎DNA片段的方式；相反，像Cas3和Cas9只切割DNA序列的特定部分，系统中的序列信息还是可能会被窃取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自杀开关意义：a）防止泄露，污染环境</w:t>
      </w:r>
      <w:r>
        <w:rPr>
          <w:rFonts w:hint="default" w:ascii="等线" w:hAnsi="等线" w:eastAsia="等线" w:cs="等线"/>
          <w:lang w:eastAsia="zh-Hans"/>
        </w:rPr>
        <w:t xml:space="preserve"> </w:t>
      </w:r>
      <w:r>
        <w:rPr>
          <w:rFonts w:hint="eastAsia" w:ascii="等线" w:hAnsi="等线" w:eastAsia="等线" w:cs="等线"/>
          <w:lang w:val="en-US" w:eastAsia="zh-Hans"/>
        </w:rPr>
        <w:t>b）就本设计而言，自杀开关提高了机密性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eastAsia" w:ascii="等线" w:hAnsi="等线" w:eastAsia="等线" w:cs="等线"/>
          <w:lang w:val="en-US" w:eastAsia="zh-Hans"/>
        </w:rPr>
      </w:pPr>
      <w:r>
        <w:rPr>
          <w:rFonts w:hint="eastAsia" w:ascii="等线" w:hAnsi="等线" w:eastAsia="等线" w:cs="等线"/>
          <w:lang w:val="en-US" w:eastAsia="zh-Hans"/>
        </w:rPr>
        <w:t>（</w:t>
      </w:r>
      <w:r>
        <w:rPr>
          <w:rStyle w:val="6"/>
          <w:rFonts w:hint="eastAsia" w:ascii="等线" w:hAnsi="等线" w:eastAsia="等线" w:cs="等线"/>
          <w:color w:val="0563C1" w:themeColor="hyperlink"/>
          <w:kern w:val="2"/>
          <w:sz w:val="21"/>
          <w:szCs w:val="21"/>
          <w:lang w:val="en-US" w:eastAsia="zh-Hans" w:bidi="ar-SA"/>
          <w14:textFill>
            <w14:solidFill>
              <w14:schemeClr w14:val="hlink"/>
            </w14:solidFill>
          </w14:textFill>
        </w:rPr>
        <w:t>https://www.ncbi.nlm.nih.gov/pmc/articles/PMC1367306/</w:t>
      </w:r>
      <w:r>
        <w:rPr>
          <w:rFonts w:hint="eastAsia" w:ascii="等线" w:hAnsi="等线" w:eastAsia="等线" w:cs="等线"/>
          <w:lang w:val="en-US" w:eastAsia="zh-Hans"/>
        </w:rPr>
        <w:t>）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 w:ascii="等线" w:hAnsi="等线" w:eastAsia="等线" w:cs="等线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F3EA85"/>
    <w:multiLevelType w:val="singleLevel"/>
    <w:tmpl w:val="E7F3EA85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FEFEF055"/>
    <w:multiLevelType w:val="singleLevel"/>
    <w:tmpl w:val="FEFEF0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F265370"/>
    <w:multiLevelType w:val="singleLevel"/>
    <w:tmpl w:val="FF265370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293EBEF1"/>
    <w:multiLevelType w:val="singleLevel"/>
    <w:tmpl w:val="293EBEF1"/>
    <w:lvl w:ilvl="0" w:tentative="0">
      <w:start w:val="1"/>
      <w:numFmt w:val="lowerLetter"/>
      <w:suff w:val="nothing"/>
      <w:lvlText w:val="%1）"/>
      <w:lvlJc w:val="left"/>
    </w:lvl>
  </w:abstractNum>
  <w:abstractNum w:abstractNumId="4">
    <w:nsid w:val="5AFE3B58"/>
    <w:multiLevelType w:val="singleLevel"/>
    <w:tmpl w:val="5AFE3B58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DFEA6E5"/>
    <w:multiLevelType w:val="singleLevel"/>
    <w:tmpl w:val="7DFEA6E5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6E14C6"/>
    <w:rsid w:val="7F8D31FB"/>
    <w:rsid w:val="BAEB06F4"/>
    <w:rsid w:val="EFBD0E0E"/>
    <w:rsid w:val="FF6E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GIF"/><Relationship Id="rId10" Type="http://schemas.openxmlformats.org/officeDocument/2006/relationships/image" Target="media/image6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133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2023-01-14T01:40:00Z</dcterms:created>
  <dc:creator>栀夏゜</dc:creator>
  <cp:lastModifiedBy>栀夏゜</cp:lastModifiedBy>
  <dcterms:modified xsi:type="dcterms:W3CDTF">2023-01-15T22:36:18Z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2B4C4323B4795AEF84B6C06347806C9A</vt:lpwstr>
  </property>
</Properties>
</file>